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10.odttf" ContentType="application/vnd.openxmlformats-officedocument.obfuscatedFont"/>
  <Override PartName="/word/fonts/font11.odttf" ContentType="application/vnd.openxmlformats-officedocument.obfuscatedFont"/>
  <Override PartName="/word/fonts/font12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ascii="宋体" w:hAnsi="宋体" w:eastAsia="华文中宋" w:cs="宋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ascii="宋体" w:hAnsi="宋体" w:eastAsia="华文中宋" w:cs="宋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宋体" w:hAnsi="宋体" w:eastAsia="华文中宋" w:cs="宋体"/>
          <w:b w:val="0"/>
          <w:bCs/>
          <w:smallCaps w:val="0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宋体" w:hAnsi="宋体" w:eastAsia="华文中宋" w:cs="宋体"/>
          <w:b w:val="0"/>
          <w:bCs/>
          <w:smallCaps w:val="0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宋体" w:hAnsi="宋体" w:eastAsia="华文中宋" w:cs="宋体"/>
          <w:b w:val="0"/>
          <w:bCs/>
          <w:smallCaps w:val="0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jc w:val="center"/>
        <w:textAlignment w:val="auto"/>
        <w:rPr>
          <w:rFonts w:ascii="宋体" w:hAnsi="宋体" w:eastAsia="华文中宋" w:cs="宋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b w:val="0"/>
          <w:bCs/>
          <w:smallCaps w:val="0"/>
          <w:color w:val="000000" w:themeColor="text1"/>
          <w:sz w:val="44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-930275</wp:posOffset>
                </wp:positionH>
                <wp:positionV relativeFrom="paragraph">
                  <wp:posOffset>366395</wp:posOffset>
                </wp:positionV>
                <wp:extent cx="7571740" cy="427990"/>
                <wp:effectExtent l="0" t="0" r="0" b="0"/>
                <wp:wrapNone/>
                <wp:docPr id="102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1740" cy="42799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580" w:lineRule="exact"/>
                              <w:ind w:left="-194" w:leftChars="-95" w:hanging="5"/>
                              <w:jc w:val="center"/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 w:eastAsia="仿宋_GB2312" w:cs="仿宋_GB2312"/>
                                <w:sz w:val="32"/>
                                <w:szCs w:val="32"/>
                              </w:rPr>
                              <w:t>济管环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</w:rPr>
                              <w:t>〔</w:t>
                            </w:r>
                            <w:r>
                              <w:rPr>
                                <w:rFonts w:hint="eastAsia" w:ascii="宋体" w:hAnsi="宋体" w:eastAsia="宋体" w:cs="宋体"/>
                                <w:sz w:val="32"/>
                                <w:szCs w:val="32"/>
                              </w:rPr>
                              <w:t>202</w:t>
                            </w:r>
                            <w:r>
                              <w:rPr>
                                <w:rFonts w:hint="eastAsia" w:ascii="宋体" w:hAnsi="宋体" w:cs="宋体"/>
                                <w:sz w:val="32"/>
                                <w:szCs w:val="32"/>
                                <w:lang w:val="en-US" w:eastAsia="zh-CN"/>
                              </w:rPr>
                              <w:t>4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</w:rPr>
                              <w:t>〕</w:t>
                            </w:r>
                            <w:r>
                              <w:rPr>
                                <w:rFonts w:hint="eastAsia" w:ascii="宋体" w:hAnsi="宋体" w:cs="宋体"/>
                                <w:sz w:val="32"/>
                                <w:szCs w:val="32"/>
                                <w:lang w:val="en-US" w:eastAsia="zh-CN"/>
                              </w:rPr>
                              <w:t>12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</w:rPr>
                              <w:t xml:space="preserve">号 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仿宋_GB2312"/>
                                <w:sz w:val="32"/>
                                <w:szCs w:val="32"/>
                              </w:rPr>
                              <w:t xml:space="preserve">     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仿宋_GB2312"/>
                                <w:sz w:val="32"/>
                                <w:szCs w:val="32"/>
                              </w:rPr>
                              <w:t xml:space="preserve">     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仿宋_GB2312"/>
                                <w:sz w:val="32"/>
                                <w:szCs w:val="32"/>
                              </w:rPr>
                              <w:t xml:space="preserve">  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ascii="宋体" w:hAnsi="宋体" w:eastAsia="仿宋_GB2312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hAnsi="宋体" w:eastAsia="仿宋_GB2312"/>
                                <w:sz w:val="32"/>
                                <w:szCs w:val="32"/>
                                <w:lang w:val="en-US" w:eastAsia="zh-CN"/>
                              </w:rPr>
                              <w:t xml:space="preserve"> </w:t>
                            </w:r>
                          </w:p>
                          <w:p/>
                        </w:txbxContent>
                      </wps:txbx>
                      <wps:bodyPr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文本框 2" o:spid="_x0000_s1026" o:spt="1" style="position:absolute;left:0pt;margin-left:-73.25pt;margin-top:28.85pt;height:33.7pt;width:596.2pt;z-index:251660288;mso-width-relative:page;mso-height-relative:page;" filled="f" stroked="f" coordsize="21600,21600" o:gfxdata="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CKv5W3QAAAAwBAAAP&#10;AAAAAAAAAAEAIAAAACIAAABkcnMvZG93bnJldi54bWxQSwECFAAUAAAACACHTuJAx5QfMtoBAACj&#10;AwAADgAAAAAAAAABACAAAAAsAQAAZHJzL2Uyb0RvYy54bWxQSwUGAAAAAAYABgBZAQAAeA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580" w:lineRule="exact"/>
                        <w:ind w:left="-194" w:leftChars="-95" w:hanging="5"/>
                        <w:jc w:val="center"/>
                        <w:rPr>
                          <w:rFonts w:hint="eastAsia" w:ascii="宋体" w:hAnsi="宋体" w:eastAsia="仿宋_GB2312"/>
                          <w:sz w:val="32"/>
                          <w:szCs w:val="32"/>
                          <w:lang w:eastAsia="zh-CN"/>
                        </w:rPr>
                      </w:pPr>
                      <w:r>
                        <w:rPr>
                          <w:rFonts w:hint="eastAsia" w:ascii="宋体" w:hAnsi="宋体" w:eastAsia="仿宋_GB2312" w:cs="仿宋_GB2312"/>
                          <w:sz w:val="32"/>
                          <w:szCs w:val="32"/>
                        </w:rPr>
                        <w:t>济管环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</w:rPr>
                        <w:t>〔</w:t>
                      </w:r>
                      <w:r>
                        <w:rPr>
                          <w:rFonts w:hint="eastAsia" w:ascii="宋体" w:hAnsi="宋体" w:eastAsia="宋体" w:cs="宋体"/>
                          <w:sz w:val="32"/>
                          <w:szCs w:val="32"/>
                        </w:rPr>
                        <w:t>202</w:t>
                      </w:r>
                      <w:r>
                        <w:rPr>
                          <w:rFonts w:hint="eastAsia" w:ascii="宋体" w:hAnsi="宋体" w:cs="宋体"/>
                          <w:sz w:val="32"/>
                          <w:szCs w:val="32"/>
                          <w:lang w:val="en-US" w:eastAsia="zh-CN"/>
                        </w:rPr>
                        <w:t>4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</w:rPr>
                        <w:t>〕</w:t>
                      </w:r>
                      <w:r>
                        <w:rPr>
                          <w:rFonts w:hint="eastAsia" w:ascii="宋体" w:hAnsi="宋体" w:cs="宋体"/>
                          <w:sz w:val="32"/>
                          <w:szCs w:val="32"/>
                          <w:lang w:val="en-US" w:eastAsia="zh-CN"/>
                        </w:rPr>
                        <w:t>12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</w:rPr>
                        <w:t xml:space="preserve">号 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ascii="宋体" w:hAnsi="宋体" w:eastAsia="仿宋_GB2312"/>
                          <w:sz w:val="32"/>
                          <w:szCs w:val="32"/>
                        </w:rPr>
                        <w:t xml:space="preserve">     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ascii="宋体" w:hAnsi="宋体" w:eastAsia="仿宋_GB2312"/>
                          <w:sz w:val="32"/>
                          <w:szCs w:val="32"/>
                        </w:rPr>
                        <w:t xml:space="preserve">     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ascii="宋体" w:hAnsi="宋体" w:eastAsia="仿宋_GB2312"/>
                          <w:sz w:val="32"/>
                          <w:szCs w:val="32"/>
                        </w:rPr>
                        <w:t xml:space="preserve">  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ascii="宋体" w:hAnsi="宋体" w:eastAsia="仿宋_GB2312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hint="eastAsia" w:ascii="宋体" w:hAnsi="宋体" w:eastAsia="仿宋_GB2312"/>
                          <w:sz w:val="32"/>
                          <w:szCs w:val="32"/>
                          <w:lang w:val="en-US" w:eastAsia="zh-CN"/>
                        </w:rPr>
                        <w:t xml:space="preserve"> </w:t>
                      </w:r>
                    </w:p>
                    <w:p/>
                  </w:txbxContent>
                </v:textbox>
              </v:rect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-194" w:leftChars="-95" w:hanging="5"/>
        <w:jc w:val="center"/>
        <w:textAlignment w:val="auto"/>
        <w:rPr>
          <w:rFonts w:ascii="宋体" w:hAnsi="宋体" w:eastAsia="楷体"/>
          <w:b w:val="0"/>
          <w:bCs/>
          <w:smallCap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济源</w:t>
      </w:r>
      <w:r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产城融合</w:t>
      </w:r>
      <w:r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示范区生态环境局</w:t>
      </w:r>
    </w:p>
    <w:p>
      <w:pPr>
        <w:pStyle w:val="15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kern w:val="2"/>
          <w:sz w:val="44"/>
          <w:szCs w:val="44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kern w:val="2"/>
          <w:sz w:val="44"/>
          <w:szCs w:val="44"/>
          <w:lang w:val="en-US" w:eastAsia="zh-CN" w:bidi="ar-SA"/>
          <w14:textFill>
            <w14:solidFill>
              <w14:schemeClr w14:val="tx1"/>
            </w14:solidFill>
          </w14:textFill>
        </w:rPr>
        <w:t>关于公布2023年第四季度生态环境监督执法</w:t>
      </w:r>
    </w:p>
    <w:p>
      <w:pPr>
        <w:pStyle w:val="15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kern w:val="2"/>
          <w:sz w:val="44"/>
          <w:szCs w:val="44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小标宋简体" w:cs="方正小标宋简体"/>
          <w:b w:val="0"/>
          <w:bCs/>
          <w:smallCaps w:val="0"/>
          <w:color w:val="000000" w:themeColor="text1"/>
          <w:kern w:val="2"/>
          <w:sz w:val="44"/>
          <w:szCs w:val="44"/>
          <w:lang w:val="en-US" w:eastAsia="zh-CN" w:bidi="ar-SA"/>
          <w14:textFill>
            <w14:solidFill>
              <w14:schemeClr w14:val="tx1"/>
            </w14:solidFill>
          </w14:textFill>
        </w:rPr>
        <w:t>正面清单企业名录的通知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right="-512" w:rightChars="-244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</w:p>
    <w:p>
      <w:pPr>
        <w:pStyle w:val="15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textAlignment w:val="auto"/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</w:pP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  <w:t>各</w:t>
      </w:r>
      <w:r>
        <w:rPr>
          <w:rFonts w:hint="default" w:ascii="宋体" w:hAnsi="宋体" w:eastAsia="仿宋_GB2312" w:cs="仿宋_GB2312"/>
          <w:sz w:val="32"/>
          <w:szCs w:val="32"/>
          <w:highlight w:val="none"/>
          <w:shd w:val="clear" w:color="auto" w:fill="FFFFFF"/>
        </w:rPr>
        <w:t>分局，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局机关各科室，局属各二级机构，各有关企业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  <w:t>：</w:t>
      </w:r>
    </w:p>
    <w:p>
      <w:pPr>
        <w:pStyle w:val="15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firstLine="640" w:firstLineChars="20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</w:pP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根据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  <w:t>《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河南省生态环境厅关于集中公布202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3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年第四季度全省生态环境监督执法正面清单企业名录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的通知》，经省生态环境厅核查和统一集中公示，济源共有86家企业纳入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202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3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年第四季度全省生态环境监督执法正面清单企业名录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  <w:t>。</w:t>
      </w:r>
    </w:p>
    <w:p>
      <w:pPr>
        <w:pStyle w:val="15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firstLine="640" w:firstLineChars="200"/>
        <w:jc w:val="both"/>
        <w:textAlignment w:val="auto"/>
        <w:rPr>
          <w:rFonts w:ascii="宋体" w:hAnsi="宋体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  <w:t>现将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企业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  <w:t>名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录</w:t>
      </w:r>
      <w:r>
        <w:rPr>
          <w:rFonts w:hint="default" w:ascii="宋体" w:hAnsi="宋体" w:eastAsia="仿宋_GB2312" w:cs="仿宋_GB2312"/>
          <w:sz w:val="32"/>
          <w:szCs w:val="32"/>
          <w:highlight w:val="none"/>
          <w:shd w:val="clear" w:color="auto" w:fill="FFFFFF"/>
        </w:rPr>
        <w:t>印发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给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  <w:t>你们，请按照《河南省生态环境监督执法正面清单排污单位执法监管办法》的规定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抓好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  <w:t>落实。各正面清单</w:t>
      </w:r>
      <w:r>
        <w:rPr>
          <w:rFonts w:hint="default" w:ascii="宋体" w:hAnsi="宋体" w:eastAsia="仿宋_GB2312" w:cs="仿宋_GB2312"/>
          <w:sz w:val="32"/>
          <w:szCs w:val="32"/>
          <w:highlight w:val="none"/>
          <w:shd w:val="clear" w:color="auto" w:fill="FFFFFF"/>
        </w:rPr>
        <w:t>企业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  <w:t>要</w:t>
      </w:r>
      <w:r>
        <w:rPr>
          <w:rFonts w:hint="default" w:ascii="宋体" w:hAnsi="宋体" w:eastAsia="仿宋_GB2312" w:cs="仿宋_GB2312"/>
          <w:sz w:val="32"/>
          <w:szCs w:val="32"/>
          <w:highlight w:val="none"/>
          <w:shd w:val="clear" w:color="auto" w:fill="FFFFFF"/>
        </w:rPr>
        <w:t>增强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  <w:t>自律意识、加强自我</w:t>
      </w:r>
      <w:r>
        <w:rPr>
          <w:rFonts w:hint="default" w:ascii="宋体" w:hAnsi="宋体" w:eastAsia="仿宋_GB2312" w:cs="仿宋_GB2312"/>
          <w:sz w:val="32"/>
          <w:szCs w:val="32"/>
          <w:highlight w:val="none"/>
          <w:shd w:val="clear" w:color="auto" w:fill="FFFFFF"/>
        </w:rPr>
        <w:t>约束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  <w:t>，</w:t>
      </w:r>
      <w:r>
        <w:rPr>
          <w:rFonts w:hint="default" w:ascii="宋体" w:hAnsi="宋体" w:eastAsia="仿宋_GB2312" w:cs="仿宋_GB2312"/>
          <w:sz w:val="32"/>
          <w:szCs w:val="32"/>
          <w:highlight w:val="none"/>
          <w:shd w:val="clear" w:color="auto" w:fill="FFFFFF"/>
        </w:rPr>
        <w:t>不断提高污染防治水平</w:t>
      </w:r>
      <w:r>
        <w:rPr>
          <w:rFonts w:hint="eastAsia" w:ascii="宋体" w:hAnsi="宋体" w:eastAsia="仿宋_GB2312" w:cs="仿宋_GB2312"/>
          <w:sz w:val="32"/>
          <w:szCs w:val="32"/>
          <w:highlight w:val="none"/>
          <w:shd w:val="clear" w:color="auto" w:fill="FFFFFF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firstLine="640" w:firstLineChars="200"/>
        <w:jc w:val="left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宋体" w:hAnsi="宋体" w:eastAsia="仿宋_GB2312" w:cs="仿宋_GB2312"/>
          <w:sz w:val="32"/>
          <w:szCs w:val="32"/>
          <w:shd w:val="clear" w:color="auto" w:fill="FFFFFF"/>
          <w:lang w:eastAsia="zh-CN"/>
        </w:rPr>
        <w:t>附件：</w:t>
      </w:r>
      <w:r>
        <w:rPr>
          <w:rFonts w:hint="eastAsia" w:ascii="宋体" w:hAnsi="宋体" w:eastAsia="仿宋_GB2312" w:cs="仿宋_GB2312"/>
          <w:kern w:val="0"/>
          <w:sz w:val="32"/>
          <w:szCs w:val="32"/>
          <w:highlight w:val="none"/>
          <w:shd w:val="clear" w:color="auto" w:fill="FFFFFF"/>
          <w:lang w:val="en-US" w:eastAsia="zh-CN" w:bidi="ar-SA"/>
        </w:rPr>
        <w:t>济源示范区2023年第四季度生态环境监督执法正面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firstLine="1600" w:firstLineChars="500"/>
        <w:jc w:val="left"/>
        <w:textAlignment w:val="auto"/>
        <w:rPr>
          <w:rFonts w:hint="eastAsia" w:ascii="宋体" w:hAnsi="宋体" w:eastAsia="仿宋_GB2312" w:cs="仿宋_GB2312"/>
          <w:kern w:val="0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宋体" w:hAnsi="宋体" w:eastAsia="仿宋_GB2312" w:cs="仿宋_GB2312"/>
          <w:kern w:val="0"/>
          <w:sz w:val="32"/>
          <w:szCs w:val="32"/>
          <w:highlight w:val="none"/>
          <w:shd w:val="clear" w:color="auto" w:fill="FFFFFF"/>
          <w:lang w:val="en-US" w:eastAsia="zh-CN" w:bidi="ar-SA"/>
        </w:rPr>
        <w:t>清单企业名录</w:t>
      </w:r>
    </w:p>
    <w:p>
      <w:pPr>
        <w:pStyle w:val="15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firstLine="640" w:firstLineChars="20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  <w:shd w:val="clear" w:color="auto" w:fill="FFFFFF"/>
          <w:lang w:eastAsia="zh-CN"/>
        </w:rPr>
      </w:pPr>
    </w:p>
    <w:p>
      <w:pPr>
        <w:pStyle w:val="15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firstLine="640" w:firstLineChars="200"/>
        <w:jc w:val="both"/>
        <w:textAlignment w:val="auto"/>
        <w:rPr>
          <w:rFonts w:ascii="宋体" w:hAnsi="宋体" w:eastAsia="仿宋_GB2312" w:cs="仿宋_GB2312"/>
          <w:sz w:val="32"/>
          <w:szCs w:val="32"/>
          <w:shd w:val="clear" w:color="auto" w:fill="FFFFFF"/>
        </w:rPr>
      </w:pPr>
    </w:p>
    <w:p>
      <w:pPr>
        <w:pStyle w:val="15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firstLine="640" w:firstLineChars="200"/>
        <w:jc w:val="both"/>
        <w:textAlignment w:val="auto"/>
        <w:rPr>
          <w:rFonts w:ascii="宋体" w:hAnsi="宋体" w:eastAsia="仿宋_GB2312" w:cs="仿宋_GB2312"/>
          <w:sz w:val="32"/>
          <w:szCs w:val="32"/>
          <w:shd w:val="clear" w:color="auto" w:fill="FFFFFF"/>
        </w:rPr>
      </w:pPr>
    </w:p>
    <w:p>
      <w:pPr>
        <w:pStyle w:val="15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firstLine="640" w:firstLineChars="200"/>
        <w:jc w:val="both"/>
        <w:textAlignment w:val="auto"/>
        <w:rPr>
          <w:rFonts w:ascii="宋体" w:hAnsi="宋体"/>
        </w:rPr>
      </w:pPr>
      <w:r>
        <w:rPr>
          <w:rFonts w:hint="default" w:ascii="宋体" w:hAnsi="宋体" w:eastAsia="仿宋_GB2312" w:cs="仿宋_GB2312"/>
          <w:sz w:val="32"/>
          <w:szCs w:val="32"/>
          <w:shd w:val="clear" w:color="auto" w:fill="FFFFFF"/>
        </w:rPr>
        <w:t xml:space="preserve">                        </w:t>
      </w:r>
      <w:r>
        <w:rPr>
          <w:rFonts w:hint="eastAsia" w:ascii="宋体" w:hAnsi="宋体" w:eastAsia="仿宋_GB2312" w:cs="仿宋_GB2312"/>
          <w:sz w:val="32"/>
          <w:szCs w:val="32"/>
          <w:shd w:val="clear" w:color="auto" w:fill="FFFFFF"/>
          <w:lang w:val="en-US" w:eastAsia="zh-CN"/>
        </w:rPr>
        <w:t xml:space="preserve">     </w:t>
      </w:r>
      <w:r>
        <w:rPr>
          <w:rFonts w:hint="default" w:ascii="宋体" w:hAnsi="宋体" w:eastAsia="仿宋_GB2312" w:cs="仿宋_GB2312"/>
          <w:sz w:val="32"/>
          <w:szCs w:val="32"/>
          <w:shd w:val="clear" w:color="auto" w:fill="FFFFFF"/>
        </w:rPr>
        <w:t>202</w:t>
      </w:r>
      <w:r>
        <w:rPr>
          <w:rFonts w:hint="eastAsia" w:ascii="宋体" w:hAnsi="宋体" w:eastAsia="仿宋_GB2312" w:cs="仿宋_GB2312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default" w:ascii="宋体" w:hAnsi="宋体" w:eastAsia="仿宋_GB2312" w:cs="仿宋_GB2312"/>
          <w:sz w:val="32"/>
          <w:szCs w:val="32"/>
          <w:shd w:val="clear" w:color="auto" w:fill="FFFFFF"/>
        </w:rPr>
        <w:t>年</w:t>
      </w:r>
      <w:r>
        <w:rPr>
          <w:rFonts w:hint="eastAsia" w:ascii="宋体" w:hAnsi="宋体" w:eastAsia="仿宋_GB2312" w:cs="仿宋_GB2312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default" w:ascii="宋体" w:hAnsi="宋体" w:eastAsia="仿宋_GB2312" w:cs="仿宋_GB2312"/>
          <w:sz w:val="32"/>
          <w:szCs w:val="32"/>
          <w:shd w:val="clear" w:color="auto" w:fill="FFFFFF"/>
        </w:rPr>
        <w:t>月</w:t>
      </w:r>
      <w:r>
        <w:rPr>
          <w:rFonts w:hint="eastAsia" w:ascii="宋体" w:hAnsi="宋体" w:eastAsia="仿宋_GB2312" w:cs="仿宋_GB2312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default" w:ascii="宋体" w:hAnsi="宋体" w:eastAsia="仿宋_GB2312" w:cs="仿宋_GB2312"/>
          <w:sz w:val="32"/>
          <w:szCs w:val="32"/>
          <w:shd w:val="clear" w:color="auto" w:fill="FFFFFF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4480" w:firstLineChars="14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4480" w:firstLineChars="14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</w:p>
    <w:p>
      <w:pPr>
        <w:pStyle w:val="1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0" w:firstLineChars="0"/>
        <w:textAlignment w:val="auto"/>
        <w:rPr>
          <w:rFonts w:hint="eastAsia" w:ascii="宋体" w:hAnsi="宋体" w:eastAsia="黑体" w:cs="黑体"/>
          <w:sz w:val="32"/>
          <w:szCs w:val="32"/>
          <w:lang w:eastAsia="zh-CN"/>
        </w:rPr>
        <w:sectPr>
          <w:headerReference r:id="rId3" w:type="default"/>
          <w:footerReference r:id="rId4" w:type="default"/>
          <w:pgSz w:w="11905" w:h="16838"/>
          <w:pgMar w:top="1871" w:right="1474" w:bottom="1701" w:left="1587" w:header="850" w:footer="1531" w:gutter="0"/>
          <w:pgNumType w:fmt="decimal"/>
          <w:cols w:space="0" w:num="1"/>
          <w:rtlGutter w:val="0"/>
          <w:docGrid w:type="lines" w:linePitch="323" w:charSpace="0"/>
        </w:sectPr>
      </w:pPr>
      <w:bookmarkStart w:id="0" w:name="_GoBack"/>
      <w:bookmarkEnd w:id="0"/>
    </w:p>
    <w:p>
      <w:pPr>
        <w:pStyle w:val="17"/>
        <w:ind w:left="0" w:leftChars="0" w:firstLine="0" w:firstLineChars="0"/>
        <w:rPr>
          <w:rFonts w:hint="eastAsia" w:ascii="宋体" w:hAnsi="宋体" w:eastAsia="方正小标宋简体" w:cs="方正小标宋简体"/>
          <w:sz w:val="32"/>
          <w:szCs w:val="32"/>
          <w:lang w:eastAsia="zh-CN"/>
        </w:rPr>
      </w:pPr>
      <w:r>
        <w:rPr>
          <w:rFonts w:hint="eastAsia" w:ascii="宋体" w:hAnsi="宋体" w:eastAsia="黑体" w:cs="黑体"/>
          <w:sz w:val="32"/>
          <w:szCs w:val="32"/>
          <w:lang w:eastAsia="zh-CN"/>
        </w:rPr>
        <w:t>附</w:t>
      </w:r>
      <w:r>
        <w:rPr>
          <w:rFonts w:hint="eastAsia" w:ascii="宋体" w:hAnsi="宋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eastAsia="黑体" w:cs="黑体"/>
          <w:sz w:val="32"/>
          <w:szCs w:val="32"/>
          <w:lang w:eastAsia="zh-CN"/>
        </w:rPr>
        <w:t>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方正小标宋简体" w:cs="方正小标宋简体"/>
          <w:sz w:val="32"/>
          <w:szCs w:val="32"/>
          <w:lang w:eastAsia="zh-CN"/>
        </w:rPr>
      </w:pPr>
      <w:r>
        <w:rPr>
          <w:rFonts w:hint="eastAsia" w:ascii="宋体" w:hAnsi="宋体" w:eastAsia="方正小标宋简体" w:cs="方正小标宋简体"/>
          <w:sz w:val="44"/>
          <w:szCs w:val="32"/>
          <w:lang w:eastAsia="zh-CN"/>
        </w:rPr>
        <w:t>济源示范区202</w:t>
      </w:r>
      <w:r>
        <w:rPr>
          <w:rFonts w:hint="eastAsia" w:ascii="宋体" w:hAnsi="宋体" w:eastAsia="方正小标宋简体" w:cs="方正小标宋简体"/>
          <w:sz w:val="44"/>
          <w:szCs w:val="32"/>
          <w:lang w:val="en-US" w:eastAsia="zh-CN"/>
        </w:rPr>
        <w:t>3</w:t>
      </w:r>
      <w:r>
        <w:rPr>
          <w:rFonts w:hint="eastAsia" w:ascii="宋体" w:hAnsi="宋体" w:eastAsia="方正小标宋简体" w:cs="方正小标宋简体"/>
          <w:sz w:val="44"/>
          <w:szCs w:val="32"/>
          <w:lang w:eastAsia="zh-CN"/>
        </w:rPr>
        <w:t>年第四季度</w:t>
      </w:r>
      <w:r>
        <w:rPr>
          <w:rFonts w:hint="eastAsia" w:ascii="宋体" w:hAnsi="宋体" w:eastAsia="方正小标宋简体" w:cs="方正小标宋简体"/>
          <w:sz w:val="44"/>
          <w:szCs w:val="32"/>
        </w:rPr>
        <w:t>生态环境监督执法正面清单</w:t>
      </w:r>
      <w:r>
        <w:rPr>
          <w:rFonts w:hint="eastAsia" w:ascii="宋体" w:hAnsi="宋体" w:eastAsia="方正小标宋简体" w:cs="方正小标宋简体"/>
          <w:sz w:val="44"/>
          <w:szCs w:val="32"/>
          <w:lang w:eastAsia="zh-CN"/>
        </w:rPr>
        <w:t>企业名录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方正小标宋简体" w:cs="方正小标宋简体"/>
          <w:sz w:val="32"/>
          <w:szCs w:val="32"/>
          <w:lang w:eastAsia="zh-CN"/>
        </w:rPr>
      </w:pPr>
    </w:p>
    <w:tbl>
      <w:tblPr>
        <w:tblStyle w:val="18"/>
        <w:tblW w:w="1320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0"/>
        <w:gridCol w:w="3750"/>
        <w:gridCol w:w="1862"/>
        <w:gridCol w:w="2513"/>
        <w:gridCol w:w="2146"/>
        <w:gridCol w:w="192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tblHeader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所在地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行业类别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正面清单类型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济源微浪石油设备有限公司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虎岭高新区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91419001079446848M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石油钻采专用设备制造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河南金马能源股份有限公司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91410000750738573C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炼焦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河南中沃实业有限公司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玉泉特色创业园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91419001MA3X8TCH0G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饮料制造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济源市恒通高新材料有限公司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五龙口镇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914190016831511301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有机化学原料制造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济源华申电源有限公司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思礼镇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914190015817142116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电池制造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济源市东城小平轿车维修部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坡头镇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92419001MA41RA3RXA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汽车维修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济源市恒欣生物科技有限公司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91419001761650059R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糖果、巧克力制造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济源市天坛东方纸箱厂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天坛街道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92419001MA40PTCL8Q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纸制品制造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济源市谊联设备制造有限公司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天坛街道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9149001663426790R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其他通用设备制造业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济源市十八子农业专业合作社（济源市北海十八子石磨豆腐坊）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93419001MA44DKE45H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农副食品加工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济源市欣园豆制品有限公司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9141900167671285XW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豆制品制造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济源市华洋食品有限公司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914190015664563573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食品制造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北京石晶光电科技股份有限公司济源分公司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天坛街道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91419001755175933M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电子专用材料制造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济源市广众机械制造有限公司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天坛创业园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914190016807550782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其他未列明金属制品制造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济源市振源机械制造有限公司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天坛创业园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914199001773685750F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其他金属加工机械制造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河南环宇矿业电器有限公司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天坛创业园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91419001681796592A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配电开关控制设备制造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河南绿宝特种电缆有限公司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天坛创业园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91419001MA44HQW3XK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电线、电缆制造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济源市永鑫钢棒制造有限公司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虎岭高新区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91419001MA3X9HKB58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钢压延加工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济源市豫北机械有限公司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天坛创业园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91419001582874903A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机械零部件加工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河南丰源电力科技有限公司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虎岭高新区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914190015583134607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配电开关控制设备制造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济源市康安卫材有限公司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虎岭高新区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91419001AM481D8T0Y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卫生材料及医药用品制造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河南中沃实业有限公司济源承留分公司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承留镇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914190013450588145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饮料制造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济源华新石油机械有限公司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沁园街道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91419001750705050M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石油钻采专用设备制造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济源中移能节能环保科技有限公司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91419001095040944L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炼焦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河南万家新型建材有限公司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虎岭高新区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914190013966794422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金属制品业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济源市金利金鸿实业有限公司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承留镇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91419001798241961U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贵金属冶炼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河南中煌节能电器有限公司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虎岭高新区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91419001MA3X8L96XJ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其他家用电力器具制造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济源市山河包装有限公司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思礼镇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91419001615057644H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纸和纸板容器制造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河南省济源市永生压铸件厂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承留镇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914190011774631903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有色金属铸造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济源市克井镇克井面粉厂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克井镇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92419001MA43FNGN1Q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农产品初加工活动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济源市聚和实业有限公司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玉泉特色创业园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91419001MA44WGQ01E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塑料包装箱及容器制造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济源市永新工程陶瓷有限公司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克井镇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91419001MA3X7GHF5A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耐火陶瓷制品及其他耐火材料制造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济源市金炉耐火炉料有限公司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克井镇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91419001780524429E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耐火陶瓷制品及其他耐火材料制造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济源市今喜食品饮料有限公司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914190017850608462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饮料制造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济源市福隆面业有限公司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坡头镇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91419001MA4459D7X9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小麦加工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济源市喜富食品有限公司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91419001795710451A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速冻食品制造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济源市轵城镇银华面粉厂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91419001L04732383N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小麦加工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济源市洪恩面业有限公司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91419001699991476K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米、面制品制造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39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济源市恒大饲料科技有限公司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91419001395499917Y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其他饲料加工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济源市捷恩斯饲料有限公司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914190010956848701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其他饲料加工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41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河南快大饲料有限公司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91419001068942395W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饲料加工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42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济源市中原精锻件有限公司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91419001799168719R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金属表面处理及热处理加工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河南创新电力科技有限公司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91419001668866568C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配电开关控制设备制造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济源市华强深孔制造有限责任公司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91419001752276923U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金属制品、机械和设备修理业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45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济源市中特陶瓷材料有限公司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914190017270115601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其他非金属矿物制品制造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46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泰山石膏（济源）有限公司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思礼镇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9141900107540849XU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石灰和石膏制造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47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河南福润德燃气设备有限公司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思礼镇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91419001MA3XE24K3F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特种陶瓷制品制造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48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济源市鹏浩纺织品有限公司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邵原镇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91419001MA3X4T2D2T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棉纺纱加工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49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济源市康利纺织有限公司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邵原镇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91419001MA3X4T2M6F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棉纺纱加工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济源市银河纺织有限公司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邵原镇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91419001MA44E9FK8M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棉纺纱加工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51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济源兴粮制粉厂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邵原镇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91419001716753518U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农副食品加工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52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济源市绿山园果酒饮品有限公司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梨林镇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91419001593447093W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果菜汁及果菜汁饮料制造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53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济源市大河面业有限公司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梨林镇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914190015637418226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小麦加工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54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河南益和源饮品有限公司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梨林镇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91419001763144432D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饮料制造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55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济源市太行明胶有限公司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梨林镇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91419001344886095A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动物胶制造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56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济源市阳光食品有限公司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玉泉特色创业园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91419001095544317J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肉制品及副产品加工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57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河南省济源市玉泉机械电器厂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91419001670087037C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其他金属工具制造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58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济源市玉川饮品有限公司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玉泉特色创业园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9141900119745583XB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酒、饮料和精制茶制造业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59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济源市雪苗面粉有限公司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9141900157248555XU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谷物磨制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济源市东电电器有限责任公司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玉泉特色创业园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91419001558342413B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配电开关控制设备制造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61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济源市华泰矿山机械有限公司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玉泉特色创业园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91419001760234256Q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矿山机械制造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62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济源豫建饲料科技有限公司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梨林镇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9141900155315128X4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其他饲料加工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63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河南济世药业有限公司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玉泉特色创业园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91419001177467992K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中成药生产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64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济源市星海水业有限公司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914190010626811558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瓶(罐)装饮用水制造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65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济源市天香饮业有限公司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玉泉特色创业园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9141900170677135XL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保健食品制造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66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济源市新民糖果厂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玉泉特色创业园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91419001L14481709H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糖果、巧克力制造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67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济源市优洋饮品有限公司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玉泉特色创业园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91419001692162253W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酒、饮料和精制茶制造业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68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济源市鑫源饮品有限公司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梨林镇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914190015624585662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饮料制造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69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济源市梨林晋光面粉厂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梨林镇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91419001L012640197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小麦加工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70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河南牧高乐饲料有限公司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梨林镇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91419001MA9JWXTD6P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其他饲料加工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71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济源市梨林镇光明纸箱加工厂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梨林镇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91419001L01294592D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其他纸制品制造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72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济源市梵高环境艺术有限公司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梨林镇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91419001716753462Q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其他建筑材料制造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73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济源市炬能机械设备有限公司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五龙口镇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9141900159627647CF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烘炉、熔炉及电炉制造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74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济源市兴济污水处理材料有限公司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五龙口镇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91419001AM30THG866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其他非金属矿物制品制造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75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济源市东方重工有限责任公司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思礼镇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91419001317684447T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其他通用零部件制造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76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济源市联洋砼业有限公司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91419001675371352K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商砼（沥青）搅拌站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77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济源市宜宁丰通信科技有限公司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沁园街道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91419001MA4837BE1T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陶瓷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78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济源市天嘉技术陶瓷有限公司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思礼镇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91419001MA3X7FNWX7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陶瓷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79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济源市海益特种陶瓷有限公司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承留镇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91419001551610075P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陶瓷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80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济源市丰泽特钢实业有限公司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91419001794266133C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机械加工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81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济源市万锐砼业有限责任公司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虎岭高新区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91419001MA47DBM28L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商砼（沥青）搅拌站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82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济源市圣华混凝土有限公司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克井镇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914190010754362988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商砼（沥青）搅拌站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83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济源市天坛山砼业有限公司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济源市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91419001577627676G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商砼（沥青）搅拌站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84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济源双汇食品有限公司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玉泉街道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91419001679496662L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肉制品及副产品加工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85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河南金利金铅集团有限公司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承留镇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914190017522837950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铅锌冶炼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重点排污单位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86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河南博海化工有限公司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轵城镇</w:t>
            </w:r>
          </w:p>
        </w:tc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914190017571111401</w:t>
            </w:r>
          </w:p>
        </w:tc>
        <w:tc>
          <w:tcPr>
            <w:tcW w:w="2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其他基础化工原料制造</w:t>
            </w:r>
          </w:p>
        </w:tc>
        <w:tc>
          <w:tcPr>
            <w:tcW w:w="1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重点排污单位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  <w:sectPr>
          <w:footerReference r:id="rId5" w:type="default"/>
          <w:pgSz w:w="16838" w:h="11905" w:orient="landscape"/>
          <w:pgMar w:top="1417" w:right="1417" w:bottom="1417" w:left="1417" w:header="850" w:footer="1304" w:gutter="0"/>
          <w:pgNumType w:fmt="decimal"/>
          <w:cols w:space="0" w:num="1"/>
          <w:rtlGutter w:val="0"/>
          <w:docGrid w:type="lines" w:linePitch="323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ind w:firstLine="5120" w:firstLineChars="1600"/>
        <w:textAlignment w:val="auto"/>
        <w:rPr>
          <w:rFonts w:hint="eastAsia" w:ascii="宋体" w:hAnsi="宋体" w:eastAsia="仿宋_GB2312" w:cs="仿宋_GB2312"/>
          <w:b w:val="0"/>
          <w:bCs/>
          <w:sz w:val="32"/>
          <w:szCs w:val="32"/>
          <w:lang w:val="en-US" w:eastAsia="zh-CN"/>
        </w:rPr>
      </w:pPr>
    </w:p>
    <w:tbl>
      <w:tblPr>
        <w:tblStyle w:val="19"/>
        <w:tblW w:w="8740" w:type="dxa"/>
        <w:jc w:val="center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40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40" w:type="dxa"/>
            <w:tcBorders>
              <w:tl2br w:val="nil"/>
              <w:tr2bl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firstLine="159" w:firstLineChars="60"/>
              <w:jc w:val="left"/>
              <w:textAlignment w:val="auto"/>
              <w:rPr>
                <w:rFonts w:hint="eastAsia" w:ascii="宋体" w:hAnsi="宋体" w:eastAsia="仿宋_GB2312"/>
                <w:b w:val="0"/>
                <w:bCs/>
                <w:smallCaps w:val="0"/>
                <w:color w:val="000000" w:themeColor="text1"/>
                <w:spacing w:val="-9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济源产城融合示范区生态环境局办公室</w:t>
            </w:r>
            <w:r>
              <w:rPr>
                <w:rFonts w:hint="eastAsia" w:ascii="宋体" w:hAnsi="宋体" w:eastAsia="仿宋_GB2312" w:cs="仿宋_GB2312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</w:t>
            </w:r>
            <w:r>
              <w:rPr>
                <w:rFonts w:hint="eastAsia" w:ascii="宋体" w:hAnsi="宋体" w:eastAsia="新宋体" w:cs="宋体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宋体" w:hAnsi="宋体" w:eastAsia="新宋体" w:cs="宋体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="宋体" w:hAnsi="宋体" w:eastAsia="仿宋_GB2312" w:cs="仿宋_GB2312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eastAsia" w:ascii="宋体" w:hAnsi="宋体" w:eastAsia="仿宋_GB2312" w:cs="仿宋_GB2312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1月1</w:t>
            </w:r>
            <w:r>
              <w:rPr>
                <w:rFonts w:hint="eastAsia" w:ascii="宋体" w:hAnsi="宋体" w:eastAsia="仿宋_GB2312" w:cs="仿宋_GB2312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日印</w:t>
            </w:r>
            <w:r>
              <w:rPr>
                <w:rFonts w:hint="eastAsia" w:ascii="宋体" w:hAnsi="宋体" w:eastAsia="仿宋_GB2312" w:cs="仿宋_GB2312"/>
                <w:b w:val="0"/>
                <w:bCs/>
                <w:smallCaps w:val="0"/>
                <w:color w:val="000000" w:themeColor="text1"/>
                <w:spacing w:val="-7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发</w:t>
            </w:r>
          </w:p>
        </w:tc>
      </w:tr>
    </w:tbl>
    <w:p>
      <w:pPr>
        <w:pStyle w:val="2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firstLine="0" w:firstLineChars="0"/>
        <w:textAlignment w:val="auto"/>
        <w:rPr>
          <w:rFonts w:ascii="宋体" w:hAnsi="宋体"/>
          <w:b w:val="0"/>
          <w:bCs/>
        </w:rPr>
      </w:pPr>
    </w:p>
    <w:sectPr>
      <w:footerReference r:id="rId6" w:type="default"/>
      <w:pgSz w:w="11905" w:h="16838"/>
      <w:pgMar w:top="1871" w:right="1474" w:bottom="1701" w:left="1587" w:header="850" w:footer="1531" w:gutter="0"/>
      <w:pgNumType w:fmt="decimal"/>
      <w:cols w:space="0" w:num="1"/>
      <w:rtlGutter w:val="0"/>
      <w:docGrid w:type="lines" w:linePitch="3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83FDDBF6-737F-4689-A2CC-EA46405774E7}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2" w:fontKey="{B1157156-8101-42C1-931C-E5F4445147EE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3D6AD4F8-E971-45C8-AE94-EA0DBF45EB1E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  <w:embedRegular r:id="rId4" w:fontKey="{59AC8368-4D93-4A8B-9A86-495AF26A2394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5" w:fontKey="{EF114274-E1BC-47E9-8D96-045F8B716A17}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6" w:fontKey="{7EF67C19-BC01-4A91-8055-7C9D046F686D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7" w:fontKey="{1CBFA4A6-EAC0-4176-B3B6-7AD5A7AB0C8C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8" w:fontKey="{1BA723A3-57F5-4DA5-9866-E8F3BFDD849A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9" w:fontKey="{DAAECEBC-D05E-45F7-99C9-A124491F5BC5}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  <w:font w:name="ˎ̥">
    <w:altName w:val="方正公文小标宋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Arial Unicode MS">
    <w:panose1 w:val="020B0604020202020204"/>
    <w:charset w:val="86"/>
    <w:family w:val="roman"/>
    <w:pitch w:val="default"/>
    <w:sig w:usb0="FFFFFFFF" w:usb1="E9FFFFFF" w:usb2="0000003F" w:usb3="00000000" w:csb0="603F01FF" w:csb1="FFFF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Gungsuh">
    <w:panose1 w:val="02030600000101010101"/>
    <w:charset w:val="81"/>
    <w:family w:val="roman"/>
    <w:pitch w:val="default"/>
    <w:sig w:usb0="B00002AF" w:usb1="69D77CFB" w:usb2="00000030" w:usb3="00000000" w:csb0="4008009F" w:csb1="DFD7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10" w:fontKey="{922254B4-2036-44F7-9032-D2B05094CD0E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  <w:embedRegular r:id="rId11" w:fontKey="{52B51CBC-7E52-46DE-AEEA-22F95C2C0071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  <w:embedRegular r:id="rId12" w:fontKey="{C088CD61-A3AF-4DB0-8976-1C12E0305444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0"/>
                            <w:ind w:right="277" w:rightChars="132" w:firstLine="280" w:firstLineChars="10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0"/>
                      <w:ind w:right="277" w:rightChars="132" w:firstLine="280" w:firstLineChars="100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0"/>
                            <w:ind w:right="277" w:rightChars="132" w:firstLine="280" w:firstLineChars="10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0"/>
                      <w:ind w:right="277" w:rightChars="132" w:firstLine="280" w:firstLineChars="100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TrueTypeFonts/>
  <w:mirrorMargins w:val="1"/>
  <w:bordersDoNotSurroundHeader w:val="0"/>
  <w:bordersDoNotSurroundFooter w:val="0"/>
  <w:documentProtection w:enforcement="0"/>
  <w:defaultTabStop w:val="420"/>
  <w:drawingGridHorizontalSpacing w:val="210"/>
  <w:drawingGridVerticalSpacing w:val="161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2ZWY4MmU4Y2U5YzQzZmRkODQwZDUyMzYyMTI5YTYifQ=="/>
  </w:docVars>
  <w:rsids>
    <w:rsidRoot w:val="00000000"/>
    <w:rsid w:val="00463FFF"/>
    <w:rsid w:val="00C46D24"/>
    <w:rsid w:val="01205F41"/>
    <w:rsid w:val="012918D1"/>
    <w:rsid w:val="015852EE"/>
    <w:rsid w:val="01F960DD"/>
    <w:rsid w:val="020F7907"/>
    <w:rsid w:val="02ED31B1"/>
    <w:rsid w:val="03424399"/>
    <w:rsid w:val="03A94635"/>
    <w:rsid w:val="03DD242F"/>
    <w:rsid w:val="04AB4BA9"/>
    <w:rsid w:val="04B312A8"/>
    <w:rsid w:val="05683DFA"/>
    <w:rsid w:val="058628CB"/>
    <w:rsid w:val="0617220C"/>
    <w:rsid w:val="06216C82"/>
    <w:rsid w:val="06694ED4"/>
    <w:rsid w:val="07587F60"/>
    <w:rsid w:val="086D0162"/>
    <w:rsid w:val="08FD44CF"/>
    <w:rsid w:val="0932117A"/>
    <w:rsid w:val="09F8118D"/>
    <w:rsid w:val="0A430C43"/>
    <w:rsid w:val="0B1F42A5"/>
    <w:rsid w:val="0B640FB7"/>
    <w:rsid w:val="0B68626F"/>
    <w:rsid w:val="0C0F3A3B"/>
    <w:rsid w:val="0C242AC8"/>
    <w:rsid w:val="0CCC26B0"/>
    <w:rsid w:val="0D654EF3"/>
    <w:rsid w:val="0D8A4480"/>
    <w:rsid w:val="0DA51181"/>
    <w:rsid w:val="0DC42BB3"/>
    <w:rsid w:val="0DE411A4"/>
    <w:rsid w:val="0E05239E"/>
    <w:rsid w:val="0E666599"/>
    <w:rsid w:val="0E67314B"/>
    <w:rsid w:val="0EA51DCB"/>
    <w:rsid w:val="0EFE5C0E"/>
    <w:rsid w:val="0F7F3013"/>
    <w:rsid w:val="10211D87"/>
    <w:rsid w:val="10793E30"/>
    <w:rsid w:val="1098357A"/>
    <w:rsid w:val="10D83291"/>
    <w:rsid w:val="10EA099D"/>
    <w:rsid w:val="11211225"/>
    <w:rsid w:val="113D61FE"/>
    <w:rsid w:val="11566D6A"/>
    <w:rsid w:val="12B176E4"/>
    <w:rsid w:val="131F623D"/>
    <w:rsid w:val="13AB6DD5"/>
    <w:rsid w:val="13DC051E"/>
    <w:rsid w:val="14A31C6A"/>
    <w:rsid w:val="14B97554"/>
    <w:rsid w:val="14BB6C25"/>
    <w:rsid w:val="14E6318E"/>
    <w:rsid w:val="15967D93"/>
    <w:rsid w:val="15C73357"/>
    <w:rsid w:val="15DB3091"/>
    <w:rsid w:val="16696A6C"/>
    <w:rsid w:val="16892356"/>
    <w:rsid w:val="169A580D"/>
    <w:rsid w:val="16A35E85"/>
    <w:rsid w:val="17011DD0"/>
    <w:rsid w:val="171B7E33"/>
    <w:rsid w:val="17467149"/>
    <w:rsid w:val="174B5616"/>
    <w:rsid w:val="179728E2"/>
    <w:rsid w:val="17E93546"/>
    <w:rsid w:val="18311EA3"/>
    <w:rsid w:val="19E0014B"/>
    <w:rsid w:val="1A4D26BA"/>
    <w:rsid w:val="1A9D33B9"/>
    <w:rsid w:val="1CC935AA"/>
    <w:rsid w:val="1D220DAE"/>
    <w:rsid w:val="1D2D2112"/>
    <w:rsid w:val="1DA03128"/>
    <w:rsid w:val="1DFA645D"/>
    <w:rsid w:val="1DFF0E8B"/>
    <w:rsid w:val="1E7B2B8C"/>
    <w:rsid w:val="1E8746C4"/>
    <w:rsid w:val="1E8A7C99"/>
    <w:rsid w:val="1EF15053"/>
    <w:rsid w:val="2003322B"/>
    <w:rsid w:val="205071A5"/>
    <w:rsid w:val="20584357"/>
    <w:rsid w:val="20CE073B"/>
    <w:rsid w:val="21110CA8"/>
    <w:rsid w:val="215E2A0F"/>
    <w:rsid w:val="223D6CB5"/>
    <w:rsid w:val="22C57EA9"/>
    <w:rsid w:val="22D82A30"/>
    <w:rsid w:val="23253C8C"/>
    <w:rsid w:val="23B614E5"/>
    <w:rsid w:val="23EC19E8"/>
    <w:rsid w:val="241C6D06"/>
    <w:rsid w:val="24DE3C89"/>
    <w:rsid w:val="260A77E9"/>
    <w:rsid w:val="265A2982"/>
    <w:rsid w:val="265E1C13"/>
    <w:rsid w:val="266C581A"/>
    <w:rsid w:val="27317081"/>
    <w:rsid w:val="2738342B"/>
    <w:rsid w:val="276D691A"/>
    <w:rsid w:val="284702DA"/>
    <w:rsid w:val="288D08E8"/>
    <w:rsid w:val="2919289C"/>
    <w:rsid w:val="29C26535"/>
    <w:rsid w:val="2A163D32"/>
    <w:rsid w:val="2A586D72"/>
    <w:rsid w:val="2A8C6D98"/>
    <w:rsid w:val="2A927C7D"/>
    <w:rsid w:val="2AB247D5"/>
    <w:rsid w:val="2ABD68C6"/>
    <w:rsid w:val="2AF37417"/>
    <w:rsid w:val="2B4C560A"/>
    <w:rsid w:val="2BAC195C"/>
    <w:rsid w:val="2BD35769"/>
    <w:rsid w:val="2C767422"/>
    <w:rsid w:val="2DE41780"/>
    <w:rsid w:val="2E3617F3"/>
    <w:rsid w:val="2EF746DE"/>
    <w:rsid w:val="2F3051E4"/>
    <w:rsid w:val="2F4147EB"/>
    <w:rsid w:val="2F4149B3"/>
    <w:rsid w:val="2FAF5D7C"/>
    <w:rsid w:val="300B6959"/>
    <w:rsid w:val="30320879"/>
    <w:rsid w:val="316B3A03"/>
    <w:rsid w:val="321069A7"/>
    <w:rsid w:val="335F3347"/>
    <w:rsid w:val="33922153"/>
    <w:rsid w:val="34182503"/>
    <w:rsid w:val="34AA0A8E"/>
    <w:rsid w:val="36137470"/>
    <w:rsid w:val="362578D7"/>
    <w:rsid w:val="3677219D"/>
    <w:rsid w:val="3678126C"/>
    <w:rsid w:val="36DC14FD"/>
    <w:rsid w:val="38287961"/>
    <w:rsid w:val="38320130"/>
    <w:rsid w:val="38490C50"/>
    <w:rsid w:val="38EE7BF2"/>
    <w:rsid w:val="393A4EF2"/>
    <w:rsid w:val="393F1F7B"/>
    <w:rsid w:val="395B5E8C"/>
    <w:rsid w:val="396C7424"/>
    <w:rsid w:val="39C61742"/>
    <w:rsid w:val="3A130919"/>
    <w:rsid w:val="3A1D5C86"/>
    <w:rsid w:val="3BE6705D"/>
    <w:rsid w:val="3C152C44"/>
    <w:rsid w:val="3D1230DF"/>
    <w:rsid w:val="40B42029"/>
    <w:rsid w:val="41BF4347"/>
    <w:rsid w:val="42B45D29"/>
    <w:rsid w:val="43361DDD"/>
    <w:rsid w:val="45372790"/>
    <w:rsid w:val="4551186C"/>
    <w:rsid w:val="45853F74"/>
    <w:rsid w:val="45B83A6E"/>
    <w:rsid w:val="46B75A5A"/>
    <w:rsid w:val="46E42239"/>
    <w:rsid w:val="472C42FF"/>
    <w:rsid w:val="47590D17"/>
    <w:rsid w:val="475A1B48"/>
    <w:rsid w:val="47641A09"/>
    <w:rsid w:val="48865D5D"/>
    <w:rsid w:val="48EF4135"/>
    <w:rsid w:val="491F389A"/>
    <w:rsid w:val="49364747"/>
    <w:rsid w:val="4A2B4365"/>
    <w:rsid w:val="4A344593"/>
    <w:rsid w:val="4AC419F6"/>
    <w:rsid w:val="4AC60EB2"/>
    <w:rsid w:val="4AFF0BE2"/>
    <w:rsid w:val="4B9C7F6D"/>
    <w:rsid w:val="4BF67BB9"/>
    <w:rsid w:val="4C09042E"/>
    <w:rsid w:val="4CAB05E1"/>
    <w:rsid w:val="4D3229D5"/>
    <w:rsid w:val="4D734B9A"/>
    <w:rsid w:val="4DC65CF9"/>
    <w:rsid w:val="4E311B0B"/>
    <w:rsid w:val="4E685D41"/>
    <w:rsid w:val="4E7C6D86"/>
    <w:rsid w:val="4EDF48D6"/>
    <w:rsid w:val="4EFD4669"/>
    <w:rsid w:val="4F8908BA"/>
    <w:rsid w:val="4FD51218"/>
    <w:rsid w:val="5031397A"/>
    <w:rsid w:val="505C6771"/>
    <w:rsid w:val="50647CCE"/>
    <w:rsid w:val="51352BB5"/>
    <w:rsid w:val="514C76A3"/>
    <w:rsid w:val="52376603"/>
    <w:rsid w:val="55867ACF"/>
    <w:rsid w:val="55EB0B18"/>
    <w:rsid w:val="55FF5FFE"/>
    <w:rsid w:val="57445CC3"/>
    <w:rsid w:val="57776F40"/>
    <w:rsid w:val="57AE6593"/>
    <w:rsid w:val="57CC7F01"/>
    <w:rsid w:val="58117549"/>
    <w:rsid w:val="58F6558E"/>
    <w:rsid w:val="596D6E44"/>
    <w:rsid w:val="598562FA"/>
    <w:rsid w:val="59D61A8F"/>
    <w:rsid w:val="59FB5B93"/>
    <w:rsid w:val="5AB16043"/>
    <w:rsid w:val="5B0411DE"/>
    <w:rsid w:val="5B3E1839"/>
    <w:rsid w:val="5BF36DE6"/>
    <w:rsid w:val="5C020AD0"/>
    <w:rsid w:val="5C3F0B9B"/>
    <w:rsid w:val="5CBF537F"/>
    <w:rsid w:val="5D8447A8"/>
    <w:rsid w:val="5D905EFA"/>
    <w:rsid w:val="5DA245C2"/>
    <w:rsid w:val="5DE47A17"/>
    <w:rsid w:val="5E513803"/>
    <w:rsid w:val="5EB674B9"/>
    <w:rsid w:val="5EE32C8A"/>
    <w:rsid w:val="5EE94B54"/>
    <w:rsid w:val="5F0E3BDD"/>
    <w:rsid w:val="5F3D5080"/>
    <w:rsid w:val="60CA0560"/>
    <w:rsid w:val="62105C8E"/>
    <w:rsid w:val="62314166"/>
    <w:rsid w:val="62331932"/>
    <w:rsid w:val="6243208D"/>
    <w:rsid w:val="62C8466F"/>
    <w:rsid w:val="62F5221D"/>
    <w:rsid w:val="62F6254A"/>
    <w:rsid w:val="63514A7A"/>
    <w:rsid w:val="65075A7F"/>
    <w:rsid w:val="65AE6621"/>
    <w:rsid w:val="66605802"/>
    <w:rsid w:val="674C2674"/>
    <w:rsid w:val="677B70EB"/>
    <w:rsid w:val="67FB5E4B"/>
    <w:rsid w:val="68094FAC"/>
    <w:rsid w:val="68480F25"/>
    <w:rsid w:val="69053799"/>
    <w:rsid w:val="69891B2D"/>
    <w:rsid w:val="69FC73E2"/>
    <w:rsid w:val="6A1012BC"/>
    <w:rsid w:val="6A5A0C52"/>
    <w:rsid w:val="6AD061CF"/>
    <w:rsid w:val="6CB0225E"/>
    <w:rsid w:val="6D6F3D9E"/>
    <w:rsid w:val="6DE64A30"/>
    <w:rsid w:val="6E45229C"/>
    <w:rsid w:val="6EE43E31"/>
    <w:rsid w:val="6F84542E"/>
    <w:rsid w:val="71286A35"/>
    <w:rsid w:val="712F155B"/>
    <w:rsid w:val="71D821D4"/>
    <w:rsid w:val="72987BA3"/>
    <w:rsid w:val="738A7EEB"/>
    <w:rsid w:val="73FB6CD7"/>
    <w:rsid w:val="741010FE"/>
    <w:rsid w:val="747043AB"/>
    <w:rsid w:val="74AB51AC"/>
    <w:rsid w:val="751C3136"/>
    <w:rsid w:val="75601C5A"/>
    <w:rsid w:val="756857C4"/>
    <w:rsid w:val="766279D8"/>
    <w:rsid w:val="772820DE"/>
    <w:rsid w:val="77681C63"/>
    <w:rsid w:val="77FE037E"/>
    <w:rsid w:val="78092DF3"/>
    <w:rsid w:val="785C6D4C"/>
    <w:rsid w:val="78C479E6"/>
    <w:rsid w:val="7A5E1659"/>
    <w:rsid w:val="7AA624B2"/>
    <w:rsid w:val="7AA64095"/>
    <w:rsid w:val="7B2014A6"/>
    <w:rsid w:val="7C68383C"/>
    <w:rsid w:val="7CB65EF9"/>
    <w:rsid w:val="7D4A090E"/>
    <w:rsid w:val="7D6931C0"/>
    <w:rsid w:val="7DA11339"/>
    <w:rsid w:val="7DC74CC3"/>
    <w:rsid w:val="7F435DEE"/>
    <w:rsid w:val="7FFB4923"/>
    <w:rsid w:val="FFBCA1E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1" w:semiHidden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99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iPriority="99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99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spacing w:before="141" w:beforeAutospacing="0" w:after="141" w:afterAutospacing="0"/>
      <w:ind w:left="0" w:right="0"/>
      <w:jc w:val="left"/>
    </w:pPr>
    <w:rPr>
      <w:rFonts w:hint="eastAsia" w:ascii="宋体" w:hAnsi="宋体" w:eastAsia="宋体" w:cs="宋体"/>
      <w:kern w:val="44"/>
      <w:sz w:val="30"/>
      <w:szCs w:val="30"/>
      <w:lang w:val="en-US" w:eastAsia="zh-CN" w:bidi="ar"/>
    </w:rPr>
  </w:style>
  <w:style w:type="paragraph" w:styleId="3">
    <w:name w:val="heading 2"/>
    <w:basedOn w:val="1"/>
    <w:next w:val="1"/>
    <w:autoRedefine/>
    <w:qFormat/>
    <w:uiPriority w:val="1"/>
    <w:pPr>
      <w:ind w:left="751"/>
      <w:outlineLvl w:val="2"/>
    </w:pPr>
    <w:rPr>
      <w:rFonts w:ascii="Microsoft JhengHei" w:hAnsi="Microsoft JhengHei" w:eastAsia="Microsoft JhengHei" w:cs="Microsoft JhengHei"/>
      <w:b/>
      <w:bCs/>
      <w:sz w:val="32"/>
      <w:szCs w:val="32"/>
      <w:lang w:val="zh-CN" w:eastAsia="zh-CN" w:bidi="zh-CN"/>
    </w:rPr>
  </w:style>
  <w:style w:type="paragraph" w:styleId="4">
    <w:name w:val="heading 3"/>
    <w:basedOn w:val="1"/>
    <w:next w:val="1"/>
    <w:autoRedefine/>
    <w:qFormat/>
    <w:uiPriority w:val="9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kern w:val="0"/>
      <w:sz w:val="27"/>
      <w:szCs w:val="27"/>
    </w:rPr>
  </w:style>
  <w:style w:type="character" w:default="1" w:styleId="20">
    <w:name w:val="Default Paragraph Font"/>
    <w:link w:val="21"/>
    <w:autoRedefine/>
    <w:qFormat/>
    <w:uiPriority w:val="1"/>
    <w:rPr>
      <w:rFonts w:ascii="Times New Roman" w:hAnsi="Times New Roman"/>
      <w:szCs w:val="24"/>
    </w:rPr>
  </w:style>
  <w:style w:type="table" w:default="1" w:styleId="18">
    <w:name w:val="Normal Table"/>
    <w:autoRedefine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autoRedefine/>
    <w:qFormat/>
    <w:uiPriority w:val="0"/>
    <w:pPr>
      <w:ind w:firstLine="420" w:firstLineChars="200"/>
    </w:pPr>
  </w:style>
  <w:style w:type="paragraph" w:styleId="6">
    <w:name w:val="Body Text"/>
    <w:basedOn w:val="1"/>
    <w:next w:val="1"/>
    <w:autoRedefine/>
    <w:qFormat/>
    <w:uiPriority w:val="0"/>
  </w:style>
  <w:style w:type="paragraph" w:styleId="7">
    <w:name w:val="Body Text Indent"/>
    <w:basedOn w:val="1"/>
    <w:autoRedefine/>
    <w:qFormat/>
    <w:uiPriority w:val="0"/>
    <w:pPr>
      <w:ind w:left="570" w:firstLine="846" w:firstLineChars="302"/>
    </w:pPr>
    <w:rPr>
      <w:rFonts w:eastAsia="宋体"/>
      <w:bCs/>
      <w:kern w:val="2"/>
      <w:sz w:val="28"/>
      <w:lang w:val="en-US" w:eastAsia="zh-CN" w:bidi="ar-SA"/>
    </w:rPr>
  </w:style>
  <w:style w:type="paragraph" w:styleId="8">
    <w:name w:val="Date"/>
    <w:basedOn w:val="1"/>
    <w:next w:val="1"/>
    <w:link w:val="42"/>
    <w:autoRedefine/>
    <w:qFormat/>
    <w:uiPriority w:val="0"/>
    <w:pPr>
      <w:ind w:left="100" w:leftChars="2500"/>
    </w:pPr>
  </w:style>
  <w:style w:type="paragraph" w:styleId="9">
    <w:name w:val="Balloon Text"/>
    <w:basedOn w:val="1"/>
    <w:link w:val="32"/>
    <w:autoRedefine/>
    <w:qFormat/>
    <w:uiPriority w:val="99"/>
    <w:rPr>
      <w:sz w:val="18"/>
      <w:szCs w:val="18"/>
    </w:rPr>
  </w:style>
  <w:style w:type="paragraph" w:styleId="10">
    <w:name w:val="footer"/>
    <w:basedOn w:val="1"/>
    <w:link w:val="3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link w:val="30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footnote text"/>
    <w:basedOn w:val="1"/>
    <w:autoRedefine/>
    <w:semiHidden/>
    <w:qFormat/>
    <w:uiPriority w:val="99"/>
    <w:pPr>
      <w:snapToGrid w:val="0"/>
      <w:jc w:val="left"/>
    </w:pPr>
    <w:rPr>
      <w:kern w:val="0"/>
      <w:sz w:val="18"/>
      <w:szCs w:val="18"/>
    </w:rPr>
  </w:style>
  <w:style w:type="paragraph" w:styleId="13">
    <w:name w:val="toc 2"/>
    <w:basedOn w:val="1"/>
    <w:next w:val="1"/>
    <w:autoRedefine/>
    <w:qFormat/>
    <w:uiPriority w:val="39"/>
    <w:pPr>
      <w:ind w:left="210"/>
      <w:jc w:val="left"/>
    </w:pPr>
    <w:rPr>
      <w:rFonts w:ascii="Calibri" w:hAnsi="Calibri" w:cs="Calibri"/>
      <w:smallCaps/>
      <w:sz w:val="20"/>
      <w:szCs w:val="20"/>
    </w:rPr>
  </w:style>
  <w:style w:type="paragraph" w:styleId="14">
    <w:name w:val="HTML Preformatted"/>
    <w:basedOn w:val="1"/>
    <w:autoRedefine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/>
    </w:rPr>
  </w:style>
  <w:style w:type="paragraph" w:styleId="15">
    <w:name w:val="Normal (Web)"/>
    <w:basedOn w:val="1"/>
    <w:autoRedefine/>
    <w:qFormat/>
    <w:uiPriority w:val="0"/>
    <w:pPr>
      <w:widowControl/>
      <w:spacing w:beforeAutospacing="1" w:afterAutospacing="1" w:line="360" w:lineRule="atLeast"/>
      <w:jc w:val="left"/>
    </w:pPr>
    <w:rPr>
      <w:rFonts w:ascii="ˎ̥" w:hAnsi="ˎ̥" w:eastAsia="宋体"/>
      <w:kern w:val="0"/>
      <w:sz w:val="18"/>
      <w:szCs w:val="18"/>
    </w:rPr>
  </w:style>
  <w:style w:type="paragraph" w:styleId="16">
    <w:name w:val="Body Text First Indent"/>
    <w:basedOn w:val="6"/>
    <w:next w:val="1"/>
    <w:autoRedefine/>
    <w:unhideWhenUsed/>
    <w:qFormat/>
    <w:uiPriority w:val="99"/>
    <w:pPr>
      <w:ind w:firstLine="420" w:firstLineChars="100"/>
    </w:pPr>
  </w:style>
  <w:style w:type="paragraph" w:styleId="17">
    <w:name w:val="Body Text First Indent 2"/>
    <w:basedOn w:val="1"/>
    <w:next w:val="1"/>
    <w:autoRedefine/>
    <w:qFormat/>
    <w:uiPriority w:val="0"/>
    <w:pPr>
      <w:ind w:firstLine="420" w:firstLineChars="200"/>
    </w:pPr>
  </w:style>
  <w:style w:type="table" w:styleId="19">
    <w:name w:val="Table Grid"/>
    <w:basedOn w:val="18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 Char Char Char Char Char Char3 Char Char Char Char Char Char Char"/>
    <w:basedOn w:val="1"/>
    <w:next w:val="1"/>
    <w:link w:val="20"/>
    <w:autoRedefine/>
    <w:qFormat/>
    <w:uiPriority w:val="0"/>
    <w:rPr>
      <w:rFonts w:ascii="Times New Roman" w:hAnsi="Times New Roman"/>
      <w:szCs w:val="24"/>
    </w:rPr>
  </w:style>
  <w:style w:type="character" w:styleId="22">
    <w:name w:val="Strong"/>
    <w:basedOn w:val="20"/>
    <w:autoRedefine/>
    <w:qFormat/>
    <w:uiPriority w:val="0"/>
    <w:rPr>
      <w:b/>
    </w:rPr>
  </w:style>
  <w:style w:type="character" w:styleId="23">
    <w:name w:val="page number"/>
    <w:basedOn w:val="20"/>
    <w:autoRedefine/>
    <w:qFormat/>
    <w:uiPriority w:val="99"/>
  </w:style>
  <w:style w:type="character" w:styleId="24">
    <w:name w:val="Hyperlink"/>
    <w:basedOn w:val="20"/>
    <w:autoRedefine/>
    <w:qFormat/>
    <w:uiPriority w:val="99"/>
    <w:rPr>
      <w:color w:val="0000FF"/>
      <w:u w:val="single"/>
    </w:rPr>
  </w:style>
  <w:style w:type="paragraph" w:customStyle="1" w:styleId="25">
    <w:name w:val="1正文1"/>
    <w:basedOn w:val="5"/>
    <w:autoRedefine/>
    <w:qFormat/>
    <w:uiPriority w:val="0"/>
    <w:pPr>
      <w:ind w:firstLine="480"/>
    </w:pPr>
  </w:style>
  <w:style w:type="paragraph" w:customStyle="1" w:styleId="26">
    <w:name w:val="BodyText1I2"/>
    <w:basedOn w:val="27"/>
    <w:autoRedefine/>
    <w:qFormat/>
    <w:uiPriority w:val="0"/>
    <w:pPr>
      <w:ind w:firstLine="420" w:firstLineChars="200"/>
      <w:textAlignment w:val="baseline"/>
    </w:pPr>
    <w:rPr>
      <w:rFonts w:ascii="仿宋_GB2312" w:eastAsia="仿宋_GB2312"/>
      <w:sz w:val="32"/>
    </w:rPr>
  </w:style>
  <w:style w:type="paragraph" w:customStyle="1" w:styleId="27">
    <w:name w:val="BodyTextIndent"/>
    <w:basedOn w:val="1"/>
    <w:autoRedefine/>
    <w:qFormat/>
    <w:uiPriority w:val="0"/>
    <w:pPr>
      <w:ind w:firstLine="645"/>
      <w:textAlignment w:val="baseline"/>
    </w:pPr>
    <w:rPr>
      <w:rFonts w:ascii="Times New Roman" w:hAnsi="Times New Roman" w:eastAsia="宋体" w:cs="Times New Roman"/>
      <w:sz w:val="32"/>
      <w:szCs w:val="24"/>
    </w:rPr>
  </w:style>
  <w:style w:type="paragraph" w:customStyle="1" w:styleId="28">
    <w:name w:val="Body Text First Indent1"/>
    <w:basedOn w:val="6"/>
    <w:next w:val="1"/>
    <w:autoRedefine/>
    <w:qFormat/>
    <w:uiPriority w:val="0"/>
    <w:pPr>
      <w:ind w:firstLine="420" w:firstLineChars="100"/>
    </w:pPr>
  </w:style>
  <w:style w:type="paragraph" w:customStyle="1" w:styleId="29">
    <w:name w:val="Char Char Char"/>
    <w:basedOn w:val="1"/>
    <w:autoRedefine/>
    <w:qFormat/>
    <w:uiPriority w:val="0"/>
  </w:style>
  <w:style w:type="character" w:customStyle="1" w:styleId="30">
    <w:name w:val="页眉 Char"/>
    <w:basedOn w:val="20"/>
    <w:link w:val="11"/>
    <w:autoRedefine/>
    <w:qFormat/>
    <w:uiPriority w:val="99"/>
    <w:rPr>
      <w:sz w:val="18"/>
      <w:szCs w:val="18"/>
    </w:rPr>
  </w:style>
  <w:style w:type="character" w:customStyle="1" w:styleId="31">
    <w:name w:val="页脚 Char"/>
    <w:basedOn w:val="20"/>
    <w:link w:val="10"/>
    <w:autoRedefine/>
    <w:qFormat/>
    <w:uiPriority w:val="99"/>
    <w:rPr>
      <w:sz w:val="18"/>
      <w:szCs w:val="18"/>
    </w:rPr>
  </w:style>
  <w:style w:type="character" w:customStyle="1" w:styleId="32">
    <w:name w:val="批注框文本 Char"/>
    <w:basedOn w:val="20"/>
    <w:link w:val="9"/>
    <w:autoRedefine/>
    <w:qFormat/>
    <w:uiPriority w:val="99"/>
    <w:rPr>
      <w:sz w:val="18"/>
      <w:szCs w:val="18"/>
    </w:rPr>
  </w:style>
  <w:style w:type="character" w:customStyle="1" w:styleId="33">
    <w:name w:val="font31"/>
    <w:basedOn w:val="20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34">
    <w:name w:val="font01"/>
    <w:basedOn w:val="20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  <w:vertAlign w:val="subscript"/>
    </w:rPr>
  </w:style>
  <w:style w:type="paragraph" w:styleId="35">
    <w:name w:val="List Paragraph"/>
    <w:basedOn w:val="1"/>
    <w:autoRedefine/>
    <w:qFormat/>
    <w:uiPriority w:val="99"/>
    <w:pPr>
      <w:ind w:firstLine="420" w:firstLineChars="200"/>
    </w:pPr>
  </w:style>
  <w:style w:type="paragraph" w:customStyle="1" w:styleId="36">
    <w:name w:val="正文 New New New New New New New New New New New New New New New New New New New New New New"/>
    <w:autoRedefine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customStyle="1" w:styleId="37">
    <w:name w:val="正文 New New New New New New New New New New New New New New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38">
    <w:name w:val="p0"/>
    <w:basedOn w:val="1"/>
    <w:autoRedefine/>
    <w:qFormat/>
    <w:uiPriority w:val="0"/>
    <w:pPr>
      <w:widowControl/>
    </w:pPr>
    <w:rPr>
      <w:rFonts w:ascii="Times New Roman" w:hAnsi="Times New Roman" w:eastAsia="宋体"/>
      <w:kern w:val="0"/>
      <w:szCs w:val="21"/>
    </w:rPr>
  </w:style>
  <w:style w:type="character" w:customStyle="1" w:styleId="39">
    <w:name w:val="font21"/>
    <w:basedOn w:val="20"/>
    <w:autoRedefine/>
    <w:qFormat/>
    <w:uiPriority w:val="0"/>
    <w:rPr>
      <w:rFonts w:hint="default" w:ascii="Arial" w:hAnsi="Arial" w:cs="Arial"/>
      <w:color w:val="000000"/>
      <w:sz w:val="24"/>
      <w:szCs w:val="24"/>
      <w:u w:val="none"/>
    </w:rPr>
  </w:style>
  <w:style w:type="character" w:customStyle="1" w:styleId="40">
    <w:name w:val="font11"/>
    <w:basedOn w:val="20"/>
    <w:autoRedefine/>
    <w:qFormat/>
    <w:uiPriority w:val="0"/>
    <w:rPr>
      <w:rFonts w:hint="eastAsia" w:ascii="Arial Unicode MS" w:hAnsi="Arial Unicode MS" w:eastAsia="Arial Unicode MS" w:cs="Arial Unicode MS"/>
      <w:color w:val="000000"/>
      <w:sz w:val="24"/>
      <w:szCs w:val="24"/>
      <w:u w:val="none"/>
    </w:rPr>
  </w:style>
  <w:style w:type="character" w:customStyle="1" w:styleId="41">
    <w:name w:val="font91"/>
    <w:basedOn w:val="20"/>
    <w:autoRedefine/>
    <w:qFormat/>
    <w:uiPriority w:val="0"/>
    <w:rPr>
      <w:rFonts w:ascii="仿宋_GB2312" w:eastAsia="仿宋_GB2312" w:cs="仿宋_GB2312"/>
      <w:b/>
      <w:color w:val="000000"/>
      <w:sz w:val="22"/>
      <w:szCs w:val="22"/>
      <w:u w:val="none"/>
    </w:rPr>
  </w:style>
  <w:style w:type="character" w:customStyle="1" w:styleId="42">
    <w:name w:val="日期 Char"/>
    <w:basedOn w:val="20"/>
    <w:link w:val="8"/>
    <w:autoRedefine/>
    <w:qFormat/>
    <w:uiPriority w:val="0"/>
    <w:rPr>
      <w:rFonts w:ascii="Calibri" w:hAnsi="Calibri" w:eastAsia="宋体" w:cs="宋体"/>
      <w:kern w:val="2"/>
      <w:sz w:val="21"/>
      <w:szCs w:val="22"/>
    </w:rPr>
  </w:style>
  <w:style w:type="character" w:customStyle="1" w:styleId="43">
    <w:name w:val="font51"/>
    <w:basedOn w:val="20"/>
    <w:autoRedefine/>
    <w:qFormat/>
    <w:uiPriority w:val="0"/>
    <w:rPr>
      <w:rFonts w:hint="eastAsia" w:ascii="宋体" w:hAnsi="宋体" w:eastAsia="宋体" w:cs="宋体"/>
      <w:b/>
      <w:color w:val="000000"/>
      <w:sz w:val="36"/>
      <w:szCs w:val="36"/>
      <w:u w:val="none"/>
    </w:rPr>
  </w:style>
  <w:style w:type="paragraph" w:customStyle="1" w:styleId="44">
    <w:name w:val=" Char Char Char Char Char Char Char"/>
    <w:basedOn w:val="1"/>
    <w:autoRedefine/>
    <w:qFormat/>
    <w:uiPriority w:val="0"/>
    <w:rPr>
      <w:szCs w:val="21"/>
    </w:rPr>
  </w:style>
  <w:style w:type="paragraph" w:customStyle="1" w:styleId="45">
    <w:name w:val="封面3"/>
    <w:basedOn w:val="46"/>
    <w:next w:val="1"/>
    <w:autoRedefine/>
    <w:qFormat/>
    <w:uiPriority w:val="0"/>
    <w:rPr>
      <w:rFonts w:ascii="Times New Roman" w:hAnsi="Times New Roman" w:eastAsia="宋体"/>
      <w:spacing w:val="0"/>
      <w:w w:val="100"/>
      <w:sz w:val="44"/>
      <w:szCs w:val="20"/>
    </w:rPr>
  </w:style>
  <w:style w:type="paragraph" w:customStyle="1" w:styleId="46">
    <w:name w:val="封面1"/>
    <w:autoRedefine/>
    <w:qFormat/>
    <w:uiPriority w:val="0"/>
    <w:pPr>
      <w:jc w:val="center"/>
    </w:pPr>
    <w:rPr>
      <w:rFonts w:ascii="华文新魏" w:hAnsi="Gungsuh" w:eastAsia="华文新魏" w:cs="Times New Roman"/>
      <w:spacing w:val="4"/>
      <w:w w:val="88"/>
      <w:sz w:val="52"/>
      <w:szCs w:val="24"/>
      <w:lang w:val="en-US" w:eastAsia="zh-CN" w:bidi="ar-SA"/>
    </w:rPr>
  </w:style>
  <w:style w:type="paragraph" w:customStyle="1" w:styleId="47">
    <w:name w:val="Header or footer|2"/>
    <w:basedOn w:val="1"/>
    <w:autoRedefine/>
    <w:qFormat/>
    <w:uiPriority w:val="0"/>
    <w:pPr>
      <w:widowControl w:val="0"/>
      <w:shd w:val="clear" w:color="auto" w:fill="auto"/>
    </w:pPr>
    <w:rPr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48">
    <w:name w:val="Body text|1"/>
    <w:basedOn w:val="1"/>
    <w:autoRedefine/>
    <w:qFormat/>
    <w:uiPriority w:val="0"/>
    <w:pPr>
      <w:spacing w:line="458" w:lineRule="auto"/>
      <w:ind w:firstLine="400"/>
      <w:jc w:val="left"/>
    </w:pPr>
    <w:rPr>
      <w:rFonts w:ascii="宋体" w:hAnsi="宋体" w:eastAsia="宋体" w:cs="宋体"/>
      <w:kern w:val="0"/>
      <w:sz w:val="28"/>
      <w:szCs w:val="28"/>
      <w:lang w:val="zh-TW" w:eastAsia="zh-TW" w:bidi="zh-TW"/>
    </w:rPr>
  </w:style>
  <w:style w:type="paragraph" w:customStyle="1" w:styleId="49">
    <w:name w:val="Heading #2|1"/>
    <w:basedOn w:val="1"/>
    <w:autoRedefine/>
    <w:qFormat/>
    <w:uiPriority w:val="0"/>
    <w:pPr>
      <w:widowControl w:val="0"/>
      <w:shd w:val="clear" w:color="auto" w:fill="auto"/>
      <w:spacing w:after="480" w:afterLines="0" w:line="552" w:lineRule="exact"/>
      <w:ind w:left="2280" w:hanging="990"/>
      <w:outlineLvl w:val="1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50">
    <w:name w:val="p15"/>
    <w:basedOn w:val="1"/>
    <w:autoRedefine/>
    <w:unhideWhenUsed/>
    <w:qFormat/>
    <w:uiPriority w:val="0"/>
    <w:pPr>
      <w:widowControl/>
    </w:pPr>
    <w:rPr>
      <w:rFonts w:hint="eastAsia"/>
    </w:rPr>
  </w:style>
  <w:style w:type="paragraph" w:customStyle="1" w:styleId="51">
    <w:name w:val="Table Paragraph"/>
    <w:basedOn w:val="1"/>
    <w:autoRedefine/>
    <w:qFormat/>
    <w:uiPriority w:val="1"/>
    <w:rPr>
      <w:rFonts w:ascii="宋体" w:hAnsi="宋体" w:eastAsia="宋体" w:cs="宋体"/>
      <w:lang w:val="zh-CN" w:eastAsia="zh-CN" w:bidi="zh-CN"/>
    </w:rPr>
  </w:style>
  <w:style w:type="character" w:customStyle="1" w:styleId="52">
    <w:name w:val="font41"/>
    <w:basedOn w:val="20"/>
    <w:autoRedefine/>
    <w:qFormat/>
    <w:uiPriority w:val="0"/>
    <w:rPr>
      <w:rFonts w:ascii="Arial" w:hAnsi="Arial" w:cs="Arial"/>
      <w:color w:val="000000"/>
      <w:sz w:val="24"/>
      <w:szCs w:val="24"/>
      <w:u w:val="none"/>
    </w:rPr>
  </w:style>
  <w:style w:type="paragraph" w:customStyle="1" w:styleId="53">
    <w:name w:val="MSG_EN_FONT_STYLE_NAME_TEMPLATE_ROLE_LEVEL MSG_EN_FONT_STYLE_NAME_BY_ROLE_HEADING 2|1"/>
    <w:basedOn w:val="1"/>
    <w:autoRedefine/>
    <w:qFormat/>
    <w:uiPriority w:val="0"/>
    <w:pPr>
      <w:shd w:val="clear" w:color="auto" w:fill="FFFFFF"/>
      <w:spacing w:before="320" w:after="540" w:line="653" w:lineRule="exact"/>
      <w:jc w:val="center"/>
      <w:outlineLvl w:val="1"/>
    </w:pPr>
    <w:rPr>
      <w:rFonts w:ascii="宋体" w:hAnsi="宋体" w:cs="宋体"/>
      <w:kern w:val="0"/>
      <w:sz w:val="42"/>
      <w:szCs w:val="42"/>
    </w:rPr>
  </w:style>
  <w:style w:type="paragraph" w:customStyle="1" w:styleId="54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55">
    <w:name w:val="NormalCharacter"/>
    <w:autoRedefine/>
    <w:qFormat/>
    <w:uiPriority w:val="0"/>
  </w:style>
  <w:style w:type="character" w:customStyle="1" w:styleId="56">
    <w:name w:val="bjh-strong"/>
    <w:autoRedefine/>
    <w:qFormat/>
    <w:uiPriority w:val="0"/>
  </w:style>
  <w:style w:type="table" w:customStyle="1" w:styleId="57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8">
    <w:name w:val="标题 #3"/>
    <w:basedOn w:val="1"/>
    <w:autoRedefine/>
    <w:qFormat/>
    <w:uiPriority w:val="0"/>
    <w:pPr>
      <w:widowControl w:val="0"/>
      <w:shd w:val="clear" w:color="auto" w:fill="auto"/>
      <w:spacing w:after="140"/>
      <w:jc w:val="center"/>
      <w:outlineLvl w:val="2"/>
    </w:pPr>
    <w:rPr>
      <w:rFonts w:ascii="宋体" w:hAnsi="宋体" w:eastAsia="宋体" w:cs="宋体"/>
      <w:sz w:val="42"/>
      <w:szCs w:val="42"/>
      <w:u w:val="none"/>
      <w:lang w:val="zh-CN" w:eastAsia="zh-CN" w:bidi="zh-CN"/>
    </w:rPr>
  </w:style>
  <w:style w:type="paragraph" w:customStyle="1" w:styleId="59">
    <w:name w:val="正文文本1"/>
    <w:basedOn w:val="1"/>
    <w:autoRedefine/>
    <w:qFormat/>
    <w:uiPriority w:val="0"/>
    <w:pPr>
      <w:widowControl w:val="0"/>
      <w:shd w:val="clear" w:color="auto" w:fill="auto"/>
      <w:spacing w:line="408" w:lineRule="auto"/>
      <w:ind w:firstLine="400"/>
    </w:pPr>
    <w:rPr>
      <w:rFonts w:ascii="宋体" w:hAnsi="宋体" w:eastAsia="宋体" w:cs="宋体"/>
      <w:sz w:val="30"/>
      <w:szCs w:val="30"/>
      <w:u w:val="none"/>
      <w:lang w:val="zh-CN" w:eastAsia="zh-CN" w:bidi="zh-CN"/>
    </w:rPr>
  </w:style>
  <w:style w:type="paragraph" w:customStyle="1" w:styleId="60">
    <w:name w:val="正文文本 (2)"/>
    <w:basedOn w:val="1"/>
    <w:autoRedefine/>
    <w:qFormat/>
    <w:uiPriority w:val="0"/>
    <w:pPr>
      <w:widowControl w:val="0"/>
      <w:shd w:val="clear" w:color="auto" w:fill="auto"/>
      <w:spacing w:line="581" w:lineRule="exact"/>
      <w:ind w:firstLine="660"/>
    </w:pPr>
    <w:rPr>
      <w:rFonts w:ascii="黑体" w:hAnsi="黑体" w:eastAsia="黑体" w:cs="黑体"/>
      <w:sz w:val="32"/>
      <w:szCs w:val="32"/>
      <w:u w:val="none"/>
      <w:lang w:val="zh-CN" w:eastAsia="zh-CN" w:bidi="zh-CN"/>
    </w:rPr>
  </w:style>
  <w:style w:type="paragraph" w:customStyle="1" w:styleId="61">
    <w:name w:val="页眉或页脚 (2)"/>
    <w:basedOn w:val="1"/>
    <w:autoRedefine/>
    <w:qFormat/>
    <w:uiPriority w:val="0"/>
    <w:pPr>
      <w:widowControl w:val="0"/>
      <w:shd w:val="clear" w:color="auto" w:fill="auto"/>
    </w:pPr>
    <w:rPr>
      <w:rFonts w:ascii="Times New Roman" w:hAnsi="Times New Roman" w:eastAsia="Times New Roman" w:cs="Times New Roman"/>
      <w:sz w:val="20"/>
      <w:szCs w:val="20"/>
      <w:u w:val="none"/>
      <w:lang w:val="zh-CN" w:eastAsia="zh-CN" w:bidi="zh-CN"/>
    </w:rPr>
  </w:style>
  <w:style w:type="character" w:customStyle="1" w:styleId="62">
    <w:name w:val="MSG_EN_FONT_STYLE_NAME_TEMPLATE_ROLE MSG_EN_FONT_STYLE_NAME_BY_ROLE_TEXT|6_"/>
    <w:basedOn w:val="20"/>
    <w:link w:val="63"/>
    <w:autoRedefine/>
    <w:qFormat/>
    <w:locked/>
    <w:uiPriority w:val="99"/>
    <w:rPr>
      <w:rFonts w:ascii="PMingLiU" w:eastAsia="PMingLiU" w:cs="PMingLiU"/>
      <w:kern w:val="0"/>
      <w:sz w:val="22"/>
    </w:rPr>
  </w:style>
  <w:style w:type="paragraph" w:customStyle="1" w:styleId="63">
    <w:name w:val="MSG_EN_FONT_STYLE_NAME_TEMPLATE_ROLE MSG_EN_FONT_STYLE_NAME_BY_ROLE_TEXT|61"/>
    <w:basedOn w:val="1"/>
    <w:link w:val="62"/>
    <w:autoRedefine/>
    <w:qFormat/>
    <w:uiPriority w:val="99"/>
    <w:pPr>
      <w:shd w:val="clear" w:color="auto" w:fill="FFFFFF"/>
      <w:spacing w:line="466" w:lineRule="exact"/>
      <w:ind w:firstLine="200" w:firstLineChars="200"/>
      <w:jc w:val="distribute"/>
    </w:pPr>
    <w:rPr>
      <w:rFonts w:ascii="PMingLiU" w:eastAsia="PMingLiU" w:cs="PMingLiU"/>
      <w:kern w:val="0"/>
      <w:sz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2" Type="http://schemas.openxmlformats.org/officeDocument/2006/relationships/font" Target="fonts/font12.odttf"/><Relationship Id="rId11" Type="http://schemas.openxmlformats.org/officeDocument/2006/relationships/font" Target="fonts/font11.odttf"/><Relationship Id="rId10" Type="http://schemas.openxmlformats.org/officeDocument/2006/relationships/font" Target="fonts/font10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3135</Words>
  <Characters>4696</Characters>
  <Paragraphs>71</Paragraphs>
  <TotalTime>6</TotalTime>
  <ScaleCrop>false</ScaleCrop>
  <LinksUpToDate>false</LinksUpToDate>
  <CharactersWithSpaces>4737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2019-05-22T11:55:00Z</dcterms:created>
  <dc:creator>user</dc:creator>
  <cp:lastModifiedBy>笑傲江湖</cp:lastModifiedBy>
  <cp:lastPrinted>2024-01-26T06:28:00Z</cp:lastPrinted>
  <dcterms:modified xsi:type="dcterms:W3CDTF">2024-02-19T06:55:22Z</dcterms:modified>
  <cp:revision>79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KSOSaveFontToCloudKey">
    <vt:lpwstr>548920287_embed</vt:lpwstr>
  </property>
  <property fmtid="{D5CDD505-2E9C-101B-9397-08002B2CF9AE}" pid="4" name="ICV">
    <vt:lpwstr>5E2988321E35469D94B3A801721DD380_13</vt:lpwstr>
  </property>
</Properties>
</file>