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widowControl w:val="0"/>
        <w:tabs>
          <w:tab w:val="left" w:pos="3680"/>
        </w:tabs>
        <w:kinsoku/>
        <w:wordWrap/>
        <w:overflowPunct/>
        <w:topLinePunct w:val="0"/>
        <w:autoSpaceDE/>
        <w:autoSpaceDN/>
        <w:bidi w:val="0"/>
        <w:adjustRightInd w:val="0"/>
        <w:snapToGrid w:val="0"/>
        <w:spacing w:line="500" w:lineRule="exact"/>
        <w:textAlignment w:val="auto"/>
        <w:outlineLvl w:val="9"/>
        <w:rPr>
          <w:b w:val="0"/>
          <w:bCs w:val="0"/>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500" w:lineRule="exact"/>
        <w:textAlignment w:val="auto"/>
        <w:outlineLvl w:val="9"/>
        <w:rPr>
          <w:rFonts w:hint="eastAsia" w:ascii="宋体" w:hAnsi="宋体"/>
          <w:b w:val="0"/>
          <w:bCs w:val="0"/>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500" w:lineRule="exact"/>
        <w:textAlignment w:val="auto"/>
        <w:outlineLvl w:val="9"/>
        <w:rPr>
          <w:rFonts w:hint="eastAsia" w:ascii="宋体" w:hAnsi="宋体"/>
          <w:b w:val="0"/>
          <w:bCs w:val="0"/>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宋体" w:hAnsi="宋体"/>
          <w:b w:val="0"/>
          <w:bCs w:val="0"/>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宋体" w:hAnsi="宋体"/>
          <w:b w:val="0"/>
          <w:bCs w:val="0"/>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宋体" w:hAnsi="宋体"/>
          <w:b w:val="0"/>
          <w:bCs w:val="0"/>
          <w:color w:val="000000"/>
          <w:sz w:val="30"/>
          <w:szCs w:val="30"/>
        </w:rPr>
      </w:pPr>
    </w:p>
    <w:p>
      <w:pPr>
        <w:pStyle w:val="23"/>
        <w:keepNext w:val="0"/>
        <w:keepLines w:val="0"/>
        <w:pageBreakBefore w:val="0"/>
        <w:widowControl w:val="0"/>
        <w:tabs>
          <w:tab w:val="left" w:pos="3680"/>
        </w:tabs>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b w:val="0"/>
          <w:bCs w:val="0"/>
          <w:color w:val="000000"/>
          <w:sz w:val="30"/>
          <w:szCs w:val="30"/>
        </w:rPr>
      </w:pPr>
    </w:p>
    <w:p>
      <w:pPr>
        <w:tabs>
          <w:tab w:val="left" w:pos="3680"/>
        </w:tabs>
        <w:adjustRightInd w:val="0"/>
        <w:snapToGrid w:val="0"/>
        <w:spacing w:line="620" w:lineRule="exact"/>
        <w:jc w:val="center"/>
        <w:rPr>
          <w:rFonts w:hint="eastAsia" w:ascii="宋体" w:hAnsi="宋体" w:eastAsia="仿宋_GB2312"/>
          <w:b w:val="0"/>
          <w:bCs w:val="0"/>
          <w:color w:val="000000"/>
          <w:spacing w:val="8"/>
          <w:sz w:val="30"/>
          <w:szCs w:val="30"/>
        </w:rPr>
      </w:pPr>
      <w:r>
        <w:rPr>
          <w:rFonts w:hint="eastAsia" w:ascii="宋体" w:hAnsi="宋体" w:eastAsia="仿宋_GB2312" w:cs="仿宋_GB2312"/>
          <w:b w:val="0"/>
          <w:bCs w:val="0"/>
          <w:color w:val="000000"/>
          <w:spacing w:val="8"/>
          <w:sz w:val="30"/>
          <w:szCs w:val="30"/>
        </w:rPr>
        <w:t>济政办〔20</w:t>
      </w:r>
      <w:r>
        <w:rPr>
          <w:rFonts w:hint="eastAsia" w:ascii="宋体" w:hAnsi="宋体" w:eastAsia="仿宋_GB2312" w:cs="仿宋_GB2312"/>
          <w:b w:val="0"/>
          <w:bCs w:val="0"/>
          <w:color w:val="000000"/>
          <w:spacing w:val="8"/>
          <w:sz w:val="30"/>
          <w:szCs w:val="30"/>
          <w:lang w:val="en-US" w:eastAsia="zh-CN"/>
        </w:rPr>
        <w:t>23</w:t>
      </w:r>
      <w:r>
        <w:rPr>
          <w:rFonts w:hint="eastAsia" w:ascii="宋体" w:hAnsi="宋体" w:eastAsia="仿宋_GB2312" w:cs="仿宋_GB2312"/>
          <w:b w:val="0"/>
          <w:bCs w:val="0"/>
          <w:color w:val="000000"/>
          <w:spacing w:val="8"/>
          <w:sz w:val="30"/>
          <w:szCs w:val="30"/>
        </w:rPr>
        <w:t>〕</w:t>
      </w:r>
      <w:r>
        <w:rPr>
          <w:rFonts w:hint="eastAsia" w:ascii="宋体" w:hAnsi="宋体" w:cs="仿宋_GB2312"/>
          <w:b w:val="0"/>
          <w:bCs w:val="0"/>
          <w:color w:val="000000"/>
          <w:spacing w:val="8"/>
          <w:sz w:val="30"/>
          <w:szCs w:val="30"/>
          <w:lang w:val="en-US" w:eastAsia="zh-CN"/>
        </w:rPr>
        <w:t>19</w:t>
      </w:r>
      <w:r>
        <w:rPr>
          <w:rFonts w:hint="eastAsia" w:ascii="宋体" w:hAnsi="宋体" w:eastAsia="仿宋_GB2312" w:cs="仿宋_GB2312"/>
          <w:b w:val="0"/>
          <w:bCs w:val="0"/>
          <w:color w:val="000000"/>
          <w:spacing w:val="8"/>
          <w:sz w:val="30"/>
          <w:szCs w:val="30"/>
        </w:rPr>
        <w:t>号</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宋体" w:hAnsi="宋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宋体" w:hAnsi="宋体" w:eastAsia="方正小标宋简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济源</w:t>
      </w:r>
      <w:r>
        <w:rPr>
          <w:rFonts w:hint="eastAsia" w:ascii="方正小标宋简体" w:hAnsi="方正小标宋简体" w:eastAsia="方正小标宋简体" w:cs="方正小标宋简体"/>
          <w:bCs/>
          <w:spacing w:val="0"/>
          <w:sz w:val="44"/>
          <w:szCs w:val="44"/>
          <w:lang w:val="en-US" w:eastAsia="zh-CN"/>
        </w:rPr>
        <w:t>市人民政府</w:t>
      </w:r>
      <w:r>
        <w:rPr>
          <w:rFonts w:hint="eastAsia" w:ascii="方正小标宋简体" w:hAnsi="方正小标宋简体" w:eastAsia="方正小标宋简体" w:cs="方正小标宋简体"/>
          <w:bCs/>
          <w:spacing w:val="0"/>
          <w:sz w:val="44"/>
          <w:szCs w:val="44"/>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0"/>
          <w:sz w:val="44"/>
          <w:szCs w:val="44"/>
        </w:rPr>
        <w:t>关于印发济源市重污染天气应急预案</w:t>
      </w:r>
      <w:r>
        <w:rPr>
          <w:rFonts w:hint="eastAsia" w:ascii="方正小标宋简体" w:hAnsi="方正小标宋简体" w:eastAsia="方正小标宋简体" w:cs="方正小标宋简体"/>
          <w:bCs/>
          <w:sz w:val="44"/>
          <w:szCs w:val="44"/>
        </w:rPr>
        <w:t>的通知</w:t>
      </w:r>
    </w:p>
    <w:p>
      <w:pPr>
        <w:keepNext w:val="0"/>
        <w:keepLines w:val="0"/>
        <w:pageBreakBefore w:val="0"/>
        <w:widowControl w:val="0"/>
        <w:kinsoku/>
        <w:wordWrap/>
        <w:overflowPunct/>
        <w:topLinePunct w:val="0"/>
        <w:autoSpaceDE/>
        <w:autoSpaceDN/>
        <w:bidi w:val="0"/>
        <w:adjustRightInd/>
        <w:snapToGrid/>
        <w:spacing w:line="590" w:lineRule="exact"/>
        <w:ind w:firstLine="634" w:firstLineChars="200"/>
        <w:jc w:val="both"/>
        <w:textAlignment w:val="auto"/>
        <w:rPr>
          <w:rFonts w:ascii="宋体" w:hAnsi="宋体"/>
          <w:b/>
          <w:spacing w:val="8"/>
          <w:sz w:val="30"/>
          <w:szCs w:val="30"/>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ascii="宋体" w:hAnsi="宋体" w:eastAsia="仿宋_GB2312"/>
          <w:spacing w:val="8"/>
          <w:sz w:val="30"/>
          <w:szCs w:val="30"/>
        </w:rPr>
      </w:pPr>
      <w:r>
        <w:rPr>
          <w:rFonts w:hint="eastAsia" w:ascii="宋体" w:hAnsi="宋体" w:eastAsia="仿宋_GB2312"/>
          <w:spacing w:val="8"/>
          <w:sz w:val="30"/>
          <w:szCs w:val="30"/>
          <w:lang w:val="en-US" w:eastAsia="zh-CN"/>
        </w:rPr>
        <w:t>各开发区管理办公室，各镇人民政府，各街道办事处，市人民政府各有关部门，各有关企业</w:t>
      </w:r>
      <w:r>
        <w:rPr>
          <w:rFonts w:hint="eastAsia" w:ascii="宋体" w:hAnsi="宋体" w:eastAsia="仿宋_GB2312"/>
          <w:spacing w:val="8"/>
          <w:sz w:val="30"/>
          <w:szCs w:val="30"/>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ascii="宋体" w:hAnsi="宋体" w:eastAsia="仿宋_GB2312"/>
          <w:spacing w:val="8"/>
          <w:sz w:val="30"/>
          <w:szCs w:val="30"/>
        </w:rPr>
      </w:pPr>
      <w:r>
        <w:rPr>
          <w:rFonts w:hint="eastAsia" w:ascii="宋体" w:hAnsi="宋体" w:eastAsia="仿宋_GB2312"/>
          <w:spacing w:val="8"/>
          <w:sz w:val="30"/>
          <w:szCs w:val="30"/>
          <w:lang w:val="en-US" w:eastAsia="zh-CN"/>
        </w:rPr>
        <w:t>修订后的《济源市重污染天气应急预案》已经市政府同意，现</w:t>
      </w:r>
      <w:r>
        <w:rPr>
          <w:rFonts w:hint="eastAsia" w:ascii="宋体" w:hAnsi="宋体" w:eastAsia="仿宋_GB2312"/>
          <w:spacing w:val="8"/>
          <w:sz w:val="30"/>
          <w:szCs w:val="30"/>
        </w:rPr>
        <w:t>印发</w:t>
      </w:r>
      <w:r>
        <w:rPr>
          <w:rFonts w:hint="eastAsia" w:ascii="宋体" w:hAnsi="宋体" w:eastAsia="仿宋_GB2312"/>
          <w:spacing w:val="8"/>
          <w:sz w:val="30"/>
          <w:szCs w:val="30"/>
          <w:lang w:val="en-US" w:eastAsia="zh-CN"/>
        </w:rPr>
        <w:t>给你们</w:t>
      </w:r>
      <w:r>
        <w:rPr>
          <w:rFonts w:hint="eastAsia" w:ascii="宋体" w:hAnsi="宋体" w:eastAsia="仿宋_GB2312"/>
          <w:spacing w:val="8"/>
          <w:sz w:val="30"/>
          <w:szCs w:val="30"/>
        </w:rPr>
        <w:t>，请</w:t>
      </w:r>
      <w:r>
        <w:rPr>
          <w:rFonts w:hint="eastAsia" w:ascii="宋体" w:hAnsi="宋体" w:eastAsia="仿宋_GB2312"/>
          <w:spacing w:val="8"/>
          <w:sz w:val="30"/>
          <w:szCs w:val="30"/>
          <w:lang w:val="en-US" w:eastAsia="zh-CN"/>
        </w:rPr>
        <w:t>认真贯彻</w:t>
      </w:r>
      <w:r>
        <w:rPr>
          <w:rFonts w:hint="eastAsia" w:ascii="宋体" w:hAnsi="宋体" w:eastAsia="仿宋_GB2312"/>
          <w:spacing w:val="8"/>
          <w:sz w:val="30"/>
          <w:szCs w:val="30"/>
        </w:rPr>
        <w:t>执行。</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ascii="宋体" w:hAnsi="宋体" w:eastAsia="仿宋_GB2312"/>
          <w:spacing w:val="8"/>
          <w:sz w:val="30"/>
          <w:szCs w:val="30"/>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ascii="宋体" w:hAnsi="宋体" w:eastAsia="仿宋_GB2312"/>
          <w:spacing w:val="8"/>
          <w:sz w:val="30"/>
          <w:szCs w:val="30"/>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spacing w:val="8"/>
          <w:sz w:val="30"/>
          <w:szCs w:val="30"/>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eastAsia" w:ascii="宋体" w:hAnsi="宋体" w:eastAsia="仿宋_GB2312"/>
          <w:spacing w:val="8"/>
          <w:sz w:val="30"/>
          <w:szCs w:val="30"/>
          <w:lang w:val="en-US" w:eastAsia="zh-CN"/>
        </w:rPr>
        <w:sectPr>
          <w:headerReference r:id="rId3" w:type="default"/>
          <w:footerReference r:id="rId4" w:type="default"/>
          <w:pgSz w:w="11906" w:h="16838"/>
          <w:pgMar w:top="1871" w:right="1531" w:bottom="1701" w:left="1531" w:header="851" w:footer="1417" w:gutter="0"/>
          <w:paperSrc/>
          <w:pgNumType w:fmt="decimal" w:start="1"/>
          <w:cols w:space="0" w:num="1"/>
          <w:rtlGutter w:val="0"/>
          <w:docGrid w:type="lines" w:linePitch="315" w:charSpace="0"/>
        </w:sectPr>
      </w:pPr>
      <w:r>
        <w:rPr>
          <w:rFonts w:hint="eastAsia" w:ascii="宋体" w:hAnsi="宋体" w:eastAsia="仿宋_GB2312"/>
          <w:spacing w:val="8"/>
          <w:sz w:val="30"/>
          <w:szCs w:val="30"/>
        </w:rPr>
        <w:t>2023年</w:t>
      </w:r>
      <w:r>
        <w:rPr>
          <w:rFonts w:hint="eastAsia" w:ascii="宋体" w:hAnsi="宋体" w:eastAsia="仿宋_GB2312"/>
          <w:spacing w:val="8"/>
          <w:sz w:val="30"/>
          <w:szCs w:val="30"/>
          <w:lang w:val="en-US" w:eastAsia="zh-CN"/>
        </w:rPr>
        <w:t>12</w:t>
      </w:r>
      <w:r>
        <w:rPr>
          <w:rFonts w:hint="eastAsia" w:ascii="宋体" w:hAnsi="宋体" w:eastAsia="仿宋_GB2312"/>
          <w:spacing w:val="8"/>
          <w:sz w:val="30"/>
          <w:szCs w:val="30"/>
        </w:rPr>
        <w:t>月</w:t>
      </w:r>
      <w:r>
        <w:rPr>
          <w:rFonts w:hint="eastAsia" w:ascii="宋体" w:hAnsi="宋体" w:eastAsia="仿宋_GB2312"/>
          <w:spacing w:val="8"/>
          <w:sz w:val="30"/>
          <w:szCs w:val="30"/>
          <w:lang w:val="en-US" w:eastAsia="zh-CN"/>
        </w:rPr>
        <w:t>26</w:t>
      </w:r>
      <w:r>
        <w:rPr>
          <w:rFonts w:hint="eastAsia" w:ascii="宋体" w:hAnsi="宋体" w:eastAsia="仿宋_GB2312"/>
          <w:spacing w:val="8"/>
          <w:sz w:val="30"/>
          <w:szCs w:val="30"/>
        </w:rPr>
        <w:t>日</w:t>
      </w:r>
      <w:r>
        <w:rPr>
          <w:rFonts w:hint="eastAsia" w:ascii="宋体" w:hAnsi="宋体" w:eastAsia="仿宋_GB2312"/>
          <w:spacing w:val="8"/>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楷体" w:cs="楷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济源市重污染天气应急预案</w:t>
      </w:r>
    </w:p>
    <w:p>
      <w:pPr>
        <w:keepNext w:val="0"/>
        <w:keepLines w:val="0"/>
        <w:pageBreakBefore w:val="0"/>
        <w:widowControl w:val="0"/>
        <w:kinsoku/>
        <w:wordWrap/>
        <w:overflowPunct/>
        <w:topLinePunct w:val="0"/>
        <w:autoSpaceDE/>
        <w:autoSpaceDN/>
        <w:bidi w:val="0"/>
        <w:spacing w:line="590" w:lineRule="exact"/>
        <w:ind w:firstLine="632" w:firstLineChars="200"/>
        <w:jc w:val="both"/>
        <w:textAlignment w:val="auto"/>
        <w:rPr>
          <w:rFonts w:hint="eastAsia" w:ascii="宋体" w:hAnsi="宋体" w:eastAsia="仿宋_GB2312" w:cs="仿宋_GB2312"/>
          <w:b w:val="0"/>
          <w:bCs w:val="0"/>
          <w:spacing w:val="8"/>
          <w:sz w:val="30"/>
          <w:szCs w:val="30"/>
        </w:rPr>
      </w:pP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0"/>
        <w:rPr>
          <w:rFonts w:hint="eastAsia" w:ascii="宋体" w:hAnsi="宋体" w:eastAsia="黑体" w:cs="黑体"/>
          <w:b w:val="0"/>
          <w:bCs w:val="0"/>
          <w:color w:val="auto"/>
          <w:spacing w:val="8"/>
          <w:sz w:val="30"/>
          <w:szCs w:val="30"/>
        </w:rPr>
      </w:pPr>
      <w:r>
        <w:rPr>
          <w:rFonts w:hint="eastAsia" w:ascii="宋体" w:hAnsi="宋体" w:eastAsia="黑体" w:cs="黑体"/>
          <w:b w:val="0"/>
          <w:bCs w:val="0"/>
          <w:color w:val="auto"/>
          <w:spacing w:val="8"/>
          <w:sz w:val="30"/>
          <w:szCs w:val="30"/>
          <w:lang w:val="en-US" w:eastAsia="zh-CN"/>
        </w:rPr>
        <w:t>一、</w:t>
      </w:r>
      <w:r>
        <w:rPr>
          <w:rFonts w:hint="eastAsia" w:ascii="宋体" w:hAnsi="宋体" w:eastAsia="黑体" w:cs="黑体"/>
          <w:b w:val="0"/>
          <w:bCs w:val="0"/>
          <w:color w:val="auto"/>
          <w:spacing w:val="8"/>
          <w:sz w:val="30"/>
          <w:szCs w:val="30"/>
        </w:rPr>
        <w:t>总则</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rPr>
      </w:pPr>
      <w:r>
        <w:rPr>
          <w:rFonts w:hint="eastAsia" w:ascii="楷体_GB2312" w:hAnsi="楷体_GB2312" w:eastAsia="楷体_GB2312" w:cs="楷体_GB2312"/>
          <w:b w:val="0"/>
          <w:bCs w:val="0"/>
          <w:color w:val="auto"/>
          <w:spacing w:val="8"/>
          <w:sz w:val="30"/>
          <w:szCs w:val="30"/>
          <w:lang w:val="en-US" w:eastAsia="zh-CN"/>
        </w:rPr>
        <w:t>（一）</w:t>
      </w:r>
      <w:r>
        <w:rPr>
          <w:rFonts w:hint="eastAsia" w:ascii="楷体_GB2312" w:hAnsi="楷体_GB2312" w:eastAsia="楷体_GB2312" w:cs="楷体_GB2312"/>
          <w:b w:val="0"/>
          <w:bCs w:val="0"/>
          <w:color w:val="auto"/>
          <w:spacing w:val="8"/>
          <w:sz w:val="30"/>
          <w:szCs w:val="30"/>
        </w:rPr>
        <w:t>编制目的</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为统筹全</w:t>
      </w:r>
      <w:r>
        <w:rPr>
          <w:rFonts w:hint="eastAsia" w:ascii="宋体" w:hAnsi="宋体" w:eastAsia="仿宋_GB2312" w:cs="仿宋_GB2312"/>
          <w:b w:val="0"/>
          <w:bCs w:val="0"/>
          <w:color w:val="auto"/>
          <w:spacing w:val="8"/>
          <w:sz w:val="30"/>
          <w:szCs w:val="30"/>
          <w:lang w:val="en-US" w:eastAsia="zh-CN"/>
        </w:rPr>
        <w:t>市</w:t>
      </w:r>
      <w:r>
        <w:rPr>
          <w:rFonts w:hint="eastAsia" w:ascii="宋体" w:hAnsi="宋体" w:eastAsia="仿宋_GB2312" w:cs="仿宋_GB2312"/>
          <w:b w:val="0"/>
          <w:bCs w:val="0"/>
          <w:color w:val="auto"/>
          <w:spacing w:val="8"/>
          <w:sz w:val="30"/>
          <w:szCs w:val="30"/>
        </w:rPr>
        <w:t>重污染天气应急处置工作，提高预防、预警和应对能力，落实应急减排措施，及时有效控制、减少或消除重污染天气带来的危害，更好保障人民群众身体健康和</w:t>
      </w:r>
      <w:r>
        <w:rPr>
          <w:rFonts w:hint="eastAsia" w:ascii="宋体" w:hAnsi="宋体" w:eastAsia="仿宋_GB2312" w:cs="仿宋_GB2312"/>
          <w:b w:val="0"/>
          <w:bCs w:val="0"/>
          <w:strike w:val="0"/>
          <w:dstrike w:val="0"/>
          <w:color w:val="auto"/>
          <w:spacing w:val="8"/>
          <w:sz w:val="30"/>
          <w:szCs w:val="30"/>
        </w:rPr>
        <w:t>经济社会高质量发展</w:t>
      </w:r>
      <w:r>
        <w:rPr>
          <w:rFonts w:hint="eastAsia" w:ascii="宋体" w:hAnsi="宋体" w:eastAsia="仿宋_GB2312" w:cs="仿宋_GB2312"/>
          <w:b w:val="0"/>
          <w:bCs w:val="0"/>
          <w:color w:val="auto"/>
          <w:spacing w:val="8"/>
          <w:sz w:val="30"/>
          <w:szCs w:val="30"/>
        </w:rPr>
        <w:t>，制定本预案。</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（二）编制依据</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《中华人民共和国环境保护法》</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《中华人民共和国大气污染防治法》</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《中华人民共和国突发</w:t>
      </w:r>
      <w:bookmarkStart w:id="0" w:name="_GoBack"/>
      <w:bookmarkEnd w:id="0"/>
      <w:r>
        <w:rPr>
          <w:rFonts w:hint="eastAsia" w:ascii="宋体" w:hAnsi="宋体" w:eastAsia="仿宋_GB2312" w:cs="仿宋_GB2312"/>
          <w:b w:val="0"/>
          <w:bCs w:val="0"/>
          <w:color w:val="auto"/>
          <w:spacing w:val="8"/>
          <w:sz w:val="30"/>
          <w:szCs w:val="30"/>
        </w:rPr>
        <w:t>事件应对法》</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《河南省大气污染防治条例》</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《河南省气象灾害防御条例》</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lang w:val="en-US" w:eastAsia="zh-CN"/>
        </w:rPr>
      </w:pPr>
      <w:r>
        <w:rPr>
          <w:rFonts w:hint="eastAsia" w:ascii="宋体" w:hAnsi="宋体" w:eastAsia="仿宋_GB2312" w:cs="仿宋_GB2312"/>
          <w:b w:val="0"/>
          <w:bCs w:val="0"/>
          <w:color w:val="auto"/>
          <w:spacing w:val="8"/>
          <w:sz w:val="30"/>
          <w:szCs w:val="30"/>
          <w:lang w:val="en-US" w:eastAsia="zh-CN"/>
        </w:rPr>
        <w:t>《生态环境部办公厅关于印发重污染天气重点行业应急减排措施制定技术指南（2020年修订版）的函》（环办大气函〔2020〕340号）</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lang w:val="en-US" w:eastAsia="zh-CN"/>
        </w:rPr>
      </w:pPr>
      <w:r>
        <w:rPr>
          <w:rFonts w:hint="eastAsia" w:ascii="宋体" w:hAnsi="宋体" w:eastAsia="仿宋_GB2312" w:cs="仿宋_GB2312"/>
          <w:b w:val="0"/>
          <w:bCs w:val="0"/>
          <w:color w:val="auto"/>
          <w:spacing w:val="8"/>
          <w:sz w:val="30"/>
          <w:szCs w:val="30"/>
          <w:lang w:val="en-US" w:eastAsia="zh-CN"/>
        </w:rPr>
        <w:t>《河南省人民政府关于印发河南省突发事件总体应急预案（试行）的通知》（豫政〔2021〕23号）</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lang w:val="en-US" w:eastAsia="zh-CN"/>
        </w:rPr>
      </w:pPr>
      <w:r>
        <w:rPr>
          <w:rFonts w:hint="eastAsia" w:ascii="宋体" w:hAnsi="宋体" w:eastAsia="仿宋_GB2312" w:cs="仿宋_GB2312"/>
          <w:b w:val="0"/>
          <w:bCs w:val="0"/>
          <w:color w:val="auto"/>
          <w:spacing w:val="8"/>
          <w:sz w:val="30"/>
          <w:szCs w:val="30"/>
          <w:lang w:val="en-US" w:eastAsia="zh-CN"/>
        </w:rPr>
        <w:t>《中共河南省委河南省人民政府关于深入打好污染防治攻坚战的实施意见》（2022年5月26日）</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lang w:val="en-US" w:eastAsia="zh-CN"/>
        </w:rPr>
      </w:pPr>
      <w:r>
        <w:rPr>
          <w:rFonts w:hint="eastAsia" w:ascii="宋体" w:hAnsi="宋体" w:eastAsia="仿宋_GB2312" w:cs="仿宋_GB2312"/>
          <w:b w:val="0"/>
          <w:bCs w:val="0"/>
          <w:color w:val="auto"/>
          <w:spacing w:val="8"/>
          <w:sz w:val="30"/>
          <w:szCs w:val="30"/>
          <w:lang w:val="en-US" w:eastAsia="zh-CN"/>
        </w:rPr>
        <w:t>《河南省生态环境保护委员会办公室关于印发河南省深入打好秋冬季重污染天气消除、夏季臭氧污染防治和柴油货车污染治理攻坚战行动方案的通知》（豫环委办〔2023〕3号）</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lang w:val="en-US" w:eastAsia="zh-CN"/>
        </w:rPr>
      </w:pPr>
      <w:r>
        <w:rPr>
          <w:rFonts w:hint="eastAsia" w:ascii="宋体" w:hAnsi="宋体" w:eastAsia="仿宋_GB2312" w:cs="仿宋_GB2312"/>
          <w:b w:val="0"/>
          <w:bCs w:val="0"/>
          <w:color w:val="auto"/>
          <w:spacing w:val="8"/>
          <w:sz w:val="30"/>
          <w:szCs w:val="30"/>
          <w:lang w:val="en-US" w:eastAsia="zh-CN"/>
        </w:rPr>
        <w:t>《河南省人民政府办公厅关于印发河南省重污染天气应急预案的通知》（豫政办〔2023〕52号）</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（三）定义</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highlight w:val="none"/>
        </w:rPr>
      </w:pPr>
      <w:r>
        <w:rPr>
          <w:rFonts w:hint="eastAsia" w:ascii="宋体" w:hAnsi="宋体" w:eastAsia="仿宋_GB2312" w:cs="仿宋_GB2312"/>
          <w:b w:val="0"/>
          <w:bCs w:val="0"/>
          <w:color w:val="auto"/>
          <w:spacing w:val="8"/>
          <w:sz w:val="30"/>
          <w:szCs w:val="30"/>
          <w:highlight w:val="none"/>
        </w:rPr>
        <w:t>本预案所指的重污染天气，是指根据《环境空气质量指数（AQI）技术规定（试行）（HJ633—2012）》，AQI大于200，</w:t>
      </w:r>
      <w:r>
        <w:rPr>
          <w:rFonts w:hint="eastAsia" w:ascii="宋体" w:hAnsi="宋体" w:eastAsia="仿宋_GB2312" w:cs="仿宋_GB2312"/>
          <w:b w:val="0"/>
          <w:bCs w:val="0"/>
          <w:color w:val="auto"/>
          <w:spacing w:val="0"/>
          <w:sz w:val="30"/>
          <w:szCs w:val="30"/>
          <w:highlight w:val="none"/>
        </w:rPr>
        <w:t>即空气环境质量达到五级（重度污染）及以上污染程度的大气污染。</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（四）适用范围</w:t>
      </w:r>
    </w:p>
    <w:p>
      <w:pPr>
        <w:keepNext w:val="0"/>
        <w:keepLines w:val="0"/>
        <w:pageBreakBefore w:val="0"/>
        <w:widowControl w:val="0"/>
        <w:kinsoku/>
        <w:wordWrap/>
        <w:overflowPunct/>
        <w:topLinePunct w:val="0"/>
        <w:autoSpaceDE/>
        <w:autoSpaceDN/>
        <w:bidi w:val="0"/>
        <w:spacing w:line="590" w:lineRule="exact"/>
        <w:ind w:left="0" w:leftChars="0" w:firstLine="600" w:firstLineChars="200"/>
        <w:jc w:val="both"/>
        <w:textAlignment w:val="auto"/>
        <w:rPr>
          <w:rFonts w:hint="eastAsia" w:ascii="宋体" w:hAnsi="宋体" w:eastAsia="仿宋_GB2312" w:cs="仿宋_GB2312"/>
          <w:b w:val="0"/>
          <w:bCs w:val="0"/>
          <w:color w:val="auto"/>
          <w:spacing w:val="0"/>
          <w:sz w:val="30"/>
          <w:szCs w:val="30"/>
        </w:rPr>
      </w:pPr>
      <w:r>
        <w:rPr>
          <w:rFonts w:hint="eastAsia" w:ascii="宋体" w:hAnsi="宋体" w:eastAsia="仿宋_GB2312" w:cs="仿宋_GB2312"/>
          <w:b w:val="0"/>
          <w:bCs w:val="0"/>
          <w:color w:val="auto"/>
          <w:spacing w:val="0"/>
          <w:sz w:val="30"/>
          <w:szCs w:val="30"/>
        </w:rPr>
        <w:t>本预案适用于济源</w:t>
      </w:r>
      <w:r>
        <w:rPr>
          <w:rFonts w:hint="eastAsia" w:ascii="宋体" w:hAnsi="宋体" w:eastAsia="仿宋_GB2312" w:cs="仿宋_GB2312"/>
          <w:b w:val="0"/>
          <w:bCs w:val="0"/>
          <w:color w:val="auto"/>
          <w:spacing w:val="0"/>
          <w:sz w:val="30"/>
          <w:szCs w:val="30"/>
          <w:lang w:val="en-US" w:eastAsia="zh-CN"/>
        </w:rPr>
        <w:t>市</w:t>
      </w:r>
      <w:r>
        <w:rPr>
          <w:rFonts w:hint="eastAsia" w:ascii="宋体" w:hAnsi="宋体" w:eastAsia="仿宋_GB2312" w:cs="仿宋_GB2312"/>
          <w:b w:val="0"/>
          <w:bCs w:val="0"/>
          <w:color w:val="auto"/>
          <w:spacing w:val="0"/>
          <w:sz w:val="30"/>
          <w:szCs w:val="30"/>
        </w:rPr>
        <w:t>行政区域内的重污染天气应急处置工作。</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因沙尘造成的重污染天气，参照沙尘天气相关要求执行，不纳入本预案范畴。</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（五）工作原则</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1.</w:t>
      </w:r>
      <w:r>
        <w:rPr>
          <w:rFonts w:hint="eastAsia" w:ascii="宋体" w:hAnsi="宋体" w:eastAsia="仿宋_GB2312" w:cs="仿宋_GB2312"/>
          <w:b w:val="0"/>
          <w:bCs w:val="0"/>
          <w:color w:val="auto"/>
          <w:spacing w:val="8"/>
          <w:sz w:val="30"/>
          <w:szCs w:val="30"/>
        </w:rPr>
        <w:t>以人为本，预防为主</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把保护人民群众身体健康作为应对重污染天气的根本底线，加强日常监测与管理，着力提高重污染天气应急处置能力，确保各项污染物排放达到相应的减排比例，切实发挥减排效应，最大程度减少重污染天气带来的危害。</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2.</w:t>
      </w:r>
      <w:r>
        <w:rPr>
          <w:rFonts w:hint="eastAsia" w:ascii="宋体" w:hAnsi="宋体" w:eastAsia="仿宋_GB2312" w:cs="仿宋_GB2312"/>
          <w:b w:val="0"/>
          <w:bCs w:val="0"/>
          <w:color w:val="auto"/>
          <w:spacing w:val="8"/>
          <w:sz w:val="30"/>
          <w:szCs w:val="30"/>
        </w:rPr>
        <w:t>属地管理，联防联控</w:t>
      </w:r>
    </w:p>
    <w:p>
      <w:pPr>
        <w:keepNext w:val="0"/>
        <w:keepLines w:val="0"/>
        <w:pageBreakBefore w:val="0"/>
        <w:widowControl w:val="0"/>
        <w:suppressLineNumbers w:val="0"/>
        <w:kinsoku/>
        <w:wordWrap/>
        <w:overflowPunct/>
        <w:topLinePunct w:val="0"/>
        <w:autoSpaceDE/>
        <w:autoSpaceDN/>
        <w:bidi w:val="0"/>
        <w:spacing w:line="590" w:lineRule="exact"/>
        <w:ind w:left="0" w:firstLine="632" w:firstLineChars="200"/>
        <w:jc w:val="both"/>
        <w:textAlignment w:val="auto"/>
        <w:rPr>
          <w:rFonts w:hint="eastAsia" w:ascii="宋体" w:hAnsi="宋体" w:eastAsia="仿宋_GB2312" w:cs="仿宋_GB2312"/>
          <w:b w:val="0"/>
          <w:bCs w:val="0"/>
          <w:color w:val="auto"/>
          <w:spacing w:val="8"/>
          <w:sz w:val="30"/>
          <w:szCs w:val="30"/>
          <w:lang w:val="en-US" w:eastAsia="zh-CN"/>
        </w:rPr>
      </w:pPr>
      <w:r>
        <w:rPr>
          <w:rFonts w:hint="eastAsia" w:ascii="宋体" w:hAnsi="宋体" w:eastAsia="仿宋_GB2312" w:cs="仿宋_GB2312"/>
          <w:b w:val="0"/>
          <w:bCs w:val="0"/>
          <w:color w:val="auto"/>
          <w:spacing w:val="8"/>
          <w:sz w:val="30"/>
          <w:szCs w:val="30"/>
        </w:rPr>
        <w:t>在市委、市政府统一领导下，实行属地为主、条块结合和分级负责、分类管理的重污染天气应急处置机制，</w:t>
      </w:r>
      <w:r>
        <w:rPr>
          <w:rFonts w:hint="eastAsia" w:ascii="宋体" w:hAnsi="宋体" w:eastAsia="仿宋_GB2312" w:cs="仿宋_GB2312"/>
          <w:b w:val="0"/>
          <w:bCs w:val="0"/>
          <w:color w:val="auto"/>
          <w:spacing w:val="8"/>
          <w:sz w:val="30"/>
          <w:szCs w:val="30"/>
          <w:lang w:val="en-US" w:eastAsia="zh-CN"/>
        </w:rPr>
        <w:t>严格落实属地管理责任、部门监管责任、企业主体责任。</w:t>
      </w:r>
      <w:r>
        <w:rPr>
          <w:rFonts w:hint="eastAsia" w:ascii="宋体" w:hAnsi="宋体" w:eastAsia="仿宋_GB2312" w:cs="仿宋_GB2312"/>
          <w:b w:val="0"/>
          <w:bCs w:val="0"/>
          <w:color w:val="auto"/>
          <w:spacing w:val="8"/>
          <w:sz w:val="30"/>
          <w:szCs w:val="30"/>
        </w:rPr>
        <w:t>各</w:t>
      </w:r>
      <w:r>
        <w:rPr>
          <w:rFonts w:hint="eastAsia" w:ascii="宋体" w:hAnsi="宋体" w:eastAsia="仿宋_GB2312" w:cs="仿宋_GB2312"/>
          <w:b w:val="0"/>
          <w:bCs w:val="0"/>
          <w:color w:val="auto"/>
          <w:spacing w:val="8"/>
          <w:sz w:val="30"/>
          <w:szCs w:val="30"/>
          <w:lang w:val="en-US" w:eastAsia="zh-CN"/>
        </w:rPr>
        <w:t>开发区管理办公室、各镇人民政府（街道办事处）和市政府有关部门各司其职、协作联动，强化联合执法和区域联防联控协调、信息共享、重大项目会商、统一应急响应，实现区域协同减排。</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3</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科学预警，及时响应</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加强大气污染源监控，做好空气质量和气象条件日常监测工作，准确把握大气环境质量变化趋势，</w:t>
      </w:r>
      <w:r>
        <w:rPr>
          <w:rFonts w:hint="eastAsia" w:ascii="宋体" w:hAnsi="宋体" w:eastAsia="仿宋_GB2312" w:cs="仿宋_GB2312"/>
          <w:b w:val="0"/>
          <w:bCs w:val="0"/>
          <w:strike w:val="0"/>
          <w:dstrike w:val="0"/>
          <w:color w:val="auto"/>
          <w:spacing w:val="8"/>
          <w:sz w:val="30"/>
          <w:szCs w:val="30"/>
        </w:rPr>
        <w:t>建立</w:t>
      </w:r>
      <w:r>
        <w:rPr>
          <w:rFonts w:hint="eastAsia" w:ascii="宋体" w:hAnsi="宋体" w:eastAsia="仿宋_GB2312" w:cs="仿宋_GB2312"/>
          <w:b w:val="0"/>
          <w:bCs w:val="0"/>
          <w:color w:val="auto"/>
          <w:spacing w:val="8"/>
          <w:sz w:val="30"/>
          <w:szCs w:val="30"/>
        </w:rPr>
        <w:t>健全重污染天气监测预警、会商研判、应急响应、督查调度机制，积极有效应对重污染天气。</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4</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分级管控，精准减排</w:t>
      </w:r>
    </w:p>
    <w:p>
      <w:pPr>
        <w:keepNext w:val="0"/>
        <w:keepLines w:val="0"/>
        <w:pageBreakBefore w:val="0"/>
        <w:widowControl w:val="0"/>
        <w:suppressLineNumbers w:val="0"/>
        <w:kinsoku/>
        <w:wordWrap/>
        <w:overflowPunct/>
        <w:topLinePunct w:val="0"/>
        <w:autoSpaceDE/>
        <w:autoSpaceDN/>
        <w:bidi w:val="0"/>
        <w:spacing w:line="590" w:lineRule="exact"/>
        <w:ind w:left="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实施重点行业绩效分级，落实差别化应急减排措施。</w:t>
      </w:r>
      <w:r>
        <w:rPr>
          <w:rFonts w:hint="eastAsia" w:ascii="宋体" w:hAnsi="宋体" w:eastAsia="仿宋_GB2312" w:cs="仿宋_GB2312"/>
          <w:b w:val="0"/>
          <w:bCs w:val="0"/>
          <w:strike w:val="0"/>
          <w:dstrike w:val="0"/>
          <w:color w:val="auto"/>
          <w:spacing w:val="8"/>
          <w:sz w:val="30"/>
          <w:szCs w:val="30"/>
        </w:rPr>
        <w:t>应急减排措施</w:t>
      </w:r>
      <w:r>
        <w:rPr>
          <w:rFonts w:hint="eastAsia" w:ascii="宋体" w:hAnsi="宋体" w:eastAsia="仿宋_GB2312" w:cs="仿宋_GB2312"/>
          <w:b w:val="0"/>
          <w:bCs w:val="0"/>
          <w:color w:val="auto"/>
          <w:spacing w:val="8"/>
          <w:sz w:val="30"/>
          <w:szCs w:val="30"/>
        </w:rPr>
        <w:t>以优先控制重污染行业主要涉气排污工序为主，有效降低污染物排放强度，细化企业“一厂一策”操作方案，确保同一区域、同一行业</w:t>
      </w:r>
      <w:r>
        <w:rPr>
          <w:rFonts w:hint="eastAsia" w:ascii="宋体" w:hAnsi="宋体" w:eastAsia="仿宋_GB2312" w:cs="仿宋_GB2312"/>
          <w:b w:val="0"/>
          <w:bCs w:val="0"/>
          <w:color w:val="auto"/>
          <w:spacing w:val="8"/>
          <w:sz w:val="30"/>
          <w:szCs w:val="30"/>
          <w:lang w:val="en-US" w:eastAsia="zh-CN"/>
        </w:rPr>
        <w:t>内</w:t>
      </w:r>
      <w:r>
        <w:rPr>
          <w:rFonts w:hint="eastAsia" w:ascii="宋体" w:hAnsi="宋体" w:eastAsia="仿宋_GB2312" w:cs="仿宋_GB2312"/>
          <w:b w:val="0"/>
          <w:bCs w:val="0"/>
          <w:color w:val="auto"/>
          <w:spacing w:val="8"/>
          <w:sz w:val="30"/>
          <w:szCs w:val="30"/>
        </w:rPr>
        <w:t>同等绩效水平的企业减排措施相对一致，推动行业治理水平整体提升，促进经济高质量发展。</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lang w:val="en-US" w:eastAsia="zh-CN"/>
        </w:rPr>
      </w:pPr>
      <w:r>
        <w:rPr>
          <w:rFonts w:hint="eastAsia" w:ascii="宋体" w:hAnsi="宋体" w:eastAsia="仿宋_GB2312" w:cs="仿宋_GB2312"/>
          <w:b w:val="0"/>
          <w:bCs w:val="0"/>
          <w:color w:val="auto"/>
          <w:spacing w:val="8"/>
          <w:sz w:val="30"/>
          <w:szCs w:val="30"/>
          <w:lang w:val="en-US" w:eastAsia="zh-CN"/>
        </w:rPr>
        <w:t>5.广泛宣传，社会参与</w:t>
      </w:r>
    </w:p>
    <w:p>
      <w:pPr>
        <w:keepNext w:val="0"/>
        <w:keepLines w:val="0"/>
        <w:pageBreakBefore w:val="0"/>
        <w:widowControl w:val="0"/>
        <w:suppressLineNumbers w:val="0"/>
        <w:kinsoku/>
        <w:wordWrap/>
        <w:overflowPunct/>
        <w:topLinePunct w:val="0"/>
        <w:autoSpaceDE/>
        <w:autoSpaceDN/>
        <w:bidi w:val="0"/>
        <w:spacing w:line="590" w:lineRule="exact"/>
        <w:ind w:left="0" w:firstLine="632" w:firstLineChars="200"/>
        <w:jc w:val="both"/>
        <w:textAlignment w:val="auto"/>
        <w:rPr>
          <w:rFonts w:hint="eastAsia" w:ascii="宋体" w:hAnsi="宋体" w:eastAsia="仿宋_GB2312" w:cs="仿宋_GB2312"/>
          <w:b w:val="0"/>
          <w:bCs w:val="0"/>
          <w:color w:val="auto"/>
          <w:spacing w:val="8"/>
          <w:sz w:val="30"/>
          <w:szCs w:val="30"/>
          <w:lang w:val="en-US" w:eastAsia="zh-CN"/>
        </w:rPr>
      </w:pPr>
      <w:r>
        <w:rPr>
          <w:rFonts w:hint="eastAsia" w:ascii="宋体" w:hAnsi="宋体" w:eastAsia="仿宋_GB2312" w:cs="仿宋_GB2312"/>
          <w:b w:val="0"/>
          <w:bCs w:val="0"/>
          <w:color w:val="auto"/>
          <w:spacing w:val="8"/>
          <w:sz w:val="30"/>
          <w:szCs w:val="30"/>
          <w:lang w:val="en-US" w:eastAsia="zh-CN"/>
        </w:rPr>
        <w:t>进一步完善信息公开制度,加强宣传引导，</w:t>
      </w:r>
      <w:r>
        <w:rPr>
          <w:rFonts w:hint="eastAsia" w:ascii="宋体" w:hAnsi="宋体" w:eastAsia="仿宋_GB2312" w:cs="仿宋_GB2312"/>
          <w:b w:val="0"/>
          <w:bCs w:val="0"/>
          <w:strike w:val="0"/>
          <w:dstrike w:val="0"/>
          <w:color w:val="auto"/>
          <w:spacing w:val="8"/>
          <w:sz w:val="30"/>
          <w:szCs w:val="30"/>
          <w:lang w:val="en-US" w:eastAsia="zh-CN"/>
        </w:rPr>
        <w:t>公开空气质量预测预报情况，</w:t>
      </w:r>
      <w:r>
        <w:rPr>
          <w:rFonts w:hint="eastAsia" w:ascii="宋体" w:hAnsi="宋体" w:eastAsia="仿宋_GB2312" w:cs="仿宋_GB2312"/>
          <w:b w:val="0"/>
          <w:bCs w:val="0"/>
          <w:color w:val="auto"/>
          <w:spacing w:val="8"/>
          <w:sz w:val="30"/>
          <w:szCs w:val="30"/>
          <w:lang w:val="en-US" w:eastAsia="zh-CN"/>
        </w:rPr>
        <w:t>通过报刊、广播、电视、网络、移动通讯等途径发布预警信息，邀请或积极转发省相关专家围绕重污染天气应对、预防进行深度解读和科普宣传，提高公众自我防护意识</w:t>
      </w:r>
      <w:r>
        <w:rPr>
          <w:rFonts w:hint="eastAsia" w:ascii="宋体" w:hAnsi="宋体" w:eastAsia="仿宋_GB2312" w:cs="仿宋_GB2312"/>
          <w:b w:val="0"/>
          <w:bCs w:val="0"/>
          <w:strike w:val="0"/>
          <w:dstrike w:val="0"/>
          <w:color w:val="auto"/>
          <w:spacing w:val="8"/>
          <w:sz w:val="30"/>
          <w:szCs w:val="30"/>
          <w:lang w:val="en-US" w:eastAsia="zh-CN"/>
        </w:rPr>
        <w:t>、参与意识</w:t>
      </w:r>
      <w:r>
        <w:rPr>
          <w:rFonts w:hint="eastAsia" w:ascii="宋体" w:hAnsi="宋体" w:eastAsia="仿宋_GB2312" w:cs="仿宋_GB2312"/>
          <w:b w:val="0"/>
          <w:bCs w:val="0"/>
          <w:strike w:val="0"/>
          <w:color w:val="auto"/>
          <w:spacing w:val="8"/>
          <w:sz w:val="30"/>
          <w:szCs w:val="30"/>
          <w:lang w:val="en-US" w:eastAsia="zh-CN"/>
        </w:rPr>
        <w:t>，</w:t>
      </w:r>
      <w:r>
        <w:rPr>
          <w:rFonts w:hint="eastAsia" w:ascii="宋体" w:hAnsi="宋体" w:eastAsia="仿宋_GB2312" w:cs="仿宋_GB2312"/>
          <w:b w:val="0"/>
          <w:bCs w:val="0"/>
          <w:color w:val="auto"/>
          <w:spacing w:val="8"/>
          <w:sz w:val="30"/>
          <w:szCs w:val="30"/>
          <w:lang w:val="en-US" w:eastAsia="zh-CN"/>
        </w:rPr>
        <w:t>动员全社会广泛参与，共同改善环境空气质量。</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（六）预案体系</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本预案是济源</w:t>
      </w:r>
      <w:r>
        <w:rPr>
          <w:rFonts w:hint="eastAsia" w:ascii="宋体" w:hAnsi="宋体" w:eastAsia="仿宋_GB2312" w:cs="仿宋_GB2312"/>
          <w:b w:val="0"/>
          <w:bCs w:val="0"/>
          <w:color w:val="auto"/>
          <w:spacing w:val="8"/>
          <w:sz w:val="30"/>
          <w:szCs w:val="30"/>
          <w:lang w:val="en-US" w:eastAsia="zh-CN"/>
        </w:rPr>
        <w:t>市</w:t>
      </w:r>
      <w:r>
        <w:rPr>
          <w:rFonts w:hint="eastAsia" w:ascii="宋体" w:hAnsi="宋体" w:eastAsia="仿宋_GB2312" w:cs="仿宋_GB2312"/>
          <w:b w:val="0"/>
          <w:bCs w:val="0"/>
          <w:color w:val="auto"/>
          <w:spacing w:val="8"/>
          <w:sz w:val="30"/>
          <w:szCs w:val="30"/>
        </w:rPr>
        <w:t>突发事件应急预案体系的组成部分，其下级预案包括各</w:t>
      </w:r>
      <w:r>
        <w:rPr>
          <w:rFonts w:hint="eastAsia" w:ascii="宋体" w:hAnsi="宋体" w:eastAsia="仿宋_GB2312" w:cs="仿宋_GB2312"/>
          <w:b w:val="0"/>
          <w:bCs w:val="0"/>
          <w:color w:val="auto"/>
          <w:spacing w:val="8"/>
          <w:sz w:val="30"/>
          <w:szCs w:val="30"/>
          <w:lang w:val="en-US" w:eastAsia="zh-CN"/>
        </w:rPr>
        <w:t>开发</w:t>
      </w:r>
      <w:r>
        <w:rPr>
          <w:rFonts w:hint="eastAsia" w:ascii="宋体" w:hAnsi="宋体" w:eastAsia="仿宋_GB2312" w:cs="仿宋_GB2312"/>
          <w:b w:val="0"/>
          <w:bCs w:val="0"/>
          <w:color w:val="auto"/>
          <w:spacing w:val="8"/>
          <w:sz w:val="30"/>
          <w:szCs w:val="30"/>
        </w:rPr>
        <w:t>区管理办公室、各镇人民政府（街道办事处）、市政府有关部门实施方案（含重污染天气应急减排清单）和相关企业、单位的应急操作方案。</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0"/>
        <w:rPr>
          <w:rFonts w:hint="eastAsia" w:ascii="宋体" w:hAnsi="宋体" w:eastAsia="黑体" w:cs="黑体"/>
          <w:b w:val="0"/>
          <w:bCs w:val="0"/>
          <w:color w:val="auto"/>
          <w:spacing w:val="8"/>
          <w:sz w:val="30"/>
          <w:szCs w:val="30"/>
          <w:lang w:val="en-US" w:eastAsia="zh-CN"/>
        </w:rPr>
      </w:pPr>
      <w:r>
        <w:rPr>
          <w:rFonts w:hint="eastAsia" w:ascii="宋体" w:hAnsi="宋体" w:eastAsia="黑体" w:cs="黑体"/>
          <w:b w:val="0"/>
          <w:bCs w:val="0"/>
          <w:color w:val="auto"/>
          <w:spacing w:val="8"/>
          <w:sz w:val="30"/>
          <w:szCs w:val="30"/>
          <w:lang w:val="en-US" w:eastAsia="zh-CN"/>
        </w:rPr>
        <w:t>二、组织指挥体系</w:t>
      </w:r>
    </w:p>
    <w:p>
      <w:pPr>
        <w:keepNext w:val="0"/>
        <w:keepLines w:val="0"/>
        <w:pageBreakBefore w:val="0"/>
        <w:widowControl w:val="0"/>
        <w:suppressLineNumbers w:val="0"/>
        <w:kinsoku/>
        <w:wordWrap/>
        <w:overflowPunct/>
        <w:topLinePunct w:val="0"/>
        <w:autoSpaceDE/>
        <w:autoSpaceDN/>
        <w:bidi w:val="0"/>
        <w:spacing w:line="590" w:lineRule="exact"/>
        <w:ind w:left="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济源</w:t>
      </w:r>
      <w:r>
        <w:rPr>
          <w:rFonts w:hint="eastAsia" w:ascii="宋体" w:hAnsi="宋体" w:eastAsia="仿宋_GB2312" w:cs="仿宋_GB2312"/>
          <w:b w:val="0"/>
          <w:bCs w:val="0"/>
          <w:color w:val="auto"/>
          <w:spacing w:val="8"/>
          <w:sz w:val="30"/>
          <w:szCs w:val="30"/>
          <w:lang w:val="en-US" w:eastAsia="zh-CN"/>
        </w:rPr>
        <w:t>市生态环境保护委员会</w:t>
      </w:r>
      <w:r>
        <w:rPr>
          <w:rFonts w:hint="eastAsia" w:ascii="宋体" w:hAnsi="宋体" w:eastAsia="仿宋_GB2312" w:cs="仿宋_GB2312"/>
          <w:b w:val="0"/>
          <w:bCs w:val="0"/>
          <w:color w:val="auto"/>
          <w:spacing w:val="8"/>
          <w:sz w:val="30"/>
          <w:szCs w:val="30"/>
        </w:rPr>
        <w:t>（以下简称</w:t>
      </w:r>
      <w:r>
        <w:rPr>
          <w:rFonts w:hint="eastAsia" w:ascii="宋体" w:hAnsi="宋体" w:eastAsia="仿宋_GB2312" w:cs="仿宋_GB2312"/>
          <w:b w:val="0"/>
          <w:bCs w:val="0"/>
          <w:color w:val="auto"/>
          <w:spacing w:val="8"/>
          <w:sz w:val="30"/>
          <w:szCs w:val="30"/>
          <w:lang w:val="en-US" w:eastAsia="zh-CN"/>
        </w:rPr>
        <w:t>市环委会</w:t>
      </w:r>
      <w:r>
        <w:rPr>
          <w:rFonts w:hint="eastAsia" w:ascii="宋体" w:hAnsi="宋体" w:eastAsia="仿宋_GB2312" w:cs="仿宋_GB2312"/>
          <w:b w:val="0"/>
          <w:bCs w:val="0"/>
          <w:color w:val="auto"/>
          <w:spacing w:val="8"/>
          <w:sz w:val="30"/>
          <w:szCs w:val="30"/>
        </w:rPr>
        <w:t>）</w:t>
      </w:r>
      <w:r>
        <w:rPr>
          <w:rFonts w:hint="eastAsia" w:ascii="宋体" w:hAnsi="宋体" w:eastAsia="仿宋_GB2312" w:cs="仿宋_GB2312"/>
          <w:b w:val="0"/>
          <w:bCs w:val="0"/>
          <w:color w:val="auto"/>
          <w:spacing w:val="8"/>
          <w:sz w:val="30"/>
          <w:szCs w:val="30"/>
          <w:lang w:val="en-US" w:eastAsia="zh-CN"/>
        </w:rPr>
        <w:t>办公室</w:t>
      </w:r>
      <w:r>
        <w:rPr>
          <w:rFonts w:hint="eastAsia" w:ascii="宋体" w:hAnsi="宋体" w:eastAsia="仿宋_GB2312" w:cs="仿宋_GB2312"/>
          <w:b w:val="0"/>
          <w:bCs w:val="0"/>
          <w:color w:val="auto"/>
          <w:spacing w:val="8"/>
          <w:sz w:val="30"/>
          <w:szCs w:val="30"/>
        </w:rPr>
        <w:t>负责统一领导、指挥</w:t>
      </w:r>
      <w:r>
        <w:rPr>
          <w:rFonts w:hint="eastAsia" w:ascii="宋体" w:hAnsi="宋体" w:eastAsia="仿宋_GB2312" w:cs="仿宋_GB2312"/>
          <w:b w:val="0"/>
          <w:bCs w:val="0"/>
          <w:color w:val="auto"/>
          <w:spacing w:val="8"/>
          <w:sz w:val="30"/>
          <w:szCs w:val="30"/>
          <w:lang w:val="en-US" w:eastAsia="zh-CN"/>
        </w:rPr>
        <w:t>调度</w:t>
      </w:r>
      <w:r>
        <w:rPr>
          <w:rFonts w:hint="eastAsia" w:ascii="宋体" w:hAnsi="宋体" w:eastAsia="仿宋_GB2312" w:cs="仿宋_GB2312"/>
          <w:b w:val="0"/>
          <w:bCs w:val="0"/>
          <w:color w:val="auto"/>
          <w:spacing w:val="8"/>
          <w:sz w:val="30"/>
          <w:szCs w:val="30"/>
        </w:rPr>
        <w:t>全</w:t>
      </w:r>
      <w:r>
        <w:rPr>
          <w:rFonts w:hint="eastAsia" w:ascii="宋体" w:hAnsi="宋体" w:eastAsia="仿宋_GB2312" w:cs="仿宋_GB2312"/>
          <w:b w:val="0"/>
          <w:bCs w:val="0"/>
          <w:color w:val="auto"/>
          <w:spacing w:val="8"/>
          <w:sz w:val="30"/>
          <w:szCs w:val="30"/>
          <w:lang w:val="en-US" w:eastAsia="zh-CN"/>
        </w:rPr>
        <w:t>市</w:t>
      </w:r>
      <w:r>
        <w:rPr>
          <w:rFonts w:hint="eastAsia" w:ascii="宋体" w:hAnsi="宋体" w:eastAsia="仿宋_GB2312" w:cs="仿宋_GB2312"/>
          <w:b w:val="0"/>
          <w:bCs w:val="0"/>
          <w:color w:val="auto"/>
          <w:spacing w:val="8"/>
          <w:sz w:val="30"/>
          <w:szCs w:val="30"/>
        </w:rPr>
        <w:t>重污染天气应急处置工作</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lang w:val="en-US" w:eastAsia="zh-CN"/>
        </w:rPr>
        <w:t>市环委会办公室</w:t>
      </w:r>
      <w:r>
        <w:rPr>
          <w:rFonts w:hint="eastAsia" w:ascii="宋体" w:hAnsi="宋体" w:eastAsia="仿宋_GB2312" w:cs="仿宋_GB2312"/>
          <w:b w:val="0"/>
          <w:bCs w:val="0"/>
          <w:color w:val="auto"/>
          <w:spacing w:val="8"/>
          <w:sz w:val="30"/>
          <w:szCs w:val="30"/>
        </w:rPr>
        <w:t>主任由</w:t>
      </w:r>
      <w:r>
        <w:rPr>
          <w:rFonts w:hint="eastAsia" w:ascii="宋体" w:hAnsi="宋体" w:eastAsia="仿宋_GB2312" w:cs="仿宋_GB2312"/>
          <w:b w:val="0"/>
          <w:bCs w:val="0"/>
          <w:color w:val="auto"/>
          <w:spacing w:val="8"/>
          <w:sz w:val="30"/>
          <w:szCs w:val="30"/>
          <w:lang w:val="en-US" w:eastAsia="zh-CN"/>
        </w:rPr>
        <w:t>主管</w:t>
      </w:r>
      <w:r>
        <w:rPr>
          <w:rFonts w:hint="eastAsia" w:ascii="宋体" w:hAnsi="宋体" w:eastAsia="仿宋_GB2312" w:cs="仿宋_GB2312"/>
          <w:b w:val="0"/>
          <w:bCs w:val="0"/>
          <w:color w:val="auto"/>
          <w:spacing w:val="8"/>
          <w:sz w:val="30"/>
          <w:szCs w:val="30"/>
        </w:rPr>
        <w:t>生态环境工作的副市长担任，常务副主任由生态环境局局长担任。</w:t>
      </w:r>
      <w:r>
        <w:rPr>
          <w:rFonts w:hint="eastAsia" w:ascii="宋体" w:hAnsi="宋体" w:eastAsia="仿宋_GB2312" w:cs="仿宋_GB2312"/>
          <w:b w:val="0"/>
          <w:bCs w:val="0"/>
          <w:color w:val="auto"/>
          <w:spacing w:val="8"/>
          <w:sz w:val="30"/>
          <w:szCs w:val="30"/>
          <w:lang w:val="en-US" w:eastAsia="zh-CN"/>
        </w:rPr>
        <w:t>市环委会办公室</w:t>
      </w:r>
      <w:r>
        <w:rPr>
          <w:rFonts w:hint="eastAsia" w:ascii="宋体" w:hAnsi="宋体" w:eastAsia="仿宋_GB2312" w:cs="仿宋_GB2312"/>
          <w:b w:val="0"/>
          <w:bCs w:val="0"/>
          <w:color w:val="auto"/>
          <w:spacing w:val="8"/>
          <w:sz w:val="30"/>
          <w:szCs w:val="30"/>
        </w:rPr>
        <w:t>作为重污染天气应急指挥工作机构，主要负责贯彻省</w:t>
      </w:r>
      <w:r>
        <w:rPr>
          <w:rFonts w:hint="eastAsia" w:ascii="宋体" w:hAnsi="宋体" w:eastAsia="仿宋_GB2312" w:cs="仿宋_GB2312"/>
          <w:b w:val="0"/>
          <w:bCs w:val="0"/>
          <w:color w:val="auto"/>
          <w:spacing w:val="8"/>
          <w:sz w:val="30"/>
          <w:szCs w:val="30"/>
          <w:lang w:val="en-US" w:eastAsia="zh-CN"/>
        </w:rPr>
        <w:t>生态环境保护委员会办公室</w:t>
      </w:r>
      <w:r>
        <w:rPr>
          <w:rFonts w:hint="eastAsia" w:ascii="宋体" w:hAnsi="宋体" w:eastAsia="仿宋_GB2312" w:cs="仿宋_GB2312"/>
          <w:b w:val="0"/>
          <w:bCs w:val="0"/>
          <w:color w:val="auto"/>
          <w:spacing w:val="8"/>
          <w:sz w:val="30"/>
          <w:szCs w:val="30"/>
        </w:rPr>
        <w:t>的指令和部署</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strike w:val="0"/>
          <w:dstrike w:val="0"/>
          <w:color w:val="auto"/>
          <w:spacing w:val="8"/>
          <w:sz w:val="30"/>
          <w:szCs w:val="30"/>
        </w:rPr>
        <w:t>组织</w:t>
      </w:r>
      <w:r>
        <w:rPr>
          <w:rFonts w:hint="eastAsia" w:ascii="宋体" w:hAnsi="宋体" w:eastAsia="仿宋_GB2312" w:cs="仿宋_GB2312"/>
          <w:b w:val="0"/>
          <w:bCs w:val="0"/>
          <w:color w:val="auto"/>
          <w:spacing w:val="8"/>
          <w:sz w:val="30"/>
          <w:szCs w:val="30"/>
        </w:rPr>
        <w:t>重污染天气应对研判、会商以及相关信息发布和上报，督导各</w:t>
      </w:r>
      <w:r>
        <w:rPr>
          <w:rFonts w:hint="eastAsia" w:ascii="宋体" w:hAnsi="宋体" w:eastAsia="仿宋_GB2312" w:cs="仿宋_GB2312"/>
          <w:b w:val="0"/>
          <w:bCs w:val="0"/>
          <w:strike w:val="0"/>
          <w:dstrike w:val="0"/>
          <w:color w:val="auto"/>
          <w:spacing w:val="8"/>
          <w:sz w:val="30"/>
          <w:szCs w:val="30"/>
        </w:rPr>
        <w:t>有关部门</w:t>
      </w:r>
      <w:r>
        <w:rPr>
          <w:rFonts w:hint="eastAsia" w:ascii="宋体" w:hAnsi="宋体" w:eastAsia="仿宋_GB2312" w:cs="仿宋_GB2312"/>
          <w:b w:val="0"/>
          <w:bCs w:val="0"/>
          <w:color w:val="auto"/>
          <w:spacing w:val="8"/>
          <w:sz w:val="30"/>
          <w:szCs w:val="30"/>
        </w:rPr>
        <w:t>落实重污染天气职责分工，组建</w:t>
      </w:r>
      <w:r>
        <w:rPr>
          <w:rFonts w:hint="eastAsia" w:ascii="宋体" w:hAnsi="宋体" w:eastAsia="仿宋_GB2312" w:cs="仿宋_GB2312"/>
          <w:b w:val="0"/>
          <w:bCs w:val="0"/>
          <w:color w:val="auto"/>
          <w:spacing w:val="8"/>
          <w:sz w:val="30"/>
          <w:szCs w:val="30"/>
          <w:lang w:val="en-US" w:eastAsia="zh-CN"/>
        </w:rPr>
        <w:t>市</w:t>
      </w:r>
      <w:r>
        <w:rPr>
          <w:rFonts w:hint="eastAsia" w:ascii="宋体" w:hAnsi="宋体" w:eastAsia="仿宋_GB2312" w:cs="仿宋_GB2312"/>
          <w:b w:val="0"/>
          <w:bCs w:val="0"/>
          <w:color w:val="auto"/>
          <w:spacing w:val="8"/>
          <w:sz w:val="30"/>
          <w:szCs w:val="30"/>
        </w:rPr>
        <w:t>级重污染天气督导检查组，指导</w:t>
      </w:r>
      <w:r>
        <w:rPr>
          <w:rFonts w:hint="eastAsia" w:ascii="宋体" w:hAnsi="宋体" w:eastAsia="仿宋_GB2312" w:cs="仿宋_GB2312"/>
          <w:b w:val="0"/>
          <w:bCs w:val="0"/>
          <w:color w:val="auto"/>
          <w:spacing w:val="8"/>
          <w:sz w:val="30"/>
          <w:szCs w:val="30"/>
          <w:lang w:eastAsia="zh-CN"/>
        </w:rPr>
        <w:t>全市</w:t>
      </w:r>
      <w:r>
        <w:rPr>
          <w:rFonts w:hint="eastAsia" w:ascii="宋体" w:hAnsi="宋体" w:eastAsia="仿宋_GB2312" w:cs="仿宋_GB2312"/>
          <w:b w:val="0"/>
          <w:bCs w:val="0"/>
          <w:color w:val="auto"/>
          <w:spacing w:val="8"/>
          <w:sz w:val="30"/>
          <w:szCs w:val="30"/>
        </w:rPr>
        <w:t>重污染天气应急处置工作，组织对重污染天气应急处置工作进行分析、总结，负责重污染天气应急预案管理有关工作。</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0"/>
        <w:rPr>
          <w:rFonts w:hint="eastAsia" w:ascii="宋体" w:hAnsi="宋体" w:eastAsia="黑体" w:cs="黑体"/>
          <w:b w:val="0"/>
          <w:bCs w:val="0"/>
          <w:color w:val="auto"/>
          <w:spacing w:val="8"/>
          <w:sz w:val="30"/>
          <w:szCs w:val="30"/>
          <w:lang w:val="en-US" w:eastAsia="zh-CN"/>
        </w:rPr>
      </w:pPr>
      <w:r>
        <w:rPr>
          <w:rFonts w:hint="eastAsia" w:ascii="宋体" w:hAnsi="宋体" w:eastAsia="黑体" w:cs="黑体"/>
          <w:b w:val="0"/>
          <w:bCs w:val="0"/>
          <w:color w:val="auto"/>
          <w:spacing w:val="8"/>
          <w:sz w:val="30"/>
          <w:szCs w:val="30"/>
          <w:lang w:val="en-US" w:eastAsia="zh-CN"/>
        </w:rPr>
        <w:t>三、监测与预警</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（一）监测</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生态环境、气象部门应当建立健全环境空气质量监测、气象监测网络，建立信息资源交换平台，实现信息资源共享；严格按照有关规定开展空气质量和气象</w:t>
      </w:r>
      <w:r>
        <w:rPr>
          <w:rFonts w:hint="eastAsia" w:ascii="宋体" w:hAnsi="宋体" w:eastAsia="仿宋_GB2312" w:cs="仿宋_GB2312"/>
          <w:b w:val="0"/>
          <w:bCs w:val="0"/>
          <w:color w:val="auto"/>
          <w:spacing w:val="8"/>
          <w:sz w:val="30"/>
          <w:szCs w:val="30"/>
          <w:lang w:val="en-US" w:eastAsia="zh-CN"/>
        </w:rPr>
        <w:t>条件</w:t>
      </w:r>
      <w:r>
        <w:rPr>
          <w:rFonts w:hint="eastAsia" w:ascii="宋体" w:hAnsi="宋体" w:eastAsia="仿宋_GB2312" w:cs="仿宋_GB2312"/>
          <w:b w:val="0"/>
          <w:bCs w:val="0"/>
          <w:color w:val="auto"/>
          <w:spacing w:val="8"/>
          <w:sz w:val="30"/>
          <w:szCs w:val="30"/>
        </w:rPr>
        <w:t>日常监测，并对发生在我</w:t>
      </w:r>
      <w:r>
        <w:rPr>
          <w:rFonts w:hint="eastAsia" w:ascii="宋体" w:hAnsi="宋体" w:eastAsia="仿宋_GB2312" w:cs="仿宋_GB2312"/>
          <w:b w:val="0"/>
          <w:bCs w:val="0"/>
          <w:color w:val="auto"/>
          <w:spacing w:val="8"/>
          <w:sz w:val="30"/>
          <w:szCs w:val="30"/>
          <w:lang w:val="en-US" w:eastAsia="zh-CN"/>
        </w:rPr>
        <w:t>市</w:t>
      </w:r>
      <w:r>
        <w:rPr>
          <w:rFonts w:hint="eastAsia" w:ascii="宋体" w:hAnsi="宋体" w:eastAsia="仿宋_GB2312" w:cs="仿宋_GB2312"/>
          <w:b w:val="0"/>
          <w:bCs w:val="0"/>
          <w:color w:val="auto"/>
          <w:spacing w:val="8"/>
          <w:sz w:val="30"/>
          <w:szCs w:val="30"/>
        </w:rPr>
        <w:t>区域内的重污染天气信息，以及发生在</w:t>
      </w:r>
      <w:r>
        <w:rPr>
          <w:rFonts w:hint="eastAsia" w:ascii="宋体" w:hAnsi="宋体" w:eastAsia="仿宋_GB2312" w:cs="仿宋_GB2312"/>
          <w:b w:val="0"/>
          <w:bCs w:val="0"/>
          <w:color w:val="auto"/>
          <w:spacing w:val="8"/>
          <w:sz w:val="30"/>
          <w:szCs w:val="30"/>
          <w:lang w:eastAsia="zh-CN"/>
        </w:rPr>
        <w:t>我市</w:t>
      </w:r>
      <w:r>
        <w:rPr>
          <w:rFonts w:hint="eastAsia" w:ascii="宋体" w:hAnsi="宋体" w:eastAsia="仿宋_GB2312" w:cs="仿宋_GB2312"/>
          <w:b w:val="0"/>
          <w:bCs w:val="0"/>
          <w:color w:val="auto"/>
          <w:spacing w:val="8"/>
          <w:sz w:val="30"/>
          <w:szCs w:val="30"/>
        </w:rPr>
        <w:t>区域外</w:t>
      </w:r>
      <w:r>
        <w:rPr>
          <w:rFonts w:hint="eastAsia" w:ascii="宋体" w:hAnsi="宋体" w:eastAsia="仿宋_GB2312" w:cs="仿宋_GB2312"/>
          <w:b w:val="0"/>
          <w:bCs w:val="0"/>
          <w:spacing w:val="8"/>
          <w:sz w:val="30"/>
          <w:szCs w:val="30"/>
        </w:rPr>
        <w:t>、</w:t>
      </w:r>
      <w:r>
        <w:rPr>
          <w:rFonts w:hint="eastAsia" w:ascii="宋体" w:hAnsi="宋体" w:eastAsia="仿宋_GB2312" w:cs="仿宋_GB2312"/>
          <w:b w:val="0"/>
          <w:bCs w:val="0"/>
          <w:color w:val="auto"/>
          <w:spacing w:val="8"/>
          <w:sz w:val="30"/>
          <w:szCs w:val="30"/>
        </w:rPr>
        <w:t>可能造成</w:t>
      </w:r>
      <w:r>
        <w:rPr>
          <w:rFonts w:hint="eastAsia" w:ascii="宋体" w:hAnsi="宋体" w:eastAsia="仿宋_GB2312" w:cs="仿宋_GB2312"/>
          <w:b w:val="0"/>
          <w:bCs w:val="0"/>
          <w:color w:val="auto"/>
          <w:spacing w:val="8"/>
          <w:sz w:val="30"/>
          <w:szCs w:val="30"/>
          <w:lang w:eastAsia="zh-CN"/>
        </w:rPr>
        <w:t>我市</w:t>
      </w:r>
      <w:r>
        <w:rPr>
          <w:rFonts w:hint="eastAsia" w:ascii="宋体" w:hAnsi="宋体" w:eastAsia="仿宋_GB2312" w:cs="仿宋_GB2312"/>
          <w:b w:val="0"/>
          <w:bCs w:val="0"/>
          <w:color w:val="auto"/>
          <w:spacing w:val="8"/>
          <w:sz w:val="30"/>
          <w:szCs w:val="30"/>
        </w:rPr>
        <w:t>重污染天气的信息进行收集和汇总，做好数据收集处理、环境质量现状评价以及趋势预测工作；建立会商研判机制，重污染天气期间，每日对气象</w:t>
      </w:r>
      <w:r>
        <w:rPr>
          <w:rFonts w:hint="eastAsia" w:ascii="宋体" w:hAnsi="宋体" w:eastAsia="仿宋_GB2312" w:cs="仿宋_GB2312"/>
          <w:b w:val="0"/>
          <w:bCs w:val="0"/>
          <w:strike w:val="0"/>
          <w:dstrike w:val="0"/>
          <w:color w:val="auto"/>
          <w:spacing w:val="8"/>
          <w:sz w:val="30"/>
          <w:szCs w:val="30"/>
        </w:rPr>
        <w:t>要素与污染成分聚合态势和AQI</w:t>
      </w:r>
      <w:r>
        <w:rPr>
          <w:rFonts w:hint="eastAsia" w:ascii="宋体" w:hAnsi="宋体" w:eastAsia="仿宋_GB2312" w:cs="仿宋_GB2312"/>
          <w:b w:val="0"/>
          <w:bCs w:val="0"/>
          <w:color w:val="auto"/>
          <w:spacing w:val="8"/>
          <w:sz w:val="30"/>
          <w:szCs w:val="30"/>
        </w:rPr>
        <w:t>进行分析、研判，及时提出发布、调整、解除预警建议，为预警、应急响应工作提供决策依据。</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（二）预警</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1</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预警分级</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重污染天气预警统一以</w:t>
      </w:r>
      <w:r>
        <w:rPr>
          <w:rFonts w:hint="eastAsia" w:ascii="宋体" w:hAnsi="宋体" w:eastAsia="仿宋_GB2312" w:cs="仿宋_GB2312"/>
          <w:b w:val="0"/>
          <w:bCs w:val="0"/>
          <w:color w:val="auto"/>
          <w:spacing w:val="8"/>
          <w:sz w:val="30"/>
          <w:szCs w:val="30"/>
          <w:lang w:val="en-US" w:eastAsia="zh-CN"/>
        </w:rPr>
        <w:t>日</w:t>
      </w:r>
      <w:r>
        <w:rPr>
          <w:rFonts w:hint="eastAsia" w:ascii="宋体" w:hAnsi="宋体" w:eastAsia="仿宋_GB2312" w:cs="仿宋_GB2312"/>
          <w:b w:val="0"/>
          <w:bCs w:val="0"/>
          <w:color w:val="auto"/>
          <w:spacing w:val="8"/>
          <w:sz w:val="30"/>
          <w:szCs w:val="30"/>
        </w:rPr>
        <w:t>AQI为指标，按</w:t>
      </w:r>
      <w:r>
        <w:rPr>
          <w:rFonts w:hint="eastAsia" w:ascii="宋体" w:hAnsi="宋体" w:eastAsia="仿宋_GB2312" w:cs="仿宋_GB2312"/>
          <w:b w:val="0"/>
          <w:bCs w:val="0"/>
          <w:color w:val="auto"/>
          <w:spacing w:val="8"/>
          <w:sz w:val="30"/>
          <w:szCs w:val="30"/>
          <w:lang w:val="en-US" w:eastAsia="zh-CN"/>
        </w:rPr>
        <w:t>照</w:t>
      </w:r>
      <w:r>
        <w:rPr>
          <w:rFonts w:hint="eastAsia" w:ascii="宋体" w:hAnsi="宋体" w:eastAsia="仿宋_GB2312" w:cs="仿宋_GB2312"/>
          <w:b w:val="0"/>
          <w:bCs w:val="0"/>
          <w:color w:val="auto"/>
          <w:spacing w:val="8"/>
          <w:sz w:val="30"/>
          <w:szCs w:val="30"/>
        </w:rPr>
        <w:t>连续24小时（可以跨自然日）均值计算</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预警级别由低到高分为黄色、橙色和红色预警三级，各级别分级标准为：</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黄色预警：预测</w:t>
      </w:r>
      <w:r>
        <w:rPr>
          <w:rFonts w:hint="eastAsia" w:ascii="宋体" w:hAnsi="宋体" w:eastAsia="仿宋_GB2312" w:cs="仿宋_GB2312"/>
          <w:b w:val="0"/>
          <w:bCs w:val="0"/>
          <w:color w:val="auto"/>
          <w:spacing w:val="8"/>
          <w:sz w:val="30"/>
          <w:szCs w:val="30"/>
        </w:rPr>
        <w:t>日AQI＞</w:t>
      </w:r>
      <w:r>
        <w:rPr>
          <w:rFonts w:hint="eastAsia" w:ascii="宋体" w:hAnsi="宋体" w:eastAsia="仿宋_GB2312" w:cs="仿宋_GB2312"/>
          <w:b w:val="0"/>
          <w:bCs w:val="0"/>
          <w:color w:val="auto"/>
          <w:spacing w:val="8"/>
          <w:sz w:val="30"/>
          <w:szCs w:val="30"/>
          <w:lang w:val="en-US" w:eastAsia="zh-CN"/>
        </w:rPr>
        <w:t>200或</w:t>
      </w:r>
      <w:r>
        <w:rPr>
          <w:rFonts w:hint="eastAsia" w:ascii="宋体" w:hAnsi="宋体" w:eastAsia="仿宋_GB2312" w:cs="仿宋_GB2312"/>
          <w:b w:val="0"/>
          <w:bCs w:val="0"/>
          <w:color w:val="auto"/>
          <w:spacing w:val="8"/>
          <w:sz w:val="30"/>
          <w:szCs w:val="30"/>
        </w:rPr>
        <w:t>日AQI＞</w:t>
      </w:r>
      <w:r>
        <w:rPr>
          <w:rFonts w:hint="eastAsia" w:ascii="宋体" w:hAnsi="宋体" w:eastAsia="仿宋_GB2312" w:cs="仿宋_GB2312"/>
          <w:b w:val="0"/>
          <w:bCs w:val="0"/>
          <w:color w:val="auto"/>
          <w:spacing w:val="8"/>
          <w:sz w:val="30"/>
          <w:szCs w:val="30"/>
          <w:lang w:val="en-US" w:eastAsia="zh-CN"/>
        </w:rPr>
        <w:t>150持续48小时及以上，且未达到高级别预警条件时。</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橙色预警：预测日AQI</w:t>
      </w:r>
      <w:r>
        <w:rPr>
          <w:rFonts w:hint="eastAsia" w:ascii="宋体" w:hAnsi="宋体" w:eastAsia="仿宋_GB2312" w:cs="仿宋_GB2312"/>
          <w:b w:val="0"/>
          <w:bCs w:val="0"/>
          <w:color w:val="auto"/>
          <w:spacing w:val="8"/>
          <w:sz w:val="30"/>
          <w:szCs w:val="30"/>
        </w:rPr>
        <w:t>＞</w:t>
      </w:r>
      <w:r>
        <w:rPr>
          <w:rFonts w:hint="eastAsia" w:ascii="宋体" w:hAnsi="宋体" w:eastAsia="仿宋_GB2312" w:cs="仿宋_GB2312"/>
          <w:b w:val="0"/>
          <w:bCs w:val="0"/>
          <w:color w:val="auto"/>
          <w:spacing w:val="8"/>
          <w:sz w:val="30"/>
          <w:szCs w:val="30"/>
          <w:lang w:val="en-US" w:eastAsia="zh-CN"/>
        </w:rPr>
        <w:t>200持续48小时或日AQI</w:t>
      </w:r>
      <w:r>
        <w:rPr>
          <w:rFonts w:hint="eastAsia" w:ascii="宋体" w:hAnsi="宋体" w:eastAsia="仿宋_GB2312" w:cs="仿宋_GB2312"/>
          <w:b w:val="0"/>
          <w:bCs w:val="0"/>
          <w:color w:val="auto"/>
          <w:spacing w:val="8"/>
          <w:sz w:val="30"/>
          <w:szCs w:val="30"/>
        </w:rPr>
        <w:t>＞</w:t>
      </w:r>
      <w:r>
        <w:rPr>
          <w:rFonts w:hint="eastAsia" w:ascii="宋体" w:hAnsi="宋体" w:eastAsia="仿宋_GB2312" w:cs="仿宋_GB2312"/>
          <w:b w:val="0"/>
          <w:bCs w:val="0"/>
          <w:color w:val="auto"/>
          <w:spacing w:val="8"/>
          <w:sz w:val="30"/>
          <w:szCs w:val="30"/>
          <w:lang w:val="en-US" w:eastAsia="zh-CN"/>
        </w:rPr>
        <w:t>150持续72小时及以上，且未达到高级别预警条件时。</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红色预警：预测日AQI</w:t>
      </w:r>
      <w:r>
        <w:rPr>
          <w:rFonts w:hint="eastAsia" w:ascii="宋体" w:hAnsi="宋体" w:eastAsia="仿宋_GB2312" w:cs="仿宋_GB2312"/>
          <w:b w:val="0"/>
          <w:bCs w:val="0"/>
          <w:color w:val="auto"/>
          <w:spacing w:val="8"/>
          <w:sz w:val="30"/>
          <w:szCs w:val="30"/>
        </w:rPr>
        <w:t>＞</w:t>
      </w:r>
      <w:r>
        <w:rPr>
          <w:rFonts w:hint="eastAsia" w:ascii="宋体" w:hAnsi="宋体" w:eastAsia="仿宋_GB2312" w:cs="仿宋_GB2312"/>
          <w:b w:val="0"/>
          <w:bCs w:val="0"/>
          <w:color w:val="auto"/>
          <w:spacing w:val="8"/>
          <w:sz w:val="30"/>
          <w:szCs w:val="30"/>
          <w:lang w:val="en-US" w:eastAsia="zh-CN"/>
        </w:rPr>
        <w:t>200持续72小时且日AQI</w:t>
      </w:r>
      <w:r>
        <w:rPr>
          <w:rFonts w:hint="eastAsia" w:ascii="宋体" w:hAnsi="宋体" w:eastAsia="仿宋_GB2312" w:cs="仿宋_GB2312"/>
          <w:b w:val="0"/>
          <w:bCs w:val="0"/>
          <w:color w:val="auto"/>
          <w:spacing w:val="8"/>
          <w:sz w:val="30"/>
          <w:szCs w:val="30"/>
        </w:rPr>
        <w:t>＞</w:t>
      </w:r>
      <w:r>
        <w:rPr>
          <w:rFonts w:hint="eastAsia" w:ascii="宋体" w:hAnsi="宋体" w:eastAsia="仿宋_GB2312" w:cs="仿宋_GB2312"/>
          <w:b w:val="0"/>
          <w:bCs w:val="0"/>
          <w:color w:val="auto"/>
          <w:spacing w:val="8"/>
          <w:sz w:val="30"/>
          <w:szCs w:val="30"/>
          <w:lang w:val="en-US" w:eastAsia="zh-CN"/>
        </w:rPr>
        <w:t>300持续24小时及以上。</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2</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预警条件</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当预测可能出现上述重污染天气时，应当按空气质量预报结果上限确定预警级别。接到国家或省级区域预警提示信息时，应当根据预警提示信息，结合我市实际及时启动相应级别预警。</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3</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预警发布</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达到预警条件时，预警信息的发布由市政府授权的市环委会办公室负责。市环委会办公室</w:t>
      </w:r>
      <w:r>
        <w:rPr>
          <w:rFonts w:hint="eastAsia" w:ascii="宋体" w:hAnsi="宋体" w:eastAsia="仿宋_GB2312" w:cs="仿宋_GB2312"/>
          <w:b w:val="0"/>
          <w:bCs w:val="0"/>
          <w:color w:val="auto"/>
          <w:spacing w:val="8"/>
          <w:sz w:val="30"/>
          <w:szCs w:val="30"/>
        </w:rPr>
        <w:t>根据省级指令或我市空气质量预测预报结果、会商研判意见及时发布预警信息，黄色预警</w:t>
      </w:r>
      <w:r>
        <w:rPr>
          <w:rFonts w:hint="eastAsia" w:ascii="宋体" w:hAnsi="宋体" w:eastAsia="仿宋_GB2312" w:cs="仿宋_GB2312"/>
          <w:b w:val="0"/>
          <w:bCs w:val="0"/>
          <w:color w:val="auto"/>
          <w:spacing w:val="8"/>
          <w:sz w:val="30"/>
          <w:szCs w:val="30"/>
          <w:lang w:eastAsia="zh-CN"/>
        </w:rPr>
        <w:t>由</w:t>
      </w:r>
      <w:r>
        <w:rPr>
          <w:rFonts w:hint="eastAsia" w:ascii="宋体" w:hAnsi="宋体" w:eastAsia="仿宋_GB2312" w:cs="仿宋_GB2312"/>
          <w:b w:val="0"/>
          <w:bCs w:val="0"/>
          <w:color w:val="auto"/>
          <w:spacing w:val="8"/>
          <w:sz w:val="30"/>
          <w:szCs w:val="30"/>
          <w:lang w:val="en-US" w:eastAsia="zh-CN"/>
        </w:rPr>
        <w:t>市环委会办公室常务副主任批准，</w:t>
      </w:r>
      <w:r>
        <w:rPr>
          <w:rFonts w:hint="eastAsia" w:ascii="宋体" w:hAnsi="宋体" w:eastAsia="仿宋_GB2312" w:cs="仿宋_GB2312"/>
          <w:b w:val="0"/>
          <w:bCs w:val="0"/>
          <w:color w:val="auto"/>
          <w:spacing w:val="8"/>
          <w:sz w:val="30"/>
          <w:szCs w:val="30"/>
        </w:rPr>
        <w:t>橙色预警报</w:t>
      </w:r>
      <w:r>
        <w:rPr>
          <w:rFonts w:hint="eastAsia" w:ascii="宋体" w:hAnsi="宋体" w:eastAsia="仿宋_GB2312" w:cs="仿宋_GB2312"/>
          <w:b w:val="0"/>
          <w:bCs w:val="0"/>
          <w:color w:val="auto"/>
          <w:spacing w:val="8"/>
          <w:sz w:val="30"/>
          <w:szCs w:val="30"/>
          <w:lang w:val="en-US" w:eastAsia="zh-CN"/>
        </w:rPr>
        <w:t>市环委会办公室主任</w:t>
      </w:r>
      <w:r>
        <w:rPr>
          <w:rFonts w:hint="eastAsia" w:ascii="宋体" w:hAnsi="宋体" w:eastAsia="仿宋_GB2312" w:cs="仿宋_GB2312"/>
          <w:b w:val="0"/>
          <w:bCs w:val="0"/>
          <w:color w:val="auto"/>
          <w:spacing w:val="8"/>
          <w:sz w:val="30"/>
          <w:szCs w:val="30"/>
        </w:rPr>
        <w:t>批准；红色预警报</w:t>
      </w:r>
      <w:r>
        <w:rPr>
          <w:rFonts w:hint="eastAsia" w:ascii="宋体" w:hAnsi="宋体" w:eastAsia="仿宋_GB2312" w:cs="仿宋_GB2312"/>
          <w:b w:val="0"/>
          <w:bCs w:val="0"/>
          <w:color w:val="auto"/>
          <w:spacing w:val="8"/>
          <w:sz w:val="30"/>
          <w:szCs w:val="30"/>
          <w:lang w:val="en-US" w:eastAsia="zh-CN"/>
        </w:rPr>
        <w:t>市环委会主任</w:t>
      </w:r>
      <w:r>
        <w:rPr>
          <w:rFonts w:hint="eastAsia" w:ascii="宋体" w:hAnsi="宋体" w:eastAsia="仿宋_GB2312" w:cs="仿宋_GB2312"/>
          <w:b w:val="0"/>
          <w:bCs w:val="0"/>
          <w:color w:val="auto"/>
          <w:spacing w:val="8"/>
          <w:sz w:val="30"/>
          <w:szCs w:val="30"/>
        </w:rPr>
        <w:t>批准。</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当预测</w:t>
      </w:r>
      <w:r>
        <w:rPr>
          <w:rFonts w:hint="eastAsia" w:ascii="宋体" w:hAnsi="宋体" w:eastAsia="仿宋_GB2312" w:cs="仿宋_GB2312"/>
          <w:b w:val="0"/>
          <w:bCs w:val="0"/>
          <w:strike w:val="0"/>
          <w:dstrike w:val="0"/>
          <w:color w:val="auto"/>
          <w:spacing w:val="8"/>
          <w:sz w:val="30"/>
          <w:szCs w:val="30"/>
          <w:lang w:val="en-US" w:eastAsia="zh-CN"/>
        </w:rPr>
        <w:t>到</w:t>
      </w:r>
      <w:r>
        <w:rPr>
          <w:rFonts w:hint="eastAsia" w:ascii="宋体" w:hAnsi="宋体" w:eastAsia="仿宋_GB2312" w:cs="仿宋_GB2312"/>
          <w:b w:val="0"/>
          <w:bCs w:val="0"/>
          <w:color w:val="auto"/>
          <w:spacing w:val="8"/>
          <w:sz w:val="30"/>
          <w:szCs w:val="30"/>
          <w:lang w:val="en-US" w:eastAsia="zh-CN"/>
        </w:rPr>
        <w:t>未来空气质量可能达到相应级别预警启动条件时，市环委会办公室应当提前</w:t>
      </w:r>
      <w:r>
        <w:rPr>
          <w:rFonts w:hint="eastAsia" w:ascii="宋体" w:hAnsi="宋体" w:eastAsia="仿宋_GB2312" w:cs="仿宋_GB2312"/>
          <w:b w:val="0"/>
          <w:bCs w:val="0"/>
          <w:strike w:val="0"/>
          <w:dstrike w:val="0"/>
          <w:color w:val="auto"/>
          <w:spacing w:val="8"/>
          <w:sz w:val="30"/>
          <w:szCs w:val="30"/>
          <w:highlight w:val="none"/>
          <w:lang w:val="en-US" w:eastAsia="zh-CN"/>
        </w:rPr>
        <w:t>24</w:t>
      </w:r>
      <w:r>
        <w:rPr>
          <w:rFonts w:hint="eastAsia" w:ascii="宋体" w:hAnsi="宋体" w:eastAsia="仿宋_GB2312" w:cs="仿宋_GB2312"/>
          <w:b w:val="0"/>
          <w:bCs w:val="0"/>
          <w:color w:val="auto"/>
          <w:spacing w:val="8"/>
          <w:sz w:val="30"/>
          <w:szCs w:val="30"/>
          <w:lang w:val="en-US" w:eastAsia="zh-CN"/>
        </w:rPr>
        <w:t>小时以上发布预警信息或按照区域应急联动要求及时启动预警，确保应急响应措施在重污染过程发生前有效落实。</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发布预警信息时，应当将未来重污染天气发生的时间、地点、范围、预警等级、</w:t>
      </w:r>
      <w:r>
        <w:rPr>
          <w:rFonts w:hint="eastAsia" w:ascii="宋体" w:hAnsi="宋体" w:eastAsia="仿宋_GB2312" w:cs="仿宋_GB2312"/>
          <w:b w:val="0"/>
          <w:bCs w:val="0"/>
          <w:strike w:val="0"/>
          <w:dstrike w:val="0"/>
          <w:color w:val="auto"/>
          <w:spacing w:val="8"/>
          <w:sz w:val="30"/>
          <w:szCs w:val="30"/>
          <w:lang w:val="en-US" w:eastAsia="zh-CN"/>
        </w:rPr>
        <w:t>主要污染物浓度范围及平均值、</w:t>
      </w:r>
      <w:r>
        <w:rPr>
          <w:rFonts w:hint="eastAsia" w:ascii="宋体" w:hAnsi="宋体" w:eastAsia="仿宋_GB2312" w:cs="仿宋_GB2312"/>
          <w:b w:val="0"/>
          <w:bCs w:val="0"/>
          <w:color w:val="auto"/>
          <w:spacing w:val="8"/>
          <w:sz w:val="30"/>
          <w:szCs w:val="30"/>
          <w:lang w:val="en-US" w:eastAsia="zh-CN"/>
        </w:rPr>
        <w:t>AQI范围及</w:t>
      </w:r>
      <w:r>
        <w:rPr>
          <w:rFonts w:hint="eastAsia" w:ascii="宋体" w:hAnsi="宋体" w:eastAsia="仿宋_GB2312" w:cs="仿宋_GB2312"/>
          <w:b w:val="0"/>
          <w:bCs w:val="0"/>
          <w:strike w:val="0"/>
          <w:dstrike w:val="0"/>
          <w:color w:val="auto"/>
          <w:spacing w:val="8"/>
          <w:sz w:val="30"/>
          <w:szCs w:val="30"/>
          <w:lang w:val="en-US" w:eastAsia="zh-CN"/>
        </w:rPr>
        <w:t>日</w:t>
      </w:r>
      <w:r>
        <w:rPr>
          <w:rFonts w:hint="eastAsia" w:ascii="宋体" w:hAnsi="宋体" w:eastAsia="仿宋_GB2312" w:cs="仿宋_GB2312"/>
          <w:b w:val="0"/>
          <w:bCs w:val="0"/>
          <w:color w:val="auto"/>
          <w:spacing w:val="8"/>
          <w:sz w:val="30"/>
          <w:szCs w:val="30"/>
          <w:lang w:val="en-US" w:eastAsia="zh-CN"/>
        </w:rPr>
        <w:t>均值予以说明。同时，明确预警启动和预计解除</w:t>
      </w:r>
      <w:r>
        <w:rPr>
          <w:rFonts w:hint="eastAsia" w:ascii="宋体" w:hAnsi="宋体" w:eastAsia="仿宋_GB2312" w:cs="仿宋_GB2312"/>
          <w:b w:val="0"/>
          <w:bCs w:val="0"/>
          <w:strike w:val="0"/>
          <w:dstrike w:val="0"/>
          <w:color w:val="auto"/>
          <w:spacing w:val="8"/>
          <w:sz w:val="30"/>
          <w:szCs w:val="30"/>
          <w:lang w:val="en-US" w:eastAsia="zh-CN"/>
        </w:rPr>
        <w:t>的</w:t>
      </w:r>
      <w:r>
        <w:rPr>
          <w:rFonts w:hint="eastAsia" w:ascii="宋体" w:hAnsi="宋体" w:eastAsia="仿宋_GB2312" w:cs="仿宋_GB2312"/>
          <w:b w:val="0"/>
          <w:bCs w:val="0"/>
          <w:color w:val="auto"/>
          <w:spacing w:val="8"/>
          <w:sz w:val="30"/>
          <w:szCs w:val="30"/>
          <w:lang w:val="en-US" w:eastAsia="zh-CN"/>
        </w:rPr>
        <w:t>时间、发布机关、应急响应措施级别等内容。预警信息发布后24小时内报省环委会办公室备案。</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4</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预警级别调整与解除</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当空气质量改善到相应级别预警启动标准以下，且预测将持续36小时以上时，</w:t>
      </w:r>
      <w:r>
        <w:rPr>
          <w:rFonts w:hint="eastAsia" w:ascii="宋体" w:hAnsi="宋体" w:eastAsia="仿宋_GB2312" w:cs="仿宋_GB2312"/>
          <w:b w:val="0"/>
          <w:bCs w:val="0"/>
          <w:strike w:val="0"/>
          <w:dstrike w:val="0"/>
          <w:color w:val="auto"/>
          <w:spacing w:val="8"/>
          <w:sz w:val="30"/>
          <w:szCs w:val="30"/>
        </w:rPr>
        <w:t>可以</w:t>
      </w:r>
      <w:r>
        <w:rPr>
          <w:rFonts w:hint="eastAsia" w:ascii="宋体" w:hAnsi="宋体" w:eastAsia="仿宋_GB2312" w:cs="仿宋_GB2312"/>
          <w:b w:val="0"/>
          <w:bCs w:val="0"/>
          <w:color w:val="auto"/>
          <w:spacing w:val="8"/>
          <w:sz w:val="30"/>
          <w:szCs w:val="30"/>
        </w:rPr>
        <w:t>降低预警级别或解除预警，并提前发布信息。当监测空气质量已经达到</w:t>
      </w:r>
      <w:r>
        <w:rPr>
          <w:rFonts w:hint="eastAsia" w:ascii="宋体" w:hAnsi="宋体" w:eastAsia="仿宋_GB2312" w:cs="仿宋_GB2312"/>
          <w:b w:val="0"/>
          <w:bCs w:val="0"/>
          <w:strike w:val="0"/>
          <w:dstrike w:val="0"/>
          <w:color w:val="auto"/>
          <w:spacing w:val="8"/>
          <w:sz w:val="30"/>
          <w:szCs w:val="30"/>
        </w:rPr>
        <w:t>严重</w:t>
      </w:r>
      <w:r>
        <w:rPr>
          <w:rFonts w:hint="eastAsia" w:ascii="宋体" w:hAnsi="宋体" w:eastAsia="仿宋_GB2312" w:cs="仿宋_GB2312"/>
          <w:b w:val="0"/>
          <w:bCs w:val="0"/>
          <w:color w:val="auto"/>
          <w:spacing w:val="8"/>
          <w:sz w:val="30"/>
          <w:szCs w:val="30"/>
        </w:rPr>
        <w:t>污染，且预测未来24小时内不会有明显改善时，应当根据实际污染情况及时调整到相应级别</w:t>
      </w:r>
      <w:r>
        <w:rPr>
          <w:rFonts w:hint="eastAsia" w:ascii="宋体" w:hAnsi="宋体" w:eastAsia="仿宋_GB2312" w:cs="仿宋_GB2312"/>
          <w:b w:val="0"/>
          <w:bCs w:val="0"/>
          <w:strike w:val="0"/>
          <w:dstrike w:val="0"/>
          <w:color w:val="auto"/>
          <w:spacing w:val="8"/>
          <w:sz w:val="30"/>
          <w:szCs w:val="30"/>
        </w:rPr>
        <w:t>的</w:t>
      </w:r>
      <w:r>
        <w:rPr>
          <w:rFonts w:hint="eastAsia" w:ascii="宋体" w:hAnsi="宋体" w:eastAsia="仿宋_GB2312" w:cs="仿宋_GB2312"/>
          <w:b w:val="0"/>
          <w:bCs w:val="0"/>
          <w:color w:val="auto"/>
          <w:spacing w:val="8"/>
          <w:sz w:val="30"/>
          <w:szCs w:val="30"/>
        </w:rPr>
        <w:t>预警。</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当预测发生前后两次重污染过程，</w:t>
      </w:r>
      <w:r>
        <w:rPr>
          <w:rFonts w:hint="eastAsia" w:ascii="宋体" w:hAnsi="宋体" w:eastAsia="仿宋_GB2312" w:cs="仿宋_GB2312"/>
          <w:b w:val="0"/>
          <w:bCs w:val="0"/>
          <w:color w:val="auto"/>
          <w:spacing w:val="8"/>
          <w:sz w:val="30"/>
          <w:szCs w:val="30"/>
          <w:lang w:val="en-US" w:eastAsia="zh-CN"/>
        </w:rPr>
        <w:t>但</w:t>
      </w:r>
      <w:r>
        <w:rPr>
          <w:rFonts w:hint="eastAsia" w:ascii="宋体" w:hAnsi="宋体" w:eastAsia="仿宋_GB2312" w:cs="仿宋_GB2312"/>
          <w:b w:val="0"/>
          <w:bCs w:val="0"/>
          <w:color w:val="auto"/>
          <w:spacing w:val="8"/>
          <w:sz w:val="30"/>
          <w:szCs w:val="30"/>
        </w:rPr>
        <w:t>间隔时间未达到解除预警条件时，应当按一次重污染过程计算，从高级别启动预警。</w:t>
      </w:r>
      <w:r>
        <w:rPr>
          <w:rFonts w:hint="eastAsia" w:ascii="宋体" w:hAnsi="宋体" w:eastAsia="仿宋_GB2312" w:cs="仿宋_GB2312"/>
          <w:b w:val="0"/>
          <w:bCs w:val="0"/>
          <w:color w:val="auto"/>
          <w:spacing w:val="8"/>
          <w:sz w:val="30"/>
          <w:szCs w:val="30"/>
          <w:lang w:val="en-US" w:eastAsia="zh-CN"/>
        </w:rPr>
        <w:t>当预测或监测空气质量达到更高级别预警条件时，</w:t>
      </w:r>
      <w:r>
        <w:rPr>
          <w:rFonts w:hint="eastAsia" w:ascii="宋体" w:hAnsi="宋体" w:eastAsia="仿宋_GB2312" w:cs="仿宋_GB2312"/>
          <w:b w:val="0"/>
          <w:bCs w:val="0"/>
          <w:strike w:val="0"/>
          <w:dstrike w:val="0"/>
          <w:color w:val="auto"/>
          <w:spacing w:val="8"/>
          <w:sz w:val="30"/>
          <w:szCs w:val="30"/>
          <w:lang w:val="en-US" w:eastAsia="zh-CN"/>
        </w:rPr>
        <w:t>要</w:t>
      </w:r>
      <w:r>
        <w:rPr>
          <w:rFonts w:hint="eastAsia" w:ascii="宋体" w:hAnsi="宋体" w:eastAsia="仿宋_GB2312" w:cs="仿宋_GB2312"/>
          <w:b w:val="0"/>
          <w:bCs w:val="0"/>
          <w:color w:val="auto"/>
          <w:spacing w:val="8"/>
          <w:sz w:val="30"/>
          <w:szCs w:val="30"/>
          <w:lang w:val="en-US" w:eastAsia="zh-CN"/>
        </w:rPr>
        <w:t>及时采取升级措施。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预警调整、解除的主体及程序和预警信息发布相同。</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0"/>
        <w:rPr>
          <w:rFonts w:hint="eastAsia" w:ascii="宋体" w:hAnsi="宋体" w:eastAsia="黑体" w:cs="黑体"/>
          <w:b w:val="0"/>
          <w:bCs w:val="0"/>
          <w:color w:val="auto"/>
          <w:spacing w:val="8"/>
          <w:sz w:val="30"/>
          <w:szCs w:val="30"/>
          <w:lang w:val="en-US" w:eastAsia="zh-CN"/>
        </w:rPr>
      </w:pPr>
      <w:r>
        <w:rPr>
          <w:rFonts w:hint="eastAsia" w:ascii="宋体" w:hAnsi="宋体" w:eastAsia="黑体" w:cs="黑体"/>
          <w:b w:val="0"/>
          <w:bCs w:val="0"/>
          <w:color w:val="auto"/>
          <w:spacing w:val="8"/>
          <w:sz w:val="30"/>
          <w:szCs w:val="30"/>
          <w:lang w:val="en-US" w:eastAsia="zh-CN"/>
        </w:rPr>
        <w:t>四、应急响应</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按照发布预警时确定的时间启动应急响应。</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（一）响应分级</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1</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当发布黄色预警时，启动Ⅲ级应急响应。</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2</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当发布橙色预警时，启动Ⅱ级应急响应。</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3</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当发布红色预警时，启动Ⅰ级应急响应。</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当省级发布预警时，我市应当启动不低于省级预警级别的应急响应；已启动红色预警时，仍执行Ⅰ级应急响应。</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（二）响应措施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1.</w:t>
      </w:r>
      <w:r>
        <w:rPr>
          <w:rFonts w:hint="eastAsia" w:ascii="宋体" w:hAnsi="宋体" w:eastAsia="仿宋_GB2312" w:cs="仿宋_GB2312"/>
          <w:b w:val="0"/>
          <w:bCs w:val="0"/>
          <w:color w:val="auto"/>
          <w:spacing w:val="8"/>
          <w:sz w:val="30"/>
          <w:szCs w:val="30"/>
        </w:rPr>
        <w:t>总体要求</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1</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重污染天气应急响应期间，全市二氧化硫、氮氧化物、颗粒物和挥发性有机物在Ⅲ级、Ⅱ级、Ⅰ级预警级别减排比例分别达到10%、20%和30%以上。可根据污染物排放构成调整二氧化</w:t>
      </w:r>
      <w:r>
        <w:rPr>
          <w:rFonts w:hint="eastAsia" w:ascii="宋体" w:hAnsi="宋体" w:eastAsia="仿宋_GB2312" w:cs="仿宋_GB2312"/>
          <w:b w:val="0"/>
          <w:bCs w:val="0"/>
          <w:color w:val="auto"/>
          <w:spacing w:val="0"/>
          <w:sz w:val="30"/>
          <w:szCs w:val="30"/>
        </w:rPr>
        <w:t>硫和氮氧化物减排比例，但二者比例之和不</w:t>
      </w:r>
      <w:r>
        <w:rPr>
          <w:rFonts w:hint="eastAsia" w:ascii="宋体" w:hAnsi="宋体" w:eastAsia="仿宋_GB2312" w:cs="仿宋_GB2312"/>
          <w:b w:val="0"/>
          <w:bCs w:val="0"/>
          <w:strike w:val="0"/>
          <w:dstrike w:val="0"/>
          <w:color w:val="auto"/>
          <w:spacing w:val="0"/>
          <w:sz w:val="30"/>
          <w:szCs w:val="30"/>
        </w:rPr>
        <w:t>应</w:t>
      </w:r>
      <w:r>
        <w:rPr>
          <w:rFonts w:hint="eastAsia" w:ascii="宋体" w:hAnsi="宋体" w:eastAsia="仿宋_GB2312" w:cs="仿宋_GB2312"/>
          <w:b w:val="0"/>
          <w:bCs w:val="0"/>
          <w:color w:val="auto"/>
          <w:spacing w:val="0"/>
          <w:sz w:val="30"/>
          <w:szCs w:val="30"/>
        </w:rPr>
        <w:t>低于上述总体要求。</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highlight w:val="none"/>
        </w:rPr>
      </w:pP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lang w:val="en-US" w:eastAsia="zh-CN"/>
        </w:rPr>
        <w:t>2</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highlight w:val="none"/>
        </w:rPr>
        <w:t>应急减排清单</w:t>
      </w:r>
      <w:r>
        <w:rPr>
          <w:rFonts w:hint="eastAsia" w:ascii="宋体" w:hAnsi="宋体" w:eastAsia="仿宋_GB2312" w:cs="仿宋_GB2312"/>
          <w:b w:val="0"/>
          <w:bCs w:val="0"/>
          <w:color w:val="auto"/>
          <w:spacing w:val="8"/>
          <w:sz w:val="30"/>
          <w:szCs w:val="30"/>
          <w:highlight w:val="none"/>
          <w:lang w:eastAsia="zh-CN"/>
        </w:rPr>
        <w:t>是</w:t>
      </w:r>
      <w:r>
        <w:rPr>
          <w:rFonts w:hint="eastAsia" w:ascii="宋体" w:hAnsi="宋体" w:eastAsia="仿宋_GB2312" w:cs="仿宋_GB2312"/>
          <w:b w:val="0"/>
          <w:bCs w:val="0"/>
          <w:color w:val="auto"/>
          <w:spacing w:val="8"/>
          <w:sz w:val="30"/>
          <w:szCs w:val="30"/>
          <w:highlight w:val="none"/>
        </w:rPr>
        <w:t>应急预案的重要组成部分,</w:t>
      </w:r>
      <w:r>
        <w:rPr>
          <w:rFonts w:hint="eastAsia" w:ascii="宋体" w:hAnsi="宋体" w:eastAsia="仿宋_GB2312" w:cs="仿宋_GB2312"/>
          <w:b w:val="0"/>
          <w:bCs w:val="0"/>
          <w:color w:val="auto"/>
          <w:spacing w:val="8"/>
          <w:sz w:val="30"/>
          <w:szCs w:val="30"/>
          <w:highlight w:val="none"/>
          <w:lang w:eastAsia="zh-CN"/>
        </w:rPr>
        <w:t>相关部门应</w:t>
      </w:r>
      <w:r>
        <w:rPr>
          <w:rFonts w:hint="eastAsia" w:ascii="宋体" w:hAnsi="宋体" w:eastAsia="仿宋_GB2312" w:cs="仿宋_GB2312"/>
          <w:b w:val="0"/>
          <w:bCs w:val="0"/>
          <w:color w:val="auto"/>
          <w:spacing w:val="8"/>
          <w:sz w:val="30"/>
          <w:szCs w:val="30"/>
          <w:highlight w:val="none"/>
        </w:rPr>
        <w:t>加强清单标准化管理,每年根据产业结构调整情况定期组织开展清单修订工作,及时上报工作进展情况,建立健全清单逐级审核机制。应急减排清单包括总表、工业源清单</w:t>
      </w:r>
      <w:r>
        <w:rPr>
          <w:rFonts w:hint="eastAsia" w:ascii="宋体" w:hAnsi="宋体" w:eastAsia="仿宋_GB2312" w:cs="仿宋_GB2312"/>
          <w:b w:val="0"/>
          <w:bCs w:val="0"/>
          <w:color w:val="auto"/>
          <w:spacing w:val="8"/>
          <w:sz w:val="30"/>
          <w:szCs w:val="30"/>
          <w:highlight w:val="none"/>
          <w:lang w:eastAsia="zh-CN"/>
        </w:rPr>
        <w:t>、</w:t>
      </w:r>
      <w:r>
        <w:rPr>
          <w:rFonts w:hint="eastAsia" w:ascii="宋体" w:hAnsi="宋体" w:eastAsia="仿宋_GB2312" w:cs="仿宋_GB2312"/>
          <w:b w:val="0"/>
          <w:bCs w:val="0"/>
          <w:color w:val="auto"/>
          <w:spacing w:val="8"/>
          <w:sz w:val="30"/>
          <w:szCs w:val="30"/>
          <w:highlight w:val="none"/>
        </w:rPr>
        <w:t>扬</w:t>
      </w:r>
      <w:r>
        <w:rPr>
          <w:rFonts w:hint="eastAsia" w:ascii="宋体" w:hAnsi="宋体" w:eastAsia="仿宋_GB2312" w:cs="仿宋_GB2312"/>
          <w:b w:val="0"/>
          <w:bCs w:val="0"/>
          <w:color w:val="auto"/>
          <w:spacing w:val="8"/>
          <w:sz w:val="30"/>
          <w:szCs w:val="30"/>
          <w:highlight w:val="none"/>
          <w:lang w:eastAsia="zh-CN"/>
        </w:rPr>
        <w:t>尘</w:t>
      </w:r>
      <w:r>
        <w:rPr>
          <w:rFonts w:hint="eastAsia" w:ascii="宋体" w:hAnsi="宋体" w:eastAsia="仿宋_GB2312" w:cs="仿宋_GB2312"/>
          <w:b w:val="0"/>
          <w:bCs w:val="0"/>
          <w:color w:val="auto"/>
          <w:spacing w:val="8"/>
          <w:sz w:val="30"/>
          <w:szCs w:val="30"/>
          <w:highlight w:val="none"/>
        </w:rPr>
        <w:t>源清单、移动源清单、协同供暖企业清单等。工业源清单应当实现涉气企业全覆盖,包括电厂、供暖锅炉房、小微涉气企业等。扬尘源清单应当包含但不限于所有施工工地。移动源清单应当包含用车大户清单和货车白名单。</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lang w:val="en-US" w:eastAsia="zh-CN"/>
        </w:rPr>
        <w:t>3</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highlight w:val="none"/>
        </w:rPr>
        <w:t>应急减排清单</w:t>
      </w:r>
      <w:r>
        <w:rPr>
          <w:rFonts w:hint="eastAsia" w:ascii="宋体" w:hAnsi="宋体" w:eastAsia="仿宋_GB2312" w:cs="仿宋_GB2312"/>
          <w:b w:val="0"/>
          <w:bCs w:val="0"/>
          <w:color w:val="auto"/>
          <w:spacing w:val="8"/>
          <w:sz w:val="30"/>
          <w:szCs w:val="30"/>
          <w:highlight w:val="none"/>
          <w:lang w:eastAsia="zh-CN"/>
        </w:rPr>
        <w:t>包括</w:t>
      </w:r>
      <w:r>
        <w:rPr>
          <w:rFonts w:hint="eastAsia" w:ascii="宋体" w:hAnsi="宋体" w:eastAsia="仿宋_GB2312" w:cs="仿宋_GB2312"/>
          <w:b w:val="0"/>
          <w:bCs w:val="0"/>
          <w:color w:val="auto"/>
          <w:spacing w:val="8"/>
          <w:sz w:val="30"/>
          <w:szCs w:val="30"/>
          <w:highlight w:val="none"/>
        </w:rPr>
        <w:t>应急减排措施，细化落实到具体生产线、生产环节、生产设施，并将特殊时段禁止或限制污染物排放要求依法纳入排污许可证，确保可操作、可监测、可核查。在满足减排比例要求的前提下，按照工业企业、施工工地污染排放水平、所处区域以及对环境的影响程度，结合国家和我省绩效分级、差异化管控等有关要求，合理制定差异化减排措施，对达不到总体减排比例要求的，应当加大应急减排力度；确实无法达到的，应当尽最大能力减排，在提供详细的测算说明和清单的基础上，可酌情降低减排比例。</w:t>
      </w:r>
    </w:p>
    <w:p>
      <w:pPr>
        <w:keepNext w:val="0"/>
        <w:keepLines w:val="0"/>
        <w:pageBreakBefore w:val="0"/>
        <w:widowControl w:val="0"/>
        <w:kinsoku/>
        <w:wordWrap/>
        <w:overflowPunct/>
        <w:topLinePunct w:val="0"/>
        <w:autoSpaceDE/>
        <w:autoSpaceDN/>
        <w:bidi w:val="0"/>
        <w:adjustRightInd w:val="0"/>
        <w:snapToGrid w:val="0"/>
        <w:spacing w:line="590" w:lineRule="exact"/>
        <w:ind w:left="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lang w:val="en-US" w:eastAsia="zh-CN"/>
        </w:rPr>
        <w:t>4</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原则上不对电厂、供暖锅炉房、小微涉气企业等采取停限产措施。在难以满足减排要求的情况下，可按需对小微涉气企业采取相应措施，避免对居民供暖锅炉和当地空气质量影响小的生活服务业采取停限产措施，防止“一刀切”停产；对重点建设项目、民生工程以及我省生态环境要素保障白名单单位和保障民生、城市正常运转或涉及国家战略性产业的工业企业，</w:t>
      </w:r>
      <w:r>
        <w:rPr>
          <w:rFonts w:hint="eastAsia" w:ascii="宋体" w:hAnsi="宋体" w:eastAsia="仿宋_GB2312" w:cs="仿宋_GB2312"/>
          <w:b w:val="0"/>
          <w:bCs w:val="0"/>
          <w:color w:val="auto"/>
          <w:spacing w:val="8"/>
          <w:sz w:val="30"/>
          <w:szCs w:val="30"/>
          <w:lang w:eastAsia="zh-CN"/>
        </w:rPr>
        <w:t>应当</w:t>
      </w:r>
      <w:r>
        <w:rPr>
          <w:rFonts w:hint="eastAsia" w:ascii="宋体" w:hAnsi="宋体" w:eastAsia="仿宋_GB2312" w:cs="仿宋_GB2312"/>
          <w:b w:val="0"/>
          <w:bCs w:val="0"/>
          <w:color w:val="auto"/>
          <w:spacing w:val="8"/>
          <w:sz w:val="30"/>
          <w:szCs w:val="30"/>
        </w:rPr>
        <w:t>严格审批程序，</w:t>
      </w:r>
      <w:r>
        <w:rPr>
          <w:rFonts w:hint="eastAsia" w:ascii="宋体" w:hAnsi="宋体" w:eastAsia="仿宋_GB2312" w:cs="仿宋_GB2312"/>
          <w:b w:val="0"/>
          <w:bCs w:val="0"/>
          <w:color w:val="auto"/>
          <w:spacing w:val="8"/>
          <w:sz w:val="30"/>
          <w:szCs w:val="30"/>
          <w:lang w:eastAsia="zh-CN"/>
        </w:rPr>
        <w:t>纳入相应应急减排清单管理，在</w:t>
      </w:r>
      <w:r>
        <w:rPr>
          <w:rFonts w:hint="eastAsia" w:ascii="宋体" w:hAnsi="宋体" w:eastAsia="仿宋_GB2312" w:cs="仿宋_GB2312"/>
          <w:b w:val="0"/>
          <w:bCs w:val="0"/>
          <w:color w:val="auto"/>
          <w:spacing w:val="8"/>
          <w:sz w:val="30"/>
          <w:szCs w:val="30"/>
        </w:rPr>
        <w:t>达到</w:t>
      </w:r>
      <w:r>
        <w:rPr>
          <w:rFonts w:hint="eastAsia" w:ascii="宋体" w:hAnsi="宋体" w:eastAsia="仿宋_GB2312" w:cs="仿宋_GB2312"/>
          <w:b w:val="0"/>
          <w:bCs w:val="0"/>
          <w:color w:val="auto"/>
          <w:spacing w:val="8"/>
          <w:sz w:val="30"/>
          <w:szCs w:val="30"/>
          <w:highlight w:val="none"/>
          <w:lang w:eastAsia="zh-CN"/>
        </w:rPr>
        <w:t>重污染天气重点行业绩效评级</w:t>
      </w:r>
      <w:r>
        <w:rPr>
          <w:rFonts w:hint="eastAsia" w:ascii="宋体" w:hAnsi="宋体" w:eastAsia="仿宋_GB2312" w:cs="仿宋_GB2312"/>
          <w:b w:val="0"/>
          <w:bCs w:val="0"/>
          <w:color w:val="auto"/>
          <w:spacing w:val="8"/>
          <w:sz w:val="30"/>
          <w:szCs w:val="30"/>
          <w:highlight w:val="none"/>
        </w:rPr>
        <w:t>B级</w:t>
      </w:r>
      <w:r>
        <w:rPr>
          <w:rFonts w:hint="eastAsia" w:ascii="宋体" w:hAnsi="宋体" w:eastAsia="仿宋_GB2312" w:cs="仿宋_GB2312"/>
          <w:b w:val="0"/>
          <w:bCs w:val="0"/>
          <w:color w:val="auto"/>
          <w:spacing w:val="8"/>
          <w:sz w:val="30"/>
          <w:szCs w:val="30"/>
        </w:rPr>
        <w:t>以上</w:t>
      </w:r>
      <w:r>
        <w:rPr>
          <w:rFonts w:hint="eastAsia" w:ascii="宋体" w:hAnsi="宋体" w:eastAsia="仿宋_GB2312" w:cs="仿宋_GB2312"/>
          <w:b w:val="0"/>
          <w:bCs w:val="0"/>
          <w:color w:val="auto"/>
          <w:spacing w:val="8"/>
          <w:sz w:val="30"/>
          <w:szCs w:val="30"/>
          <w:lang w:eastAsia="zh-CN"/>
        </w:rPr>
        <w:t>绩效</w:t>
      </w:r>
      <w:r>
        <w:rPr>
          <w:rFonts w:hint="eastAsia" w:ascii="宋体" w:hAnsi="宋体" w:eastAsia="仿宋_GB2312" w:cs="仿宋_GB2312"/>
          <w:b w:val="0"/>
          <w:bCs w:val="0"/>
          <w:color w:val="auto"/>
          <w:spacing w:val="8"/>
          <w:sz w:val="30"/>
          <w:szCs w:val="30"/>
        </w:rPr>
        <w:t>水平，确保落实环保措施要求、环保设施</w:t>
      </w:r>
      <w:r>
        <w:rPr>
          <w:rFonts w:hint="eastAsia" w:ascii="宋体" w:hAnsi="宋体" w:eastAsia="仿宋_GB2312" w:cs="仿宋_GB2312"/>
          <w:b w:val="0"/>
          <w:bCs w:val="0"/>
          <w:color w:val="auto"/>
          <w:spacing w:val="8"/>
          <w:sz w:val="30"/>
          <w:szCs w:val="30"/>
          <w:lang w:eastAsia="zh-CN"/>
        </w:rPr>
        <w:t>完善</w:t>
      </w:r>
      <w:r>
        <w:rPr>
          <w:rFonts w:hint="eastAsia" w:ascii="宋体" w:hAnsi="宋体" w:eastAsia="仿宋_GB2312" w:cs="仿宋_GB2312"/>
          <w:b w:val="0"/>
          <w:bCs w:val="0"/>
          <w:color w:val="auto"/>
          <w:spacing w:val="8"/>
          <w:sz w:val="30"/>
          <w:szCs w:val="30"/>
        </w:rPr>
        <w:t>并稳定运行、污染物稳定达标排放的情况下，允许其进行保障任务生产，实施“以量定产”或“以热定产”。</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hint="eastAsia" w:ascii="宋体" w:hAnsi="宋体" w:eastAsia="仿宋_GB2312" w:cs="仿宋_GB2312"/>
          <w:b w:val="0"/>
          <w:bCs w:val="0"/>
          <w:color w:val="auto"/>
          <w:spacing w:val="8"/>
          <w:sz w:val="30"/>
          <w:szCs w:val="30"/>
          <w:lang w:val="en-US" w:eastAsia="zh-CN"/>
        </w:rPr>
      </w:pP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lang w:val="en-US" w:eastAsia="zh-CN"/>
        </w:rPr>
        <w:t>5</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当预测将频繁启动橙色及以上预警时，可提前指导</w:t>
      </w:r>
      <w:r>
        <w:rPr>
          <w:rFonts w:hint="eastAsia" w:ascii="宋体" w:hAnsi="宋体" w:eastAsia="仿宋_GB2312" w:cs="仿宋_GB2312"/>
          <w:b w:val="0"/>
          <w:bCs w:val="0"/>
          <w:color w:val="auto"/>
          <w:spacing w:val="8"/>
          <w:sz w:val="30"/>
          <w:szCs w:val="30"/>
          <w:highlight w:val="none"/>
          <w:lang w:eastAsia="zh-CN"/>
        </w:rPr>
        <w:t>长流程钢铁、</w:t>
      </w:r>
      <w:r>
        <w:rPr>
          <w:rFonts w:hint="eastAsia" w:ascii="宋体" w:hAnsi="宋体" w:eastAsia="仿宋_GB2312" w:cs="仿宋_GB2312"/>
          <w:b w:val="0"/>
          <w:bCs w:val="0"/>
          <w:color w:val="auto"/>
          <w:spacing w:val="8"/>
          <w:sz w:val="30"/>
          <w:szCs w:val="30"/>
          <w:highlight w:val="none"/>
        </w:rPr>
        <w:t>焦化、石灰窑、铸造用生铁、炭素、铅锌冶炼、水泥、</w:t>
      </w:r>
      <w:r>
        <w:rPr>
          <w:rFonts w:hint="eastAsia" w:ascii="宋体" w:hAnsi="宋体" w:eastAsia="仿宋_GB2312" w:cs="仿宋_GB2312"/>
          <w:b w:val="0"/>
          <w:bCs w:val="0"/>
          <w:color w:val="auto"/>
          <w:spacing w:val="8"/>
          <w:sz w:val="30"/>
          <w:szCs w:val="30"/>
          <w:highlight w:val="none"/>
          <w:lang w:eastAsia="zh-CN"/>
        </w:rPr>
        <w:t>烧结类砖瓦窑</w:t>
      </w:r>
      <w:r>
        <w:rPr>
          <w:rFonts w:hint="eastAsia" w:ascii="宋体" w:hAnsi="宋体" w:eastAsia="仿宋_GB2312" w:cs="仿宋_GB2312"/>
          <w:b w:val="0"/>
          <w:bCs w:val="0"/>
          <w:color w:val="auto"/>
          <w:spacing w:val="8"/>
          <w:sz w:val="30"/>
          <w:szCs w:val="30"/>
          <w:highlight w:val="none"/>
        </w:rPr>
        <w:t>、建筑及卫生陶瓷、耐火材料、玻璃</w:t>
      </w:r>
      <w:r>
        <w:rPr>
          <w:rFonts w:hint="eastAsia" w:ascii="宋体" w:hAnsi="宋体" w:eastAsia="仿宋_GB2312" w:cs="仿宋_GB2312"/>
          <w:b w:val="0"/>
          <w:bCs w:val="0"/>
          <w:color w:val="auto"/>
          <w:spacing w:val="8"/>
          <w:sz w:val="30"/>
          <w:szCs w:val="30"/>
          <w:highlight w:val="none"/>
          <w:lang w:eastAsia="zh-CN"/>
        </w:rPr>
        <w:t>（平板玻璃、玻璃棉、玻璃纤维、电子玻璃，以及使用池窑的日用玻璃）</w:t>
      </w:r>
      <w:r>
        <w:rPr>
          <w:rFonts w:hint="eastAsia" w:ascii="宋体" w:hAnsi="宋体" w:eastAsia="仿宋_GB2312" w:cs="仿宋_GB2312"/>
          <w:b w:val="0"/>
          <w:bCs w:val="0"/>
          <w:color w:val="auto"/>
          <w:spacing w:val="8"/>
          <w:sz w:val="30"/>
          <w:szCs w:val="30"/>
          <w:highlight w:val="none"/>
        </w:rPr>
        <w:t>、岩矿棉、玻璃钢、炼油与石油化工、制药、农药</w:t>
      </w:r>
      <w:r>
        <w:rPr>
          <w:rFonts w:hint="eastAsia" w:ascii="宋体" w:hAnsi="宋体" w:eastAsia="仿宋_GB2312" w:cs="仿宋_GB2312"/>
          <w:b w:val="0"/>
          <w:bCs w:val="0"/>
          <w:color w:val="auto"/>
          <w:spacing w:val="8"/>
          <w:sz w:val="30"/>
          <w:szCs w:val="30"/>
        </w:rPr>
        <w:t>等生产工序不可中断或短时间内难以完全停产的行业，通过预先调整生产计划，有效落实应急减排措施，也可采取轮流停产、限制生产负荷等措施实现应急减排目标。</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lang w:val="en-US" w:eastAsia="zh-CN"/>
        </w:rPr>
        <w:t>6</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生态环境</w:t>
      </w:r>
      <w:r>
        <w:rPr>
          <w:rFonts w:hint="eastAsia" w:ascii="宋体" w:hAnsi="宋体" w:eastAsia="仿宋_GB2312" w:cs="仿宋_GB2312"/>
          <w:b w:val="0"/>
          <w:bCs w:val="0"/>
          <w:color w:val="auto"/>
          <w:spacing w:val="8"/>
          <w:sz w:val="30"/>
          <w:szCs w:val="30"/>
          <w:lang w:eastAsia="zh-CN"/>
        </w:rPr>
        <w:t>等部门</w:t>
      </w:r>
      <w:r>
        <w:rPr>
          <w:rFonts w:hint="eastAsia" w:ascii="宋体" w:hAnsi="宋体" w:eastAsia="仿宋_GB2312" w:cs="仿宋_GB2312"/>
          <w:b w:val="0"/>
          <w:bCs w:val="0"/>
          <w:color w:val="auto"/>
          <w:spacing w:val="8"/>
          <w:sz w:val="30"/>
          <w:szCs w:val="30"/>
        </w:rPr>
        <w:t>应指导纳入我市应急减排清单的工业企业</w:t>
      </w:r>
      <w:r>
        <w:rPr>
          <w:rFonts w:hint="eastAsia" w:ascii="宋体" w:hAnsi="宋体" w:eastAsia="仿宋_GB2312" w:cs="仿宋_GB2312"/>
          <w:b w:val="0"/>
          <w:bCs w:val="0"/>
          <w:color w:val="auto"/>
          <w:spacing w:val="8"/>
          <w:sz w:val="30"/>
          <w:szCs w:val="30"/>
          <w:lang w:eastAsia="zh-CN"/>
        </w:rPr>
        <w:t>和施工工地制定“一厂一策”实施方案和重污染应急减排措施“公示牌”。</w:t>
      </w:r>
      <w:r>
        <w:rPr>
          <w:rFonts w:hint="eastAsia" w:ascii="宋体" w:hAnsi="宋体" w:eastAsia="仿宋_GB2312" w:cs="仿宋_GB2312"/>
          <w:b w:val="0"/>
          <w:bCs w:val="0"/>
          <w:color w:val="auto"/>
          <w:spacing w:val="8"/>
          <w:sz w:val="30"/>
          <w:szCs w:val="30"/>
        </w:rPr>
        <w:t>实施方案包含企业基本情况、主要生产工艺流程、主要涉气产排污环节及污染物排放情况（含</w:t>
      </w:r>
      <w:r>
        <w:rPr>
          <w:rFonts w:hint="eastAsia" w:ascii="宋体" w:hAnsi="宋体" w:eastAsia="仿宋_GB2312" w:cs="仿宋_GB2312"/>
          <w:b w:val="0"/>
          <w:bCs w:val="0"/>
          <w:strike w:val="0"/>
          <w:dstrike w:val="0"/>
          <w:color w:val="auto"/>
          <w:spacing w:val="8"/>
          <w:sz w:val="30"/>
          <w:szCs w:val="30"/>
        </w:rPr>
        <w:t>重型</w:t>
      </w:r>
      <w:r>
        <w:rPr>
          <w:rFonts w:hint="eastAsia" w:ascii="宋体" w:hAnsi="宋体" w:eastAsia="仿宋_GB2312" w:cs="仿宋_GB2312"/>
          <w:b w:val="0"/>
          <w:bCs w:val="0"/>
          <w:color w:val="auto"/>
          <w:spacing w:val="8"/>
          <w:sz w:val="30"/>
          <w:szCs w:val="30"/>
        </w:rPr>
        <w:t>运输车辆及非道路移动机械污染物排放情况），并载明不同级别预警下的应急减排措施，明确具体停产的生产线、工艺环节和各类减排措施的关键性指标（如天然气用量、用电量等）、应急准备时间，</w:t>
      </w:r>
      <w:r>
        <w:rPr>
          <w:rFonts w:hint="eastAsia" w:ascii="宋体" w:hAnsi="宋体" w:eastAsia="仿宋_GB2312" w:cs="仿宋_GB2312"/>
          <w:b w:val="0"/>
          <w:bCs w:val="0"/>
          <w:strike w:val="0"/>
          <w:dstrike w:val="0"/>
          <w:color w:val="auto"/>
          <w:spacing w:val="8"/>
          <w:sz w:val="30"/>
          <w:szCs w:val="30"/>
        </w:rPr>
        <w:t>细化</w:t>
      </w:r>
      <w:r>
        <w:rPr>
          <w:rFonts w:hint="eastAsia" w:ascii="宋体" w:hAnsi="宋体" w:eastAsia="仿宋_GB2312" w:cs="仿宋_GB2312"/>
          <w:b w:val="0"/>
          <w:bCs w:val="0"/>
          <w:color w:val="auto"/>
          <w:spacing w:val="8"/>
          <w:sz w:val="30"/>
          <w:szCs w:val="30"/>
        </w:rPr>
        <w:t>具体减排工序责任人及联系方式等，做到“可操作，可监测，可核查”。其中，对简易工序或重污染预警期间实施全厂、整条生产线停产和轮流停产的工业企业，可只制定“公示牌”。“公示牌”应置于工业企业与施工工地入厂显眼位置。</w:t>
      </w:r>
      <w:r>
        <w:rPr>
          <w:rFonts w:hint="eastAsia" w:ascii="宋体" w:hAnsi="宋体" w:eastAsia="仿宋_GB2312" w:cs="仿宋_GB2312"/>
          <w:b w:val="0"/>
          <w:bCs w:val="0"/>
          <w:color w:val="auto"/>
          <w:spacing w:val="8"/>
          <w:sz w:val="30"/>
          <w:szCs w:val="30"/>
          <w:lang w:val="en-US" w:eastAsia="zh-CN"/>
        </w:rPr>
        <w:t>污染防治设施有减排余量的工业企业，可采取强化污染防治设施运行等方式，使减排比例达到实施方案要求（以预警前后自动监控数据核算为准），但不得过量喷氨造成氨逃逸超标，不得采取临时喷氨、喷氧化剂等方式干扰监测数据假减排。</w:t>
      </w:r>
      <w:r>
        <w:rPr>
          <w:rFonts w:hint="eastAsia" w:ascii="宋体" w:hAnsi="宋体" w:eastAsia="仿宋_GB2312" w:cs="仿宋_GB2312"/>
          <w:b w:val="0"/>
          <w:bCs w:val="0"/>
          <w:color w:val="auto"/>
          <w:spacing w:val="8"/>
          <w:sz w:val="30"/>
          <w:szCs w:val="30"/>
        </w:rPr>
        <w:t>实施方案按照管理权限报备，市属企业操作方案报工业和科技创新和生态环境部门备案；市属以下企业操作方案报</w:t>
      </w:r>
      <w:r>
        <w:rPr>
          <w:rFonts w:hint="eastAsia" w:ascii="宋体" w:hAnsi="宋体" w:eastAsia="仿宋_GB2312" w:cs="仿宋_GB2312"/>
          <w:b w:val="0"/>
          <w:bCs w:val="0"/>
          <w:color w:val="auto"/>
          <w:spacing w:val="8"/>
          <w:sz w:val="30"/>
          <w:szCs w:val="30"/>
          <w:lang w:eastAsia="zh-CN"/>
        </w:rPr>
        <w:t>各开发区</w:t>
      </w:r>
      <w:r>
        <w:rPr>
          <w:rFonts w:hint="eastAsia" w:ascii="宋体" w:hAnsi="宋体" w:eastAsia="仿宋_GB2312" w:cs="仿宋_GB2312"/>
          <w:b w:val="0"/>
          <w:bCs w:val="0"/>
          <w:color w:val="auto"/>
          <w:spacing w:val="8"/>
          <w:sz w:val="30"/>
          <w:szCs w:val="30"/>
        </w:rPr>
        <w:t>管理办公室、各镇人民政府（街道办事处）备案</w:t>
      </w:r>
      <w:r>
        <w:rPr>
          <w:rFonts w:hint="eastAsia" w:ascii="宋体" w:hAnsi="宋体" w:eastAsia="仿宋_GB2312" w:cs="仿宋_GB2312"/>
          <w:b w:val="0"/>
          <w:bCs w:val="0"/>
          <w:color w:val="auto"/>
          <w:spacing w:val="8"/>
          <w:sz w:val="30"/>
          <w:szCs w:val="30"/>
          <w:lang w:eastAsia="zh-CN"/>
        </w:rPr>
        <w:t>；施工单位</w:t>
      </w:r>
      <w:r>
        <w:rPr>
          <w:rFonts w:hint="eastAsia" w:ascii="宋体" w:hAnsi="宋体" w:eastAsia="仿宋_GB2312" w:cs="仿宋_GB2312"/>
          <w:b w:val="0"/>
          <w:bCs w:val="0"/>
          <w:color w:val="auto"/>
          <w:spacing w:val="8"/>
          <w:sz w:val="30"/>
          <w:szCs w:val="30"/>
        </w:rPr>
        <w:t>操作方案</w:t>
      </w:r>
      <w:r>
        <w:rPr>
          <w:rFonts w:hint="eastAsia" w:ascii="宋体" w:hAnsi="宋体" w:eastAsia="仿宋_GB2312" w:cs="仿宋_GB2312"/>
          <w:b w:val="0"/>
          <w:bCs w:val="0"/>
          <w:color w:val="auto"/>
          <w:spacing w:val="8"/>
          <w:sz w:val="30"/>
          <w:szCs w:val="30"/>
          <w:lang w:eastAsia="zh-CN"/>
        </w:rPr>
        <w:t>按管辖分别</w:t>
      </w:r>
      <w:r>
        <w:rPr>
          <w:rFonts w:hint="eastAsia" w:ascii="宋体" w:hAnsi="宋体" w:eastAsia="仿宋_GB2312" w:cs="仿宋_GB2312"/>
          <w:b w:val="0"/>
          <w:bCs w:val="0"/>
          <w:color w:val="auto"/>
          <w:spacing w:val="8"/>
          <w:sz w:val="30"/>
          <w:szCs w:val="30"/>
        </w:rPr>
        <w:t>报</w:t>
      </w:r>
      <w:r>
        <w:rPr>
          <w:rFonts w:hint="eastAsia" w:ascii="宋体" w:hAnsi="宋体" w:eastAsia="仿宋_GB2312" w:cs="仿宋_GB2312"/>
          <w:b w:val="0"/>
          <w:bCs w:val="0"/>
          <w:color w:val="auto"/>
          <w:spacing w:val="8"/>
          <w:sz w:val="30"/>
          <w:szCs w:val="30"/>
          <w:lang w:eastAsia="zh-CN"/>
        </w:rPr>
        <w:t>住房和城乡建设、交通运输、水利和生态环境部门</w:t>
      </w:r>
      <w:r>
        <w:rPr>
          <w:rFonts w:hint="eastAsia" w:ascii="宋体" w:hAnsi="宋体" w:eastAsia="仿宋_GB2312" w:cs="仿宋_GB2312"/>
          <w:b w:val="0"/>
          <w:bCs w:val="0"/>
          <w:color w:val="auto"/>
          <w:spacing w:val="8"/>
          <w:sz w:val="30"/>
          <w:szCs w:val="30"/>
        </w:rPr>
        <w:t>备案</w:t>
      </w:r>
      <w:r>
        <w:rPr>
          <w:rFonts w:hint="eastAsia" w:ascii="宋体" w:hAnsi="宋体" w:eastAsia="仿宋_GB2312" w:cs="仿宋_GB2312"/>
          <w:b w:val="0"/>
          <w:bCs w:val="0"/>
          <w:color w:val="auto"/>
          <w:spacing w:val="8"/>
          <w:sz w:val="30"/>
          <w:szCs w:val="30"/>
          <w:lang w:eastAsia="zh-CN"/>
        </w:rPr>
        <w:t>，并同时报所在开发区</w:t>
      </w:r>
      <w:r>
        <w:rPr>
          <w:rFonts w:hint="eastAsia" w:ascii="宋体" w:hAnsi="宋体" w:eastAsia="仿宋_GB2312" w:cs="仿宋_GB2312"/>
          <w:b w:val="0"/>
          <w:bCs w:val="0"/>
          <w:color w:val="auto"/>
          <w:spacing w:val="8"/>
          <w:sz w:val="30"/>
          <w:szCs w:val="30"/>
        </w:rPr>
        <w:t>管理办公室、镇人民政府（街道办事处）备案。</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2.</w:t>
      </w:r>
      <w:r>
        <w:rPr>
          <w:rFonts w:hint="eastAsia" w:ascii="宋体" w:hAnsi="宋体" w:eastAsia="仿宋_GB2312" w:cs="仿宋_GB2312"/>
          <w:b w:val="0"/>
          <w:bCs w:val="0"/>
          <w:color w:val="auto"/>
          <w:spacing w:val="8"/>
          <w:sz w:val="30"/>
          <w:szCs w:val="30"/>
        </w:rPr>
        <w:t>Ⅲ级响应措施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发布预警信息后，各有关部门和相关企业应当立即进入应急响应状态，并采取相应级别的响应措施。包括但不限于以下减排措施：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（1）健康防护措施。</w:t>
      </w:r>
      <w:r>
        <w:rPr>
          <w:rFonts w:hint="eastAsia" w:ascii="宋体" w:hAnsi="宋体" w:eastAsia="仿宋_GB2312" w:cs="仿宋_GB2312"/>
          <w:b w:val="0"/>
          <w:bCs w:val="0"/>
          <w:color w:val="auto"/>
          <w:spacing w:val="8"/>
          <w:sz w:val="30"/>
          <w:szCs w:val="30"/>
          <w:lang w:val="en-US" w:eastAsia="zh-CN"/>
        </w:rPr>
        <w:t>党工委</w:t>
      </w:r>
      <w:r>
        <w:rPr>
          <w:rFonts w:hint="eastAsia" w:ascii="宋体" w:hAnsi="宋体" w:eastAsia="仿宋_GB2312" w:cs="仿宋_GB2312"/>
          <w:b w:val="0"/>
          <w:bCs w:val="0"/>
          <w:color w:val="auto"/>
          <w:spacing w:val="8"/>
          <w:sz w:val="30"/>
          <w:szCs w:val="30"/>
        </w:rPr>
        <w:t>宣传部负责督导、协调报社、广播电视台、电信运营企业等发布以下健康防护警示：儿童、老年人和患有心脑血管、呼吸系统等疾病的易感人群留在室内，确需外出的</w:t>
      </w:r>
      <w:r>
        <w:rPr>
          <w:rFonts w:hint="eastAsia" w:ascii="宋体" w:hAnsi="宋体" w:eastAsia="仿宋_GB2312" w:cs="仿宋_GB2312"/>
          <w:b w:val="0"/>
          <w:bCs w:val="0"/>
          <w:strike w:val="0"/>
          <w:dstrike w:val="0"/>
          <w:color w:val="FF0000"/>
          <w:spacing w:val="8"/>
          <w:sz w:val="30"/>
          <w:szCs w:val="30"/>
        </w:rPr>
        <w:t>，</w:t>
      </w:r>
      <w:r>
        <w:rPr>
          <w:rFonts w:hint="eastAsia" w:ascii="宋体" w:hAnsi="宋体" w:eastAsia="仿宋_GB2312" w:cs="仿宋_GB2312"/>
          <w:b w:val="0"/>
          <w:bCs w:val="0"/>
          <w:color w:val="auto"/>
          <w:spacing w:val="8"/>
          <w:sz w:val="30"/>
          <w:szCs w:val="30"/>
        </w:rPr>
        <w:t>需要采取防护措施；一般人群减少户外运动和室外作业时间，如不可避免，建议采取防护措施。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教育</w:t>
      </w:r>
      <w:r>
        <w:rPr>
          <w:rFonts w:hint="eastAsia" w:ascii="宋体" w:hAnsi="宋体" w:eastAsia="仿宋_GB2312" w:cs="仿宋_GB2312"/>
          <w:b w:val="0"/>
          <w:bCs w:val="0"/>
          <w:color w:val="auto"/>
          <w:spacing w:val="8"/>
          <w:sz w:val="30"/>
          <w:szCs w:val="30"/>
          <w:lang w:val="en-US" w:eastAsia="zh-CN"/>
        </w:rPr>
        <w:t>体育</w:t>
      </w:r>
      <w:r>
        <w:rPr>
          <w:rFonts w:hint="eastAsia" w:ascii="宋体" w:hAnsi="宋体" w:eastAsia="仿宋_GB2312" w:cs="仿宋_GB2312"/>
          <w:b w:val="0"/>
          <w:bCs w:val="0"/>
          <w:color w:val="auto"/>
          <w:spacing w:val="8"/>
          <w:sz w:val="30"/>
          <w:szCs w:val="30"/>
        </w:rPr>
        <w:t>部门负责督导已安装空气净化装置的幼儿园、中小学校及时开启空气净化装置；组织中小学、幼儿园停止室外课程及活动。</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卫生健康部门负责督导医疗机构增设相关疾病门诊、急诊，增加医护人员。</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（2）</w:t>
      </w:r>
      <w:r>
        <w:rPr>
          <w:rFonts w:hint="eastAsia" w:ascii="宋体" w:hAnsi="宋体" w:eastAsia="仿宋_GB2312" w:cs="仿宋_GB2312"/>
          <w:b w:val="0"/>
          <w:bCs w:val="0"/>
          <w:color w:val="auto"/>
          <w:spacing w:val="8"/>
          <w:sz w:val="30"/>
          <w:szCs w:val="30"/>
        </w:rPr>
        <w:t>建议性污染减排措施</w:t>
      </w:r>
      <w:r>
        <w:rPr>
          <w:rFonts w:hint="eastAsia" w:ascii="宋体" w:hAnsi="宋体" w:eastAsia="仿宋_GB2312" w:cs="仿宋_GB2312"/>
          <w:b w:val="0"/>
          <w:bCs w:val="0"/>
          <w:color w:val="auto"/>
          <w:spacing w:val="8"/>
          <w:sz w:val="30"/>
          <w:szCs w:val="30"/>
          <w:highlight w:val="none"/>
        </w:rPr>
        <w:t>。</w:t>
      </w:r>
      <w:r>
        <w:rPr>
          <w:rFonts w:hint="eastAsia" w:ascii="宋体" w:hAnsi="宋体" w:eastAsia="仿宋_GB2312" w:cs="仿宋_GB2312"/>
          <w:b w:val="0"/>
          <w:bCs w:val="0"/>
          <w:spacing w:val="8"/>
          <w:sz w:val="30"/>
          <w:szCs w:val="30"/>
          <w:highlight w:val="none"/>
          <w:lang w:val="en-US" w:eastAsia="zh-CN"/>
        </w:rPr>
        <w:t>党工委宣传部</w:t>
      </w:r>
      <w:r>
        <w:rPr>
          <w:rFonts w:hint="eastAsia" w:ascii="宋体" w:hAnsi="宋体" w:eastAsia="仿宋_GB2312" w:cs="仿宋_GB2312"/>
          <w:b w:val="0"/>
          <w:bCs w:val="0"/>
          <w:color w:val="auto"/>
          <w:spacing w:val="8"/>
          <w:sz w:val="30"/>
          <w:szCs w:val="30"/>
          <w:highlight w:val="none"/>
        </w:rPr>
        <w:t>负</w:t>
      </w:r>
      <w:r>
        <w:rPr>
          <w:rFonts w:hint="eastAsia" w:ascii="宋体" w:hAnsi="宋体" w:eastAsia="仿宋_GB2312" w:cs="仿宋_GB2312"/>
          <w:b w:val="0"/>
          <w:bCs w:val="0"/>
          <w:color w:val="auto"/>
          <w:spacing w:val="8"/>
          <w:sz w:val="30"/>
          <w:szCs w:val="30"/>
        </w:rPr>
        <w:t>责督导、协调报社、广播电视台、电信运营企业等</w:t>
      </w:r>
      <w:r>
        <w:rPr>
          <w:rFonts w:hint="eastAsia" w:ascii="宋体" w:hAnsi="宋体" w:eastAsia="仿宋_GB2312" w:cs="仿宋_GB2312"/>
          <w:b w:val="0"/>
          <w:bCs w:val="0"/>
          <w:strike w:val="0"/>
          <w:dstrike w:val="0"/>
          <w:color w:val="auto"/>
          <w:spacing w:val="8"/>
          <w:sz w:val="30"/>
          <w:szCs w:val="30"/>
        </w:rPr>
        <w:t>在重污染天气区域</w:t>
      </w:r>
      <w:r>
        <w:rPr>
          <w:rFonts w:hint="eastAsia" w:ascii="宋体" w:hAnsi="宋体" w:eastAsia="仿宋_GB2312" w:cs="仿宋_GB2312"/>
          <w:b w:val="0"/>
          <w:bCs w:val="0"/>
          <w:color w:val="auto"/>
          <w:spacing w:val="8"/>
          <w:sz w:val="30"/>
          <w:szCs w:val="30"/>
        </w:rPr>
        <w:t>发布以下建议信息：倡导公众绿色消费，单位和公众尽量减少含挥发性有机物的涂料、油漆、溶剂等原材料及产品的使用；倡导公众绿色出行，尽量乘坐公共交通工具或电动汽车等出行，驻车及时熄火，减少车辆原地怠速运行时间；倡导公众绿色生活，减少能源消耗。</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（3）</w:t>
      </w:r>
      <w:r>
        <w:rPr>
          <w:rFonts w:hint="eastAsia" w:ascii="宋体" w:hAnsi="宋体" w:eastAsia="仿宋_GB2312" w:cs="仿宋_GB2312"/>
          <w:b w:val="0"/>
          <w:bCs w:val="0"/>
          <w:color w:val="auto"/>
          <w:spacing w:val="8"/>
          <w:sz w:val="30"/>
          <w:szCs w:val="30"/>
        </w:rPr>
        <w:t>强制性污染减排措施。各有关部门应当督导落实以下措施：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工业源减排措施。</w:t>
      </w:r>
      <w:r>
        <w:rPr>
          <w:rFonts w:hint="eastAsia" w:ascii="宋体" w:hAnsi="宋体" w:eastAsia="仿宋_GB2312" w:cs="仿宋_GB2312"/>
          <w:b w:val="0"/>
          <w:bCs w:val="0"/>
          <w:color w:val="auto"/>
          <w:spacing w:val="8"/>
          <w:sz w:val="30"/>
          <w:szCs w:val="30"/>
          <w:lang w:eastAsia="zh-CN"/>
        </w:rPr>
        <w:t>各开发区</w:t>
      </w:r>
      <w:r>
        <w:rPr>
          <w:rFonts w:hint="eastAsia" w:ascii="宋体" w:hAnsi="宋体" w:eastAsia="仿宋_GB2312" w:cs="仿宋_GB2312"/>
          <w:b w:val="0"/>
          <w:bCs w:val="0"/>
          <w:color w:val="auto"/>
          <w:spacing w:val="8"/>
          <w:sz w:val="30"/>
          <w:szCs w:val="30"/>
        </w:rPr>
        <w:t>管理办公室、各镇人民政府（街道办事处）、生态环境、工业和科技创新等有关部门，按照职能分工和重污染天气“一厂一策”应急减排清单，严格督导落实各项减排措施。采取降低生产负荷、停产、加强污染治理、大宗物料错峰运输等措施，减少大气污染物排放量。生态环境部门负责加大燃煤发电企业监管力度</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确保达标排放</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增加对重点大气污染源的执法检查频次，督促其大气污染防治设施高效运转，严格落实减排措施。工业和科技创新</w:t>
      </w:r>
      <w:r>
        <w:rPr>
          <w:rFonts w:hint="eastAsia" w:ascii="宋体" w:hAnsi="宋体" w:eastAsia="仿宋_GB2312" w:cs="仿宋_GB2312"/>
          <w:b w:val="0"/>
          <w:bCs w:val="0"/>
          <w:color w:val="auto"/>
          <w:spacing w:val="8"/>
          <w:sz w:val="30"/>
          <w:szCs w:val="30"/>
          <w:lang w:val="en-US" w:eastAsia="zh-CN"/>
        </w:rPr>
        <w:t>部门严格督导相关企业落实季节性调控生产措施，电力部门严格管控企业电力调度。</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扬尘源减排措施。矿山、砂石料厂、石材厂、石板厂等停止露天作业；施工工地停止土石方作业（包括停止建筑拆除、土石方开挖、回填、场内倒运、掺拌石灰、混凝土剔凿等作业，停止建筑工程配套道路和管沟开挖作业）；建筑垃圾清运车辆、渣土运输车和砂石运输车辆禁止上路行驶（涉及重点建设项目、民生工程、应急抢险施工以及我省生态环境要素保障白名单单位保障的运输车辆，由生态环境局牵头制定相应政策，报生态环境保护委员会办公室发布），开挖土石方的挖掘机等非道路移动机械停止作业。</w:t>
      </w:r>
      <w:r>
        <w:rPr>
          <w:rFonts w:hint="eastAsia" w:ascii="宋体" w:hAnsi="宋体" w:eastAsia="仿宋_GB2312" w:cs="仿宋_GB2312"/>
          <w:b w:val="0"/>
          <w:bCs w:val="0"/>
          <w:color w:val="auto"/>
          <w:spacing w:val="8"/>
          <w:sz w:val="30"/>
          <w:szCs w:val="30"/>
          <w:lang w:val="en-US" w:eastAsia="zh-CN"/>
        </w:rPr>
        <w:t>住房和城乡建设</w:t>
      </w:r>
      <w:r>
        <w:rPr>
          <w:rFonts w:hint="eastAsia" w:ascii="宋体" w:hAnsi="宋体" w:eastAsia="仿宋_GB2312" w:cs="仿宋_GB2312"/>
          <w:b w:val="0"/>
          <w:bCs w:val="0"/>
          <w:color w:val="auto"/>
          <w:spacing w:val="8"/>
          <w:sz w:val="30"/>
          <w:szCs w:val="30"/>
        </w:rPr>
        <w:t>部门负责在日常道路保洁频次的基础上，增加清扫、洒水、喷雾等作业频次（冰冻期</w:t>
      </w:r>
      <w:r>
        <w:rPr>
          <w:rFonts w:hint="eastAsia" w:ascii="宋体" w:hAnsi="宋体" w:eastAsia="仿宋_GB2312" w:cs="仿宋_GB2312"/>
          <w:b w:val="0"/>
          <w:bCs w:val="0"/>
          <w:color w:val="auto"/>
          <w:spacing w:val="8"/>
          <w:sz w:val="30"/>
          <w:szCs w:val="30"/>
          <w:highlight w:val="none"/>
        </w:rPr>
        <w:t>结合实</w:t>
      </w:r>
      <w:r>
        <w:rPr>
          <w:rFonts w:hint="eastAsia" w:ascii="宋体" w:hAnsi="宋体" w:eastAsia="仿宋_GB2312" w:cs="仿宋_GB2312"/>
          <w:b w:val="0"/>
          <w:bCs w:val="0"/>
          <w:color w:val="auto"/>
          <w:spacing w:val="8"/>
          <w:sz w:val="30"/>
          <w:szCs w:val="30"/>
        </w:rPr>
        <w:t>际执行）。交通运输部门负责加强交通工程施工和公路运输监督管理，采取有效措施防治公路扬尘污染。自然资源部门负责督促露天矿山停止开采、运输、修复等产生扬尘的生产活动。水利部门负责水利工程施工场地扬尘控制。</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重点建设项目、民生工程、应急抢险施工以及生态环境要素保障白名单单位等涉及土石方作业的，</w:t>
      </w:r>
      <w:r>
        <w:rPr>
          <w:rFonts w:hint="eastAsia" w:ascii="宋体" w:hAnsi="宋体" w:eastAsia="仿宋_GB2312" w:cs="仿宋_GB2312"/>
          <w:b w:val="0"/>
          <w:bCs w:val="0"/>
          <w:color w:val="auto"/>
          <w:spacing w:val="8"/>
          <w:sz w:val="30"/>
          <w:szCs w:val="30"/>
          <w:lang w:eastAsia="zh-CN"/>
        </w:rPr>
        <w:t>经主管</w:t>
      </w:r>
      <w:r>
        <w:rPr>
          <w:rFonts w:hint="eastAsia" w:ascii="宋体" w:hAnsi="宋体" w:eastAsia="仿宋_GB2312" w:cs="仿宋_GB2312"/>
          <w:b w:val="0"/>
          <w:bCs w:val="0"/>
          <w:color w:val="auto"/>
          <w:spacing w:val="8"/>
          <w:sz w:val="30"/>
          <w:szCs w:val="30"/>
        </w:rPr>
        <w:t>市领导</w:t>
      </w:r>
      <w:r>
        <w:rPr>
          <w:rFonts w:hint="eastAsia" w:ascii="宋体" w:hAnsi="宋体" w:eastAsia="仿宋_GB2312" w:cs="仿宋_GB2312"/>
          <w:b w:val="0"/>
          <w:bCs w:val="0"/>
          <w:color w:val="auto"/>
          <w:spacing w:val="8"/>
          <w:sz w:val="30"/>
          <w:szCs w:val="30"/>
          <w:lang w:eastAsia="zh-CN"/>
        </w:rPr>
        <w:t>批准后可继续作业</w:t>
      </w:r>
      <w:r>
        <w:rPr>
          <w:rFonts w:hint="eastAsia" w:ascii="宋体" w:hAnsi="宋体" w:eastAsia="仿宋_GB2312" w:cs="仿宋_GB2312"/>
          <w:b w:val="0"/>
          <w:bCs w:val="0"/>
          <w:color w:val="auto"/>
          <w:spacing w:val="8"/>
          <w:sz w:val="30"/>
          <w:szCs w:val="30"/>
        </w:rPr>
        <w:t>,但应严格落实《城市房屋建筑和市政基础设施工程及道路扬尘污染防治差异化评价标准》相应扬尘污染防治标准要求,裸露场地全部苫盖,增加洒水降尘频次,确保符合</w:t>
      </w:r>
      <w:r>
        <w:rPr>
          <w:rFonts w:hint="eastAsia" w:ascii="宋体" w:hAnsi="宋体" w:eastAsia="仿宋_GB2312" w:cs="仿宋_GB2312"/>
          <w:b w:val="0"/>
          <w:bCs w:val="0"/>
          <w:strike w:val="0"/>
          <w:dstrike w:val="0"/>
          <w:color w:val="auto"/>
          <w:spacing w:val="8"/>
          <w:sz w:val="30"/>
          <w:szCs w:val="30"/>
        </w:rPr>
        <w:t>生态</w:t>
      </w:r>
      <w:r>
        <w:rPr>
          <w:rFonts w:hint="eastAsia" w:ascii="宋体" w:hAnsi="宋体" w:eastAsia="仿宋_GB2312" w:cs="仿宋_GB2312"/>
          <w:b w:val="0"/>
          <w:bCs w:val="0"/>
          <w:color w:val="auto"/>
          <w:spacing w:val="8"/>
          <w:sz w:val="30"/>
          <w:szCs w:val="30"/>
        </w:rPr>
        <w:t>环境保护要求。</w:t>
      </w:r>
      <w:r>
        <w:rPr>
          <w:rFonts w:hint="eastAsia" w:ascii="宋体" w:hAnsi="宋体" w:eastAsia="仿宋_GB2312" w:cs="仿宋_GB2312"/>
          <w:b w:val="0"/>
          <w:bCs w:val="0"/>
          <w:color w:val="auto"/>
          <w:spacing w:val="8"/>
          <w:sz w:val="30"/>
          <w:szCs w:val="30"/>
          <w:lang w:val="en-US" w:eastAsia="zh-CN"/>
        </w:rPr>
        <w:t>市环委会</w:t>
      </w:r>
      <w:r>
        <w:rPr>
          <w:rFonts w:hint="eastAsia" w:ascii="宋体" w:hAnsi="宋体" w:eastAsia="仿宋_GB2312" w:cs="仿宋_GB2312"/>
          <w:b w:val="0"/>
          <w:bCs w:val="0"/>
          <w:color w:val="auto"/>
          <w:spacing w:val="8"/>
          <w:sz w:val="30"/>
          <w:szCs w:val="30"/>
        </w:rPr>
        <w:t>办公室负责向省</w:t>
      </w:r>
      <w:r>
        <w:rPr>
          <w:rFonts w:hint="eastAsia" w:ascii="宋体" w:hAnsi="宋体" w:eastAsia="仿宋_GB2312" w:cs="仿宋_GB2312"/>
          <w:b w:val="0"/>
          <w:bCs w:val="0"/>
          <w:color w:val="auto"/>
          <w:spacing w:val="8"/>
          <w:sz w:val="30"/>
          <w:szCs w:val="30"/>
          <w:lang w:val="en-US" w:eastAsia="zh-CN"/>
        </w:rPr>
        <w:t>环委会</w:t>
      </w:r>
      <w:r>
        <w:rPr>
          <w:rFonts w:hint="eastAsia" w:ascii="宋体" w:hAnsi="宋体" w:eastAsia="仿宋_GB2312" w:cs="仿宋_GB2312"/>
          <w:b w:val="0"/>
          <w:bCs w:val="0"/>
          <w:color w:val="auto"/>
          <w:spacing w:val="8"/>
          <w:sz w:val="30"/>
          <w:szCs w:val="30"/>
        </w:rPr>
        <w:t>办公室备案。</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移动源减排措施。施工工地、工业企业厂区和工业园区内禁止使用</w:t>
      </w:r>
      <w:r>
        <w:rPr>
          <w:rFonts w:hint="eastAsia" w:ascii="宋体" w:hAnsi="宋体" w:eastAsia="仿宋_GB2312" w:cs="仿宋_GB2312"/>
          <w:b w:val="0"/>
          <w:bCs w:val="0"/>
          <w:color w:val="auto"/>
          <w:spacing w:val="8"/>
          <w:sz w:val="30"/>
          <w:szCs w:val="30"/>
          <w:lang w:eastAsia="zh-CN"/>
        </w:rPr>
        <w:t>国三阶段以下排放标准和</w:t>
      </w:r>
      <w:r>
        <w:rPr>
          <w:rFonts w:hint="eastAsia" w:ascii="宋体" w:hAnsi="宋体" w:eastAsia="仿宋_GB2312" w:cs="仿宋_GB2312"/>
          <w:b w:val="0"/>
          <w:bCs w:val="0"/>
          <w:color w:val="auto"/>
          <w:spacing w:val="8"/>
          <w:sz w:val="30"/>
          <w:szCs w:val="30"/>
        </w:rPr>
        <w:t>不达标非道路移动机械。原则上，除城市运行保障车辆和执行任务特种车辆外，城市</w:t>
      </w:r>
      <w:r>
        <w:rPr>
          <w:rFonts w:hint="eastAsia" w:ascii="宋体" w:hAnsi="宋体" w:eastAsia="仿宋_GB2312" w:cs="仿宋_GB2312"/>
          <w:b w:val="0"/>
          <w:bCs w:val="0"/>
          <w:color w:val="auto"/>
          <w:spacing w:val="8"/>
          <w:sz w:val="30"/>
          <w:szCs w:val="30"/>
          <w:lang w:val="en-US" w:eastAsia="zh-CN"/>
        </w:rPr>
        <w:t>建成</w:t>
      </w:r>
      <w:r>
        <w:rPr>
          <w:rFonts w:hint="eastAsia" w:ascii="宋体" w:hAnsi="宋体" w:eastAsia="仿宋_GB2312" w:cs="仿宋_GB2312"/>
          <w:b w:val="0"/>
          <w:bCs w:val="0"/>
          <w:color w:val="auto"/>
          <w:spacing w:val="8"/>
          <w:sz w:val="30"/>
          <w:szCs w:val="30"/>
        </w:rPr>
        <w:t>区内禁止重型和中型柴油货车、低速载货汽车和拖拉机通行</w:t>
      </w:r>
      <w:r>
        <w:rPr>
          <w:rFonts w:hint="eastAsia" w:ascii="宋体" w:hAnsi="宋体" w:eastAsia="仿宋_GB2312" w:cs="仿宋_GB2312"/>
          <w:b w:val="0"/>
          <w:bCs w:val="0"/>
          <w:color w:val="auto"/>
          <w:spacing w:val="8"/>
          <w:sz w:val="30"/>
          <w:szCs w:val="30"/>
          <w:lang w:val="en-US" w:eastAsia="zh-CN"/>
        </w:rPr>
        <w:t>。</w:t>
      </w:r>
      <w:r>
        <w:rPr>
          <w:rFonts w:hint="eastAsia" w:ascii="宋体" w:hAnsi="宋体" w:eastAsia="仿宋_GB2312" w:cs="仿宋_GB2312"/>
          <w:b w:val="0"/>
          <w:bCs w:val="0"/>
          <w:color w:val="auto"/>
          <w:spacing w:val="8"/>
          <w:sz w:val="30"/>
          <w:szCs w:val="30"/>
        </w:rPr>
        <w:t>公安交管部门负责</w:t>
      </w:r>
      <w:r>
        <w:rPr>
          <w:rFonts w:hint="eastAsia" w:ascii="宋体" w:hAnsi="宋体" w:eastAsia="仿宋_GB2312" w:cs="仿宋_GB2312"/>
          <w:b w:val="0"/>
          <w:bCs w:val="0"/>
          <w:i w:val="0"/>
          <w:iCs w:val="0"/>
          <w:strike w:val="0"/>
          <w:color w:val="auto"/>
          <w:spacing w:val="8"/>
          <w:sz w:val="30"/>
          <w:szCs w:val="30"/>
          <w:highlight w:val="none"/>
        </w:rPr>
        <w:t>依照</w:t>
      </w:r>
      <w:r>
        <w:rPr>
          <w:rFonts w:hint="eastAsia" w:ascii="宋体" w:hAnsi="宋体" w:eastAsia="仿宋_GB2312" w:cs="仿宋_GB2312"/>
          <w:b w:val="0"/>
          <w:bCs w:val="0"/>
          <w:i w:val="0"/>
          <w:iCs w:val="0"/>
          <w:strike w:val="0"/>
          <w:color w:val="auto"/>
          <w:spacing w:val="8"/>
          <w:sz w:val="30"/>
          <w:szCs w:val="30"/>
          <w:highlight w:val="none"/>
          <w:lang w:val="en-US" w:eastAsia="zh-CN"/>
        </w:rPr>
        <w:t>市人民</w:t>
      </w:r>
      <w:r>
        <w:rPr>
          <w:rFonts w:hint="eastAsia" w:ascii="宋体" w:hAnsi="宋体" w:eastAsia="仿宋_GB2312" w:cs="仿宋_GB2312"/>
          <w:b w:val="0"/>
          <w:bCs w:val="0"/>
          <w:i w:val="0"/>
          <w:iCs w:val="0"/>
          <w:strike w:val="0"/>
          <w:color w:val="auto"/>
          <w:spacing w:val="8"/>
          <w:sz w:val="30"/>
          <w:szCs w:val="30"/>
          <w:highlight w:val="none"/>
        </w:rPr>
        <w:t>政府发布的车辆禁限行通告，</w:t>
      </w:r>
      <w:r>
        <w:rPr>
          <w:rFonts w:hint="eastAsia" w:ascii="宋体" w:hAnsi="宋体" w:eastAsia="仿宋_GB2312" w:cs="仿宋_GB2312"/>
          <w:b w:val="0"/>
          <w:bCs w:val="0"/>
          <w:color w:val="auto"/>
          <w:spacing w:val="8"/>
          <w:sz w:val="30"/>
          <w:szCs w:val="30"/>
        </w:rPr>
        <w:t>对闯禁行的交通违法行为予以查处，引导过境车辆避开</w:t>
      </w:r>
      <w:r>
        <w:rPr>
          <w:rFonts w:hint="eastAsia" w:ascii="宋体" w:hAnsi="宋体" w:eastAsia="仿宋_GB2312" w:cs="仿宋_GB2312"/>
          <w:b w:val="0"/>
          <w:bCs w:val="0"/>
          <w:color w:val="auto"/>
          <w:spacing w:val="8"/>
          <w:sz w:val="30"/>
          <w:szCs w:val="30"/>
          <w:lang w:eastAsia="zh-CN"/>
        </w:rPr>
        <w:t>主城区</w:t>
      </w:r>
      <w:r>
        <w:rPr>
          <w:rFonts w:hint="eastAsia" w:ascii="宋体" w:hAnsi="宋体" w:eastAsia="仿宋_GB2312" w:cs="仿宋_GB2312"/>
          <w:b w:val="0"/>
          <w:bCs w:val="0"/>
          <w:color w:val="auto"/>
          <w:spacing w:val="8"/>
          <w:sz w:val="30"/>
          <w:szCs w:val="30"/>
        </w:rPr>
        <w:t>行驶。</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其他减排措施。应</w:t>
      </w:r>
      <w:r>
        <w:rPr>
          <w:rFonts w:hint="eastAsia" w:ascii="宋体" w:hAnsi="宋体" w:eastAsia="仿宋_GB2312" w:cs="仿宋_GB2312"/>
          <w:b w:val="0"/>
          <w:bCs w:val="0"/>
          <w:color w:val="auto"/>
          <w:spacing w:val="8"/>
          <w:sz w:val="30"/>
          <w:szCs w:val="30"/>
          <w:lang w:eastAsia="zh-CN"/>
        </w:rPr>
        <w:t>当</w:t>
      </w:r>
      <w:r>
        <w:rPr>
          <w:rFonts w:hint="eastAsia" w:ascii="宋体" w:hAnsi="宋体" w:eastAsia="仿宋_GB2312" w:cs="仿宋_GB2312"/>
          <w:b w:val="0"/>
          <w:bCs w:val="0"/>
          <w:color w:val="auto"/>
          <w:spacing w:val="8"/>
          <w:sz w:val="30"/>
          <w:szCs w:val="30"/>
        </w:rPr>
        <w:t>采取禁止露天焚烧、餐饮油烟管控、烟花爆竹禁燃禁放、停止涉</w:t>
      </w:r>
      <w:r>
        <w:rPr>
          <w:rFonts w:hint="eastAsia" w:ascii="宋体" w:hAnsi="宋体" w:eastAsia="仿宋_GB2312" w:cs="仿宋_GB2312"/>
          <w:b w:val="0"/>
          <w:bCs w:val="0"/>
          <w:color w:val="auto"/>
          <w:spacing w:val="8"/>
          <w:sz w:val="30"/>
          <w:szCs w:val="30"/>
          <w:lang w:eastAsia="zh-CN"/>
        </w:rPr>
        <w:t>挥发性有机物</w:t>
      </w:r>
      <w:r>
        <w:rPr>
          <w:rFonts w:hint="eastAsia" w:ascii="宋体" w:hAnsi="宋体" w:eastAsia="仿宋_GB2312" w:cs="仿宋_GB2312"/>
          <w:b w:val="0"/>
          <w:bCs w:val="0"/>
          <w:color w:val="auto"/>
          <w:spacing w:val="8"/>
          <w:sz w:val="30"/>
          <w:szCs w:val="30"/>
        </w:rPr>
        <w:t>排放施工作业等其他减排措施。农业农村部门</w:t>
      </w:r>
      <w:r>
        <w:rPr>
          <w:rFonts w:hint="eastAsia" w:ascii="宋体" w:hAnsi="宋体" w:eastAsia="仿宋_GB2312" w:cs="仿宋_GB2312"/>
          <w:b w:val="0"/>
          <w:bCs w:val="0"/>
          <w:color w:val="auto"/>
          <w:spacing w:val="8"/>
          <w:sz w:val="30"/>
          <w:szCs w:val="30"/>
          <w:lang w:eastAsia="zh-CN"/>
        </w:rPr>
        <w:t>负责</w:t>
      </w:r>
      <w:r>
        <w:rPr>
          <w:rFonts w:hint="eastAsia" w:ascii="宋体" w:hAnsi="宋体" w:eastAsia="仿宋_GB2312" w:cs="仿宋_GB2312"/>
          <w:b w:val="0"/>
          <w:bCs w:val="0"/>
          <w:color w:val="auto"/>
          <w:spacing w:val="8"/>
          <w:sz w:val="30"/>
          <w:szCs w:val="30"/>
        </w:rPr>
        <w:t>严格落实禁止农作物秸秆焚烧措施。住房和城乡建设部门</w:t>
      </w:r>
      <w:r>
        <w:rPr>
          <w:rFonts w:hint="eastAsia" w:ascii="宋体" w:hAnsi="宋体" w:eastAsia="仿宋_GB2312" w:cs="仿宋_GB2312"/>
          <w:b w:val="0"/>
          <w:bCs w:val="0"/>
          <w:color w:val="auto"/>
          <w:spacing w:val="8"/>
          <w:sz w:val="30"/>
          <w:szCs w:val="30"/>
          <w:lang w:eastAsia="zh-CN"/>
        </w:rPr>
        <w:t>负责</w:t>
      </w:r>
      <w:r>
        <w:rPr>
          <w:rFonts w:hint="eastAsia" w:ascii="宋体" w:hAnsi="宋体" w:eastAsia="仿宋_GB2312" w:cs="仿宋_GB2312"/>
          <w:b w:val="0"/>
          <w:bCs w:val="0"/>
          <w:color w:val="auto"/>
          <w:spacing w:val="8"/>
          <w:sz w:val="30"/>
          <w:szCs w:val="30"/>
        </w:rPr>
        <w:t>严格落实禁止树叶、垃圾露天焚烧措施，加</w:t>
      </w:r>
      <w:r>
        <w:rPr>
          <w:rFonts w:hint="eastAsia" w:ascii="宋体" w:hAnsi="宋体" w:eastAsia="仿宋_GB2312" w:cs="仿宋_GB2312"/>
          <w:b w:val="0"/>
          <w:bCs w:val="0"/>
          <w:color w:val="auto"/>
          <w:spacing w:val="8"/>
          <w:sz w:val="30"/>
          <w:szCs w:val="30"/>
          <w:lang w:eastAsia="zh-CN"/>
        </w:rPr>
        <w:t>强</w:t>
      </w:r>
      <w:r>
        <w:rPr>
          <w:rFonts w:hint="eastAsia" w:ascii="宋体" w:hAnsi="宋体" w:eastAsia="仿宋_GB2312" w:cs="仿宋_GB2312"/>
          <w:b w:val="0"/>
          <w:bCs w:val="0"/>
          <w:color w:val="auto"/>
          <w:spacing w:val="8"/>
          <w:sz w:val="30"/>
          <w:szCs w:val="30"/>
        </w:rPr>
        <w:t>餐饮油烟处理设施正常运行监管。应急</w:t>
      </w:r>
      <w:r>
        <w:rPr>
          <w:rFonts w:hint="eastAsia" w:ascii="宋体" w:hAnsi="宋体" w:eastAsia="仿宋_GB2312" w:cs="仿宋_GB2312"/>
          <w:b w:val="0"/>
          <w:bCs w:val="0"/>
          <w:color w:val="auto"/>
          <w:spacing w:val="8"/>
          <w:sz w:val="30"/>
          <w:szCs w:val="30"/>
          <w:lang w:val="en-US" w:eastAsia="zh-CN"/>
        </w:rPr>
        <w:t>管理</w:t>
      </w:r>
      <w:r>
        <w:rPr>
          <w:rFonts w:hint="eastAsia" w:ascii="宋体" w:hAnsi="宋体" w:eastAsia="仿宋_GB2312" w:cs="仿宋_GB2312"/>
          <w:b w:val="0"/>
          <w:bCs w:val="0"/>
          <w:color w:val="auto"/>
          <w:spacing w:val="8"/>
          <w:sz w:val="30"/>
          <w:szCs w:val="30"/>
        </w:rPr>
        <w:t>、公安、交通运输、市场</w:t>
      </w:r>
      <w:r>
        <w:rPr>
          <w:rFonts w:hint="eastAsia" w:ascii="宋体" w:hAnsi="宋体" w:eastAsia="仿宋_GB2312" w:cs="仿宋_GB2312"/>
          <w:b w:val="0"/>
          <w:bCs w:val="0"/>
          <w:color w:val="auto"/>
          <w:spacing w:val="8"/>
          <w:sz w:val="30"/>
          <w:szCs w:val="30"/>
          <w:lang w:val="en-US" w:eastAsia="zh-CN"/>
        </w:rPr>
        <w:t>监督管理</w:t>
      </w:r>
      <w:r>
        <w:rPr>
          <w:rFonts w:hint="eastAsia" w:ascii="宋体" w:hAnsi="宋体" w:eastAsia="仿宋_GB2312" w:cs="仿宋_GB2312"/>
          <w:b w:val="0"/>
          <w:bCs w:val="0"/>
          <w:color w:val="auto"/>
          <w:spacing w:val="8"/>
          <w:sz w:val="30"/>
          <w:szCs w:val="30"/>
        </w:rPr>
        <w:t>等有关部门</w:t>
      </w:r>
      <w:r>
        <w:rPr>
          <w:rFonts w:hint="eastAsia" w:ascii="宋体" w:hAnsi="宋体" w:eastAsia="仿宋_GB2312" w:cs="仿宋_GB2312"/>
          <w:b w:val="0"/>
          <w:bCs w:val="0"/>
          <w:color w:val="auto"/>
          <w:spacing w:val="8"/>
          <w:sz w:val="30"/>
          <w:szCs w:val="30"/>
          <w:lang w:eastAsia="zh-CN"/>
        </w:rPr>
        <w:t>负责</w:t>
      </w:r>
      <w:r>
        <w:rPr>
          <w:rFonts w:hint="eastAsia" w:ascii="宋体" w:hAnsi="宋体" w:eastAsia="仿宋_GB2312" w:cs="仿宋_GB2312"/>
          <w:b w:val="0"/>
          <w:bCs w:val="0"/>
          <w:color w:val="auto"/>
          <w:spacing w:val="8"/>
          <w:sz w:val="30"/>
          <w:szCs w:val="30"/>
        </w:rPr>
        <w:t>严格落实烟花爆竹禁燃禁放监督管理有关规定。相关主管部门负责督导室外喷涂、粉刷、切割、焊接等涉气环节停止作业。</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3.</w:t>
      </w:r>
      <w:r>
        <w:rPr>
          <w:rFonts w:hint="eastAsia" w:ascii="宋体" w:hAnsi="宋体" w:eastAsia="仿宋_GB2312" w:cs="仿宋_GB2312"/>
          <w:b w:val="0"/>
          <w:bCs w:val="0"/>
          <w:color w:val="auto"/>
          <w:spacing w:val="8"/>
          <w:sz w:val="30"/>
          <w:szCs w:val="30"/>
        </w:rPr>
        <w:t>Ⅱ级响应措施</w:t>
      </w:r>
    </w:p>
    <w:p>
      <w:pPr>
        <w:keepNext w:val="0"/>
        <w:keepLines w:val="0"/>
        <w:pageBreakBefore w:val="0"/>
        <w:widowControl w:val="0"/>
        <w:suppressLineNumbers w:val="0"/>
        <w:kinsoku/>
        <w:wordWrap/>
        <w:overflowPunct/>
        <w:topLinePunct w:val="0"/>
        <w:autoSpaceDE/>
        <w:autoSpaceDN/>
        <w:bidi w:val="0"/>
        <w:spacing w:line="590" w:lineRule="exact"/>
        <w:ind w:left="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在落实</w:t>
      </w:r>
      <w:r>
        <w:rPr>
          <w:rFonts w:hint="eastAsia" w:ascii="宋体" w:hAnsi="宋体" w:eastAsia="仿宋_GB2312" w:cs="仿宋_GB2312"/>
          <w:b w:val="0"/>
          <w:bCs w:val="0"/>
          <w:color w:val="auto"/>
          <w:spacing w:val="8"/>
          <w:kern w:val="0"/>
          <w:sz w:val="30"/>
          <w:szCs w:val="30"/>
          <w:lang w:val="en-US" w:eastAsia="zh-CN" w:bidi="ar"/>
        </w:rPr>
        <w:t>Ⅲ</w:t>
      </w:r>
      <w:r>
        <w:rPr>
          <w:rFonts w:hint="eastAsia" w:ascii="宋体" w:hAnsi="宋体" w:eastAsia="仿宋_GB2312" w:cs="仿宋_GB2312"/>
          <w:b w:val="0"/>
          <w:bCs w:val="0"/>
          <w:color w:val="auto"/>
          <w:spacing w:val="8"/>
          <w:sz w:val="30"/>
          <w:szCs w:val="30"/>
        </w:rPr>
        <w:t>级应急响应措施的基础上，增加如下措施：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工业源减排措施。按照重污染天气应急减排清单，严格落实各项减排措施。发展改革和统计部门督导燃煤发电企业加大优质煤使用比例</w:t>
      </w:r>
      <w:r>
        <w:rPr>
          <w:rFonts w:hint="eastAsia" w:ascii="宋体" w:hAnsi="宋体" w:eastAsia="仿宋_GB2312" w:cs="仿宋_GB2312"/>
          <w:b w:val="0"/>
          <w:bCs w:val="0"/>
          <w:color w:val="auto"/>
          <w:spacing w:val="8"/>
          <w:sz w:val="30"/>
          <w:szCs w:val="30"/>
          <w:lang w:eastAsia="zh-CN"/>
        </w:rPr>
        <w:t>，协同电力公司提请上级部门调节区域燃煤发电企业发电负荷，督促落实</w:t>
      </w:r>
      <w:r>
        <w:rPr>
          <w:rFonts w:hint="eastAsia" w:ascii="宋体" w:hAnsi="宋体" w:eastAsia="仿宋_GB2312" w:cs="仿宋_GB2312"/>
          <w:b w:val="0"/>
          <w:bCs w:val="0"/>
          <w:color w:val="auto"/>
          <w:spacing w:val="8"/>
          <w:sz w:val="30"/>
          <w:szCs w:val="30"/>
        </w:rPr>
        <w:t>燃煤发电企业分区域、分阶段轮流限制发电措施。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移动源减排措施。交通运输部门负责</w:t>
      </w:r>
      <w:r>
        <w:rPr>
          <w:rFonts w:hint="eastAsia" w:ascii="宋体" w:hAnsi="宋体" w:eastAsia="仿宋_GB2312" w:cs="仿宋_GB2312"/>
          <w:b w:val="0"/>
          <w:bCs w:val="0"/>
          <w:color w:val="auto"/>
          <w:spacing w:val="8"/>
          <w:sz w:val="30"/>
          <w:szCs w:val="30"/>
          <w:lang w:eastAsia="zh-CN"/>
        </w:rPr>
        <w:t>在公交免费的基础上</w:t>
      </w:r>
      <w:r>
        <w:rPr>
          <w:rFonts w:hint="eastAsia" w:ascii="宋体" w:hAnsi="宋体" w:eastAsia="仿宋_GB2312" w:cs="仿宋_GB2312"/>
          <w:b w:val="0"/>
          <w:bCs w:val="0"/>
          <w:color w:val="auto"/>
          <w:spacing w:val="8"/>
          <w:sz w:val="30"/>
          <w:szCs w:val="30"/>
        </w:rPr>
        <w:t>增加公共交通运输运力，保障市民出行。绩效分级D级和按D级管理企业、错峰生产停产企业，停止</w:t>
      </w:r>
      <w:r>
        <w:rPr>
          <w:rFonts w:hint="eastAsia" w:ascii="宋体" w:hAnsi="宋体" w:eastAsia="仿宋_GB2312" w:cs="仿宋_GB2312"/>
          <w:b w:val="0"/>
          <w:bCs w:val="0"/>
          <w:color w:val="auto"/>
          <w:spacing w:val="8"/>
          <w:sz w:val="30"/>
          <w:szCs w:val="30"/>
          <w:lang w:eastAsia="zh-CN"/>
        </w:rPr>
        <w:t>新能源车以外的</w:t>
      </w:r>
      <w:r>
        <w:rPr>
          <w:rFonts w:hint="eastAsia" w:ascii="宋体" w:hAnsi="宋体" w:eastAsia="仿宋_GB2312" w:cs="仿宋_GB2312"/>
          <w:b w:val="0"/>
          <w:bCs w:val="0"/>
          <w:color w:val="auto"/>
          <w:spacing w:val="8"/>
          <w:sz w:val="30"/>
          <w:szCs w:val="30"/>
        </w:rPr>
        <w:t>公路运输。</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其他减排措施。在落实</w:t>
      </w:r>
      <w:r>
        <w:rPr>
          <w:rFonts w:hint="eastAsia" w:ascii="宋体" w:hAnsi="宋体" w:eastAsia="仿宋_GB2312" w:cs="仿宋_GB2312"/>
          <w:b w:val="0"/>
          <w:bCs w:val="0"/>
          <w:color w:val="auto"/>
          <w:spacing w:val="8"/>
          <w:kern w:val="0"/>
          <w:sz w:val="30"/>
          <w:szCs w:val="30"/>
          <w:lang w:val="en-US" w:eastAsia="zh-CN" w:bidi="ar"/>
        </w:rPr>
        <w:t>Ⅲ</w:t>
      </w:r>
      <w:r>
        <w:rPr>
          <w:rFonts w:hint="eastAsia" w:ascii="宋体" w:hAnsi="宋体" w:eastAsia="仿宋_GB2312" w:cs="仿宋_GB2312"/>
          <w:b w:val="0"/>
          <w:bCs w:val="0"/>
          <w:color w:val="auto"/>
          <w:spacing w:val="8"/>
          <w:sz w:val="30"/>
          <w:szCs w:val="30"/>
        </w:rPr>
        <w:t>级应急响应措施的基础上，气象部门根据气象条件采取可行的气象干预措施。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4.</w:t>
      </w:r>
      <w:r>
        <w:rPr>
          <w:rFonts w:hint="eastAsia" w:ascii="宋体" w:hAnsi="宋体" w:eastAsia="仿宋_GB2312" w:cs="仿宋_GB2312"/>
          <w:b w:val="0"/>
          <w:bCs w:val="0"/>
          <w:color w:val="auto"/>
          <w:spacing w:val="8"/>
          <w:sz w:val="30"/>
          <w:szCs w:val="30"/>
        </w:rPr>
        <w:t>I级响应措施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在落实Ⅱ级应急响应措施的基础上，增加如下措施：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（1）</w:t>
      </w:r>
      <w:r>
        <w:rPr>
          <w:rFonts w:hint="eastAsia" w:ascii="宋体" w:hAnsi="宋体" w:eastAsia="仿宋_GB2312" w:cs="仿宋_GB2312"/>
          <w:b w:val="0"/>
          <w:bCs w:val="0"/>
          <w:color w:val="auto"/>
          <w:spacing w:val="8"/>
          <w:sz w:val="30"/>
          <w:szCs w:val="30"/>
        </w:rPr>
        <w:t>健康防护措施。教育</w:t>
      </w:r>
      <w:r>
        <w:rPr>
          <w:rFonts w:hint="eastAsia" w:ascii="宋体" w:hAnsi="宋体" w:eastAsia="仿宋_GB2312" w:cs="仿宋_GB2312"/>
          <w:b w:val="0"/>
          <w:bCs w:val="0"/>
          <w:color w:val="auto"/>
          <w:spacing w:val="8"/>
          <w:sz w:val="30"/>
          <w:szCs w:val="30"/>
          <w:lang w:val="en-US" w:eastAsia="zh-CN"/>
        </w:rPr>
        <w:t>体育</w:t>
      </w:r>
      <w:r>
        <w:rPr>
          <w:rFonts w:hint="eastAsia" w:ascii="宋体" w:hAnsi="宋体" w:eastAsia="仿宋_GB2312" w:cs="仿宋_GB2312"/>
          <w:b w:val="0"/>
          <w:bCs w:val="0"/>
          <w:color w:val="auto"/>
          <w:spacing w:val="8"/>
          <w:sz w:val="30"/>
          <w:szCs w:val="30"/>
        </w:rPr>
        <w:t>部门可根据实际污染浓度（</w:t>
      </w:r>
      <w:r>
        <w:rPr>
          <w:rFonts w:hint="eastAsia" w:ascii="宋体" w:hAnsi="宋体" w:eastAsia="仿宋_GB2312" w:cs="仿宋_GB2312"/>
          <w:b w:val="0"/>
          <w:bCs w:val="0"/>
          <w:color w:val="auto"/>
          <w:spacing w:val="8"/>
          <w:sz w:val="30"/>
          <w:szCs w:val="30"/>
          <w:lang w:val="en-US" w:eastAsia="zh-CN"/>
        </w:rPr>
        <w:t>日</w:t>
      </w:r>
      <w:r>
        <w:rPr>
          <w:rFonts w:hint="eastAsia" w:ascii="宋体" w:hAnsi="宋体" w:eastAsia="仿宋_GB2312" w:cs="仿宋_GB2312"/>
          <w:b w:val="0"/>
          <w:bCs w:val="0"/>
          <w:color w:val="auto"/>
          <w:spacing w:val="8"/>
          <w:sz w:val="30"/>
          <w:szCs w:val="30"/>
        </w:rPr>
        <w:t>AQI达到500时）指导有条件的幼儿园、中小学校停课，并合理安排停课期间学生的学习生活，做到停课不停学。</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（2）</w:t>
      </w:r>
      <w:r>
        <w:rPr>
          <w:rFonts w:hint="eastAsia" w:ascii="宋体" w:hAnsi="宋体" w:eastAsia="仿宋_GB2312" w:cs="仿宋_GB2312"/>
          <w:b w:val="0"/>
          <w:bCs w:val="0"/>
          <w:color w:val="auto"/>
          <w:spacing w:val="8"/>
          <w:sz w:val="30"/>
          <w:szCs w:val="30"/>
        </w:rPr>
        <w:t>强制性污染减排措施。各有关部门应当督导落实以下措施：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工业源减排措施。</w:t>
      </w:r>
      <w:r>
        <w:rPr>
          <w:rFonts w:hint="eastAsia" w:ascii="宋体" w:hAnsi="宋体" w:eastAsia="仿宋_GB2312" w:cs="仿宋_GB2312"/>
          <w:b w:val="0"/>
          <w:bCs w:val="0"/>
          <w:color w:val="auto"/>
          <w:spacing w:val="8"/>
          <w:sz w:val="30"/>
          <w:szCs w:val="30"/>
          <w:lang w:eastAsia="zh-CN"/>
        </w:rPr>
        <w:t>各开发区</w:t>
      </w:r>
      <w:r>
        <w:rPr>
          <w:rFonts w:hint="eastAsia" w:ascii="宋体" w:hAnsi="宋体" w:eastAsia="仿宋_GB2312" w:cs="仿宋_GB2312"/>
          <w:b w:val="0"/>
          <w:bCs w:val="0"/>
          <w:color w:val="auto"/>
          <w:spacing w:val="8"/>
          <w:sz w:val="30"/>
          <w:szCs w:val="30"/>
        </w:rPr>
        <w:t>管理办公室、各镇人民政府（街道办事处）和</w:t>
      </w:r>
      <w:r>
        <w:rPr>
          <w:rFonts w:hint="eastAsia" w:ascii="宋体" w:hAnsi="宋体" w:eastAsia="仿宋_GB2312" w:cs="仿宋_GB2312"/>
          <w:b w:val="0"/>
          <w:bCs w:val="0"/>
          <w:color w:val="auto"/>
          <w:spacing w:val="8"/>
          <w:sz w:val="30"/>
          <w:szCs w:val="30"/>
          <w:lang w:val="en-US" w:eastAsia="zh-CN"/>
        </w:rPr>
        <w:t>市政府</w:t>
      </w:r>
      <w:r>
        <w:rPr>
          <w:rFonts w:hint="eastAsia" w:ascii="宋体" w:hAnsi="宋体" w:eastAsia="仿宋_GB2312" w:cs="仿宋_GB2312"/>
          <w:b w:val="0"/>
          <w:bCs w:val="0"/>
          <w:color w:val="auto"/>
          <w:spacing w:val="8"/>
          <w:sz w:val="30"/>
          <w:szCs w:val="30"/>
        </w:rPr>
        <w:t>有关部门按照重污染天气</w:t>
      </w:r>
      <w:r>
        <w:rPr>
          <w:rFonts w:hint="eastAsia" w:ascii="宋体" w:hAnsi="宋体" w:eastAsia="仿宋_GB2312" w:cs="仿宋_GB2312"/>
          <w:b w:val="0"/>
          <w:bCs w:val="0"/>
          <w:strike w:val="0"/>
          <w:dstrike w:val="0"/>
          <w:color w:val="auto"/>
          <w:spacing w:val="8"/>
          <w:sz w:val="30"/>
          <w:szCs w:val="30"/>
        </w:rPr>
        <w:t>限产、停产</w:t>
      </w:r>
      <w:r>
        <w:rPr>
          <w:rFonts w:hint="eastAsia" w:ascii="宋体" w:hAnsi="宋体" w:eastAsia="仿宋_GB2312" w:cs="仿宋_GB2312"/>
          <w:b w:val="0"/>
          <w:bCs w:val="0"/>
          <w:color w:val="auto"/>
          <w:spacing w:val="8"/>
          <w:sz w:val="30"/>
          <w:szCs w:val="30"/>
        </w:rPr>
        <w:t>应急减排清单，严格落实各项减排措施。</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移动源减排措施。施工工地（除民生保障项目）禁止使用</w:t>
      </w:r>
      <w:r>
        <w:rPr>
          <w:rFonts w:hint="eastAsia" w:ascii="宋体" w:hAnsi="宋体" w:eastAsia="仿宋_GB2312" w:cs="仿宋_GB2312"/>
          <w:b w:val="0"/>
          <w:bCs w:val="0"/>
          <w:color w:val="auto"/>
          <w:spacing w:val="8"/>
          <w:sz w:val="30"/>
          <w:szCs w:val="30"/>
          <w:lang w:eastAsia="zh-CN"/>
        </w:rPr>
        <w:t>新能源以外的</w:t>
      </w:r>
      <w:r>
        <w:rPr>
          <w:rFonts w:hint="eastAsia" w:ascii="宋体" w:hAnsi="宋体" w:eastAsia="仿宋_GB2312" w:cs="仿宋_GB2312"/>
          <w:b w:val="0"/>
          <w:bCs w:val="0"/>
          <w:color w:val="auto"/>
          <w:spacing w:val="8"/>
          <w:sz w:val="30"/>
          <w:szCs w:val="30"/>
        </w:rPr>
        <w:t>非道路移动机械，停止</w:t>
      </w:r>
      <w:r>
        <w:rPr>
          <w:rFonts w:hint="eastAsia" w:ascii="宋体" w:hAnsi="宋体" w:eastAsia="仿宋_GB2312" w:cs="仿宋_GB2312"/>
          <w:b w:val="0"/>
          <w:bCs w:val="0"/>
          <w:color w:val="auto"/>
          <w:spacing w:val="8"/>
          <w:sz w:val="30"/>
          <w:szCs w:val="30"/>
          <w:lang w:eastAsia="zh-CN"/>
        </w:rPr>
        <w:t>新能源以外的</w:t>
      </w:r>
      <w:r>
        <w:rPr>
          <w:rFonts w:hint="eastAsia" w:ascii="宋体" w:hAnsi="宋体" w:eastAsia="仿宋_GB2312" w:cs="仿宋_GB2312"/>
          <w:b w:val="0"/>
          <w:bCs w:val="0"/>
          <w:color w:val="auto"/>
          <w:spacing w:val="8"/>
          <w:sz w:val="30"/>
          <w:szCs w:val="30"/>
        </w:rPr>
        <w:t>公路运输。管控清单企业减排措施为全部停产企业停止</w:t>
      </w:r>
      <w:r>
        <w:rPr>
          <w:rFonts w:hint="eastAsia" w:ascii="宋体" w:hAnsi="宋体" w:eastAsia="仿宋_GB2312" w:cs="仿宋_GB2312"/>
          <w:b w:val="0"/>
          <w:bCs w:val="0"/>
          <w:color w:val="auto"/>
          <w:spacing w:val="8"/>
          <w:sz w:val="30"/>
          <w:szCs w:val="30"/>
          <w:lang w:eastAsia="zh-CN"/>
        </w:rPr>
        <w:t>新能源车以外的</w:t>
      </w:r>
      <w:r>
        <w:rPr>
          <w:rFonts w:hint="eastAsia" w:ascii="宋体" w:hAnsi="宋体" w:eastAsia="仿宋_GB2312" w:cs="仿宋_GB2312"/>
          <w:b w:val="0"/>
          <w:bCs w:val="0"/>
          <w:color w:val="auto"/>
          <w:spacing w:val="8"/>
          <w:sz w:val="30"/>
          <w:szCs w:val="30"/>
        </w:rPr>
        <w:t>公路运输。在保证重污染天气应对工作和重大活动公务用车的前提下，行政事业单位一般公务车停驶30%</w:t>
      </w:r>
      <w:r>
        <w:rPr>
          <w:rFonts w:hint="eastAsia" w:ascii="宋体" w:hAnsi="宋体" w:eastAsia="仿宋_GB2312" w:cs="仿宋_GB2312"/>
          <w:b w:val="0"/>
          <w:bCs w:val="0"/>
          <w:color w:val="auto"/>
          <w:spacing w:val="8"/>
          <w:sz w:val="30"/>
          <w:szCs w:val="30"/>
          <w:lang w:eastAsia="zh-CN"/>
        </w:rPr>
        <w:t>（不包括新能源车辆）</w:t>
      </w:r>
      <w:r>
        <w:rPr>
          <w:rFonts w:hint="eastAsia" w:ascii="宋体" w:hAnsi="宋体" w:eastAsia="仿宋_GB2312" w:cs="仿宋_GB2312"/>
          <w:b w:val="0"/>
          <w:bCs w:val="0"/>
          <w:color w:val="auto"/>
          <w:spacing w:val="8"/>
          <w:sz w:val="30"/>
          <w:szCs w:val="30"/>
        </w:rPr>
        <w:t>。</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1"/>
        <w:rPr>
          <w:rFonts w:hint="eastAsia" w:ascii="楷体_GB2312" w:hAnsi="楷体_GB2312" w:eastAsia="楷体_GB2312" w:cs="楷体_GB2312"/>
          <w:b w:val="0"/>
          <w:bCs w:val="0"/>
          <w:color w:val="auto"/>
          <w:spacing w:val="8"/>
          <w:sz w:val="30"/>
          <w:szCs w:val="30"/>
          <w:lang w:val="en-US" w:eastAsia="zh-CN"/>
        </w:rPr>
      </w:pPr>
      <w:r>
        <w:rPr>
          <w:rFonts w:hint="eastAsia" w:ascii="楷体_GB2312" w:hAnsi="楷体_GB2312" w:eastAsia="楷体_GB2312" w:cs="楷体_GB2312"/>
          <w:b w:val="0"/>
          <w:bCs w:val="0"/>
          <w:color w:val="auto"/>
          <w:spacing w:val="8"/>
          <w:sz w:val="30"/>
          <w:szCs w:val="30"/>
          <w:lang w:val="en-US" w:eastAsia="zh-CN"/>
        </w:rPr>
        <w:t>（三）信息公开</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1</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信息公开内容</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信息公开内容应当包括环境空气质量监测数据、重污染天气可能持续的时间、潜在的危害及防范建议、应急工作进展情况等。</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2</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信息公开形式</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通过报刊、广播、电视、网络、移动通讯等媒体以信息发布、科普宣传、情况通报、专家访谈等形式向社会公布。</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3</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信息公开组织。</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市环委会</w:t>
      </w:r>
      <w:r>
        <w:rPr>
          <w:rFonts w:hint="eastAsia" w:ascii="宋体" w:hAnsi="宋体" w:eastAsia="仿宋_GB2312" w:cs="仿宋_GB2312"/>
          <w:b w:val="0"/>
          <w:bCs w:val="0"/>
          <w:color w:val="auto"/>
          <w:spacing w:val="8"/>
          <w:sz w:val="30"/>
          <w:szCs w:val="30"/>
        </w:rPr>
        <w:t>办公室负责重污染天气应急信息公开，</w:t>
      </w:r>
      <w:r>
        <w:rPr>
          <w:rFonts w:hint="eastAsia" w:ascii="宋体" w:hAnsi="宋体" w:eastAsia="仿宋_GB2312" w:cs="仿宋_GB2312"/>
          <w:b w:val="0"/>
          <w:bCs w:val="0"/>
          <w:color w:val="auto"/>
          <w:spacing w:val="8"/>
          <w:sz w:val="30"/>
          <w:szCs w:val="30"/>
          <w:lang w:val="en-US" w:eastAsia="zh-CN"/>
        </w:rPr>
        <w:t>党工委</w:t>
      </w:r>
      <w:r>
        <w:rPr>
          <w:rFonts w:hint="eastAsia" w:ascii="宋体" w:hAnsi="宋体" w:eastAsia="仿宋_GB2312" w:cs="仿宋_GB2312"/>
          <w:b w:val="0"/>
          <w:bCs w:val="0"/>
          <w:color w:val="auto"/>
          <w:spacing w:val="8"/>
          <w:sz w:val="30"/>
          <w:szCs w:val="30"/>
        </w:rPr>
        <w:t>宣传部负责新闻宣传和舆情引导处置。</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4</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信息报告</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市环委会</w:t>
      </w:r>
      <w:r>
        <w:rPr>
          <w:rFonts w:hint="eastAsia" w:ascii="宋体" w:hAnsi="宋体" w:eastAsia="仿宋_GB2312" w:cs="仿宋_GB2312"/>
          <w:b w:val="0"/>
          <w:bCs w:val="0"/>
          <w:color w:val="auto"/>
          <w:spacing w:val="8"/>
          <w:sz w:val="30"/>
          <w:szCs w:val="30"/>
        </w:rPr>
        <w:t>办公室每日通过网络或传真向省</w:t>
      </w:r>
      <w:r>
        <w:rPr>
          <w:rFonts w:hint="eastAsia" w:ascii="宋体" w:hAnsi="宋体" w:eastAsia="仿宋_GB2312" w:cs="仿宋_GB2312"/>
          <w:b w:val="0"/>
          <w:bCs w:val="0"/>
          <w:color w:val="auto"/>
          <w:spacing w:val="8"/>
          <w:sz w:val="30"/>
          <w:szCs w:val="30"/>
          <w:lang w:val="en-US" w:eastAsia="zh-CN"/>
        </w:rPr>
        <w:t>环委会办公室</w:t>
      </w:r>
      <w:r>
        <w:rPr>
          <w:rFonts w:hint="eastAsia" w:ascii="宋体" w:hAnsi="宋体" w:eastAsia="仿宋_GB2312" w:cs="仿宋_GB2312"/>
          <w:b w:val="0"/>
          <w:bCs w:val="0"/>
          <w:color w:val="auto"/>
          <w:spacing w:val="8"/>
          <w:sz w:val="30"/>
          <w:szCs w:val="30"/>
        </w:rPr>
        <w:t>报送我市重污染天气应急处置工作信息，内容包括发生重污染天气的预警启动时间、级别、主要污染物、采取的应急措施、预警信息发布、督导检查情况等内容。</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2"/>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5</w:t>
      </w:r>
      <w:r>
        <w:rPr>
          <w:rFonts w:hint="eastAsia" w:ascii="宋体" w:hAnsi="宋体" w:eastAsia="仿宋_GB2312" w:cs="仿宋_GB2312"/>
          <w:b w:val="0"/>
          <w:bCs w:val="0"/>
          <w:color w:val="auto"/>
          <w:spacing w:val="8"/>
          <w:sz w:val="30"/>
          <w:szCs w:val="30"/>
          <w:lang w:eastAsia="zh-CN"/>
        </w:rPr>
        <w:t>.</w:t>
      </w:r>
      <w:r>
        <w:rPr>
          <w:rFonts w:hint="eastAsia" w:ascii="宋体" w:hAnsi="宋体" w:eastAsia="仿宋_GB2312" w:cs="仿宋_GB2312"/>
          <w:b w:val="0"/>
          <w:bCs w:val="0"/>
          <w:color w:val="auto"/>
          <w:spacing w:val="8"/>
          <w:sz w:val="30"/>
          <w:szCs w:val="30"/>
        </w:rPr>
        <w:t>响应终止</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预警解除即响应终止。由</w:t>
      </w:r>
      <w:r>
        <w:rPr>
          <w:rFonts w:hint="eastAsia" w:ascii="宋体" w:hAnsi="宋体" w:eastAsia="仿宋_GB2312" w:cs="仿宋_GB2312"/>
          <w:b w:val="0"/>
          <w:bCs w:val="0"/>
          <w:color w:val="auto"/>
          <w:spacing w:val="8"/>
          <w:sz w:val="30"/>
          <w:szCs w:val="30"/>
          <w:lang w:val="en-US" w:eastAsia="zh-CN"/>
        </w:rPr>
        <w:t>市政府授权的市环委会</w:t>
      </w:r>
      <w:r>
        <w:rPr>
          <w:rFonts w:hint="eastAsia" w:ascii="宋体" w:hAnsi="宋体" w:eastAsia="仿宋_GB2312" w:cs="仿宋_GB2312"/>
          <w:b w:val="0"/>
          <w:bCs w:val="0"/>
          <w:color w:val="auto"/>
          <w:spacing w:val="8"/>
          <w:sz w:val="30"/>
          <w:szCs w:val="30"/>
        </w:rPr>
        <w:t>办公室下达响应终止指令</w:t>
      </w:r>
      <w:r>
        <w:rPr>
          <w:rFonts w:hint="eastAsia" w:ascii="宋体" w:hAnsi="宋体" w:eastAsia="仿宋_GB2312" w:cs="仿宋_GB2312"/>
          <w:b w:val="0"/>
          <w:bCs w:val="0"/>
          <w:color w:val="auto"/>
          <w:spacing w:val="8"/>
          <w:sz w:val="30"/>
          <w:szCs w:val="30"/>
          <w:lang w:eastAsia="zh-CN"/>
        </w:rPr>
        <w:t>；按照全省联防联控要求启动预警的，</w:t>
      </w:r>
      <w:r>
        <w:rPr>
          <w:rFonts w:hint="eastAsia" w:ascii="宋体" w:hAnsi="宋体" w:eastAsia="仿宋_GB2312" w:cs="仿宋_GB2312"/>
          <w:b w:val="0"/>
          <w:bCs w:val="0"/>
          <w:color w:val="auto"/>
          <w:spacing w:val="8"/>
          <w:sz w:val="30"/>
          <w:szCs w:val="30"/>
        </w:rPr>
        <w:t>根据省</w:t>
      </w:r>
      <w:r>
        <w:rPr>
          <w:rFonts w:hint="eastAsia" w:ascii="宋体" w:hAnsi="宋体" w:eastAsia="仿宋_GB2312" w:cs="仿宋_GB2312"/>
          <w:b w:val="0"/>
          <w:bCs w:val="0"/>
          <w:color w:val="auto"/>
          <w:spacing w:val="8"/>
          <w:sz w:val="30"/>
          <w:szCs w:val="30"/>
          <w:lang w:val="en-US" w:eastAsia="zh-CN"/>
        </w:rPr>
        <w:t>环委会办公室</w:t>
      </w:r>
      <w:r>
        <w:rPr>
          <w:rFonts w:hint="eastAsia" w:ascii="宋体" w:hAnsi="宋体" w:eastAsia="仿宋_GB2312" w:cs="仿宋_GB2312"/>
          <w:b w:val="0"/>
          <w:bCs w:val="0"/>
          <w:color w:val="auto"/>
          <w:spacing w:val="8"/>
          <w:sz w:val="30"/>
          <w:szCs w:val="30"/>
        </w:rPr>
        <w:t>下达的指令，结合我市重污染天气实际下达本级响应终止指令。</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0"/>
        <w:rPr>
          <w:rFonts w:hint="eastAsia" w:ascii="宋体" w:hAnsi="宋体" w:eastAsia="黑体" w:cs="黑体"/>
          <w:b w:val="0"/>
          <w:bCs w:val="0"/>
          <w:color w:val="auto"/>
          <w:spacing w:val="8"/>
          <w:sz w:val="30"/>
          <w:szCs w:val="30"/>
          <w:lang w:val="en-US" w:eastAsia="zh-CN"/>
        </w:rPr>
      </w:pPr>
      <w:r>
        <w:rPr>
          <w:rFonts w:hint="eastAsia" w:ascii="宋体" w:hAnsi="宋体" w:eastAsia="黑体" w:cs="黑体"/>
          <w:b w:val="0"/>
          <w:bCs w:val="0"/>
          <w:color w:val="auto"/>
          <w:spacing w:val="8"/>
          <w:sz w:val="30"/>
          <w:szCs w:val="30"/>
          <w:lang w:val="en-US" w:eastAsia="zh-CN"/>
        </w:rPr>
        <w:t>五、总结评估</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eastAsia="zh-CN"/>
        </w:rPr>
        <w:t>各开发区</w:t>
      </w:r>
      <w:r>
        <w:rPr>
          <w:rFonts w:hint="eastAsia" w:ascii="宋体" w:hAnsi="宋体" w:eastAsia="仿宋_GB2312" w:cs="仿宋_GB2312"/>
          <w:b w:val="0"/>
          <w:bCs w:val="0"/>
          <w:color w:val="auto"/>
          <w:spacing w:val="8"/>
          <w:sz w:val="30"/>
          <w:szCs w:val="30"/>
        </w:rPr>
        <w:t>管理办公室、各镇人民政府（街道办事处）、各有关部门和重点管控企业应当及时对重污染天气应对过程进行总结评估，并建立档案管理制度。</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应急响应终止后，</w:t>
      </w:r>
      <w:r>
        <w:rPr>
          <w:rFonts w:hint="eastAsia" w:ascii="宋体" w:hAnsi="宋体" w:eastAsia="仿宋_GB2312" w:cs="仿宋_GB2312"/>
          <w:b w:val="0"/>
          <w:bCs w:val="0"/>
          <w:color w:val="auto"/>
          <w:spacing w:val="8"/>
          <w:sz w:val="30"/>
          <w:szCs w:val="30"/>
          <w:lang w:val="en-US" w:eastAsia="zh-CN"/>
        </w:rPr>
        <w:t>市环委会</w:t>
      </w:r>
      <w:r>
        <w:rPr>
          <w:rFonts w:hint="eastAsia" w:ascii="宋体" w:hAnsi="宋体" w:eastAsia="仿宋_GB2312" w:cs="仿宋_GB2312"/>
          <w:b w:val="0"/>
          <w:bCs w:val="0"/>
          <w:color w:val="auto"/>
          <w:spacing w:val="8"/>
          <w:sz w:val="30"/>
          <w:szCs w:val="30"/>
        </w:rPr>
        <w:t>办公室应在5日内组织开展对重污染天气原因、影响、预警发布及响应、措施落实以及应对效果等情况进行评估，并向省</w:t>
      </w:r>
      <w:r>
        <w:rPr>
          <w:rFonts w:hint="eastAsia" w:ascii="宋体" w:hAnsi="宋体" w:eastAsia="仿宋_GB2312" w:cs="仿宋_GB2312"/>
          <w:b w:val="0"/>
          <w:bCs w:val="0"/>
          <w:color w:val="auto"/>
          <w:spacing w:val="8"/>
          <w:sz w:val="30"/>
          <w:szCs w:val="30"/>
          <w:lang w:val="en-US" w:eastAsia="zh-CN"/>
        </w:rPr>
        <w:t>环委会</w:t>
      </w:r>
      <w:r>
        <w:rPr>
          <w:rFonts w:hint="eastAsia" w:ascii="宋体" w:hAnsi="宋体" w:eastAsia="仿宋_GB2312" w:cs="仿宋_GB2312"/>
          <w:b w:val="0"/>
          <w:bCs w:val="0"/>
          <w:color w:val="auto"/>
          <w:spacing w:val="8"/>
          <w:sz w:val="30"/>
          <w:szCs w:val="30"/>
        </w:rPr>
        <w:t>办公室报告。重点管控企业将重污染天气预警措施落实、应对效果等情况于2日内报主管部门；</w:t>
      </w:r>
      <w:r>
        <w:rPr>
          <w:rFonts w:hint="eastAsia" w:ascii="宋体" w:hAnsi="宋体" w:eastAsia="仿宋_GB2312" w:cs="仿宋_GB2312"/>
          <w:b w:val="0"/>
          <w:bCs w:val="0"/>
          <w:color w:val="auto"/>
          <w:spacing w:val="8"/>
          <w:sz w:val="30"/>
          <w:szCs w:val="30"/>
          <w:lang w:eastAsia="zh-CN"/>
        </w:rPr>
        <w:t>各开发区</w:t>
      </w:r>
      <w:r>
        <w:rPr>
          <w:rFonts w:hint="eastAsia" w:ascii="宋体" w:hAnsi="宋体" w:eastAsia="仿宋_GB2312" w:cs="仿宋_GB2312"/>
          <w:b w:val="0"/>
          <w:bCs w:val="0"/>
          <w:color w:val="auto"/>
          <w:spacing w:val="8"/>
          <w:sz w:val="30"/>
          <w:szCs w:val="30"/>
        </w:rPr>
        <w:t>管理办公室、各镇人民政府（街道办事处）、各有关部门将本单位及监管对象措施落实、应对效果等情况于3日内报</w:t>
      </w:r>
      <w:r>
        <w:rPr>
          <w:rFonts w:hint="eastAsia" w:ascii="宋体" w:hAnsi="宋体" w:eastAsia="仿宋_GB2312" w:cs="仿宋_GB2312"/>
          <w:b w:val="0"/>
          <w:bCs w:val="0"/>
          <w:color w:val="auto"/>
          <w:spacing w:val="8"/>
          <w:sz w:val="30"/>
          <w:szCs w:val="30"/>
          <w:highlight w:val="none"/>
        </w:rPr>
        <w:t>市</w:t>
      </w:r>
      <w:r>
        <w:rPr>
          <w:rFonts w:hint="eastAsia" w:ascii="宋体" w:hAnsi="宋体" w:eastAsia="仿宋_GB2312" w:cs="仿宋_GB2312"/>
          <w:b w:val="0"/>
          <w:bCs w:val="0"/>
          <w:color w:val="auto"/>
          <w:spacing w:val="8"/>
          <w:sz w:val="30"/>
          <w:szCs w:val="30"/>
          <w:highlight w:val="none"/>
          <w:lang w:val="en-US" w:eastAsia="zh-CN"/>
        </w:rPr>
        <w:t>环委会</w:t>
      </w:r>
      <w:r>
        <w:rPr>
          <w:rFonts w:hint="eastAsia" w:ascii="宋体" w:hAnsi="宋体" w:eastAsia="仿宋_GB2312" w:cs="仿宋_GB2312"/>
          <w:b w:val="0"/>
          <w:bCs w:val="0"/>
          <w:color w:val="auto"/>
          <w:spacing w:val="8"/>
          <w:sz w:val="30"/>
          <w:szCs w:val="30"/>
          <w:highlight w:val="none"/>
        </w:rPr>
        <w:t>办公室</w:t>
      </w:r>
      <w:r>
        <w:rPr>
          <w:rFonts w:hint="eastAsia" w:ascii="宋体" w:hAnsi="宋体" w:eastAsia="仿宋_GB2312" w:cs="仿宋_GB2312"/>
          <w:b w:val="0"/>
          <w:bCs w:val="0"/>
          <w:color w:val="auto"/>
          <w:spacing w:val="8"/>
          <w:sz w:val="30"/>
          <w:szCs w:val="30"/>
        </w:rPr>
        <w:t>。</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lang w:val="en-US" w:eastAsia="zh-CN"/>
        </w:rPr>
        <w:t>市环委会</w:t>
      </w:r>
      <w:r>
        <w:rPr>
          <w:rFonts w:hint="eastAsia" w:ascii="宋体" w:hAnsi="宋体" w:eastAsia="仿宋_GB2312" w:cs="仿宋_GB2312"/>
          <w:b w:val="0"/>
          <w:bCs w:val="0"/>
          <w:color w:val="auto"/>
          <w:spacing w:val="8"/>
          <w:sz w:val="30"/>
          <w:szCs w:val="30"/>
        </w:rPr>
        <w:t>办公室于每年5月前，组织有关部门和专家开展上一年度重污染天气应对工作评估，重点评估应急预案实施情况，应急措施环境效益、社会效益和经济成本，以及预案内容的完整性、预警规定的详实性、响应措施的针对性和可操作性、专项实施方案完备性等。评估结果于</w:t>
      </w:r>
      <w:r>
        <w:rPr>
          <w:rFonts w:hint="eastAsia" w:ascii="宋体" w:hAnsi="宋体" w:eastAsia="仿宋_GB2312" w:cs="仿宋_GB2312"/>
          <w:b w:val="0"/>
          <w:bCs w:val="0"/>
          <w:color w:val="auto"/>
          <w:spacing w:val="8"/>
          <w:sz w:val="30"/>
          <w:szCs w:val="30"/>
          <w:lang w:val="en-US" w:eastAsia="zh-CN"/>
        </w:rPr>
        <w:t>每年</w:t>
      </w:r>
      <w:r>
        <w:rPr>
          <w:rFonts w:hint="eastAsia" w:ascii="宋体" w:hAnsi="宋体" w:eastAsia="仿宋_GB2312" w:cs="仿宋_GB2312"/>
          <w:b w:val="0"/>
          <w:bCs w:val="0"/>
          <w:color w:val="auto"/>
          <w:spacing w:val="8"/>
          <w:sz w:val="30"/>
          <w:szCs w:val="30"/>
        </w:rPr>
        <w:t>5月底前报省</w:t>
      </w:r>
      <w:r>
        <w:rPr>
          <w:rFonts w:hint="eastAsia" w:ascii="宋体" w:hAnsi="宋体" w:eastAsia="仿宋_GB2312" w:cs="仿宋_GB2312"/>
          <w:b w:val="0"/>
          <w:bCs w:val="0"/>
          <w:color w:val="auto"/>
          <w:spacing w:val="8"/>
          <w:sz w:val="30"/>
          <w:szCs w:val="30"/>
          <w:lang w:val="en-US" w:eastAsia="zh-CN"/>
        </w:rPr>
        <w:t>环委会</w:t>
      </w:r>
      <w:r>
        <w:rPr>
          <w:rFonts w:hint="eastAsia" w:ascii="宋体" w:hAnsi="宋体" w:eastAsia="仿宋_GB2312" w:cs="仿宋_GB2312"/>
          <w:b w:val="0"/>
          <w:bCs w:val="0"/>
          <w:color w:val="auto"/>
          <w:spacing w:val="8"/>
          <w:sz w:val="30"/>
          <w:szCs w:val="30"/>
        </w:rPr>
        <w:t>办公室。</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0"/>
        <w:rPr>
          <w:rFonts w:hint="eastAsia" w:ascii="宋体" w:hAnsi="宋体" w:eastAsia="黑体" w:cs="黑体"/>
          <w:b w:val="0"/>
          <w:bCs w:val="0"/>
          <w:color w:val="auto"/>
          <w:spacing w:val="8"/>
          <w:sz w:val="30"/>
          <w:szCs w:val="30"/>
          <w:lang w:val="en-US" w:eastAsia="zh-CN"/>
        </w:rPr>
      </w:pPr>
      <w:r>
        <w:rPr>
          <w:rFonts w:hint="eastAsia" w:ascii="宋体" w:hAnsi="宋体" w:eastAsia="黑体" w:cs="黑体"/>
          <w:b w:val="0"/>
          <w:bCs w:val="0"/>
          <w:color w:val="auto"/>
          <w:spacing w:val="8"/>
          <w:sz w:val="30"/>
          <w:szCs w:val="30"/>
          <w:lang w:val="en-US" w:eastAsia="zh-CN"/>
        </w:rPr>
        <w:t>六、应急保障</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我市将加大资金投入和人才队伍建设力度，按照国家要求和规范，加强环境空气质量和气象条件</w:t>
      </w:r>
      <w:r>
        <w:rPr>
          <w:rFonts w:hint="eastAsia" w:ascii="宋体" w:hAnsi="宋体" w:eastAsia="仿宋_GB2312" w:cs="仿宋_GB2312"/>
          <w:b w:val="0"/>
          <w:bCs w:val="0"/>
          <w:strike w:val="0"/>
          <w:dstrike w:val="0"/>
          <w:color w:val="auto"/>
          <w:spacing w:val="8"/>
          <w:sz w:val="30"/>
          <w:szCs w:val="30"/>
        </w:rPr>
        <w:t>预测</w:t>
      </w:r>
      <w:r>
        <w:rPr>
          <w:rFonts w:hint="eastAsia" w:ascii="宋体" w:hAnsi="宋体" w:eastAsia="仿宋_GB2312" w:cs="仿宋_GB2312"/>
          <w:b w:val="0"/>
          <w:bCs w:val="0"/>
          <w:color w:val="auto"/>
          <w:spacing w:val="8"/>
          <w:sz w:val="30"/>
          <w:szCs w:val="30"/>
        </w:rPr>
        <w:t>预报预警能力建设，建立完善环境空气质量信息发布平台和预报预警平台，不断提高重污染天气</w:t>
      </w:r>
      <w:r>
        <w:rPr>
          <w:rFonts w:hint="eastAsia" w:ascii="宋体" w:hAnsi="宋体" w:eastAsia="仿宋_GB2312" w:cs="仿宋_GB2312"/>
          <w:b w:val="0"/>
          <w:bCs w:val="0"/>
          <w:strike w:val="0"/>
          <w:dstrike w:val="0"/>
          <w:color w:val="auto"/>
          <w:spacing w:val="8"/>
          <w:sz w:val="30"/>
          <w:szCs w:val="30"/>
        </w:rPr>
        <w:t>预测预报预警</w:t>
      </w:r>
      <w:r>
        <w:rPr>
          <w:rFonts w:hint="eastAsia" w:ascii="宋体" w:hAnsi="宋体" w:eastAsia="仿宋_GB2312" w:cs="仿宋_GB2312"/>
          <w:b w:val="0"/>
          <w:bCs w:val="0"/>
          <w:color w:val="auto"/>
          <w:spacing w:val="8"/>
          <w:sz w:val="30"/>
          <w:szCs w:val="30"/>
        </w:rPr>
        <w:t>能力。同时建立专家队伍，为重污染天气预防和应急处置工作提供技术支撑；按照应急预案及其他相关专项实施方案，组织不同类型的演练，提高应对重污染天气的水平；以增强公众防范意识、提高公众自救能力为目标，开展应对重污染天气宣传、教育等工作。</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0"/>
        <w:rPr>
          <w:rFonts w:hint="eastAsia" w:ascii="宋体" w:hAnsi="宋体" w:eastAsia="黑体" w:cs="黑体"/>
          <w:b w:val="0"/>
          <w:bCs w:val="0"/>
          <w:color w:val="auto"/>
          <w:spacing w:val="8"/>
          <w:sz w:val="30"/>
          <w:szCs w:val="30"/>
          <w:lang w:val="en-US" w:eastAsia="zh-CN"/>
        </w:rPr>
      </w:pPr>
      <w:r>
        <w:rPr>
          <w:rFonts w:hint="eastAsia" w:ascii="宋体" w:hAnsi="宋体" w:eastAsia="黑体" w:cs="黑体"/>
          <w:b w:val="0"/>
          <w:bCs w:val="0"/>
          <w:color w:val="auto"/>
          <w:spacing w:val="8"/>
          <w:sz w:val="30"/>
          <w:szCs w:val="30"/>
          <w:lang w:val="en-US" w:eastAsia="zh-CN"/>
        </w:rPr>
        <w:t>七、监督问责</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省</w:t>
      </w:r>
      <w:r>
        <w:rPr>
          <w:rFonts w:hint="eastAsia" w:ascii="宋体" w:hAnsi="宋体" w:eastAsia="仿宋_GB2312" w:cs="仿宋_GB2312"/>
          <w:b w:val="0"/>
          <w:bCs w:val="0"/>
          <w:color w:val="auto"/>
          <w:spacing w:val="8"/>
          <w:sz w:val="30"/>
          <w:szCs w:val="30"/>
          <w:lang w:val="en-US" w:eastAsia="zh-CN"/>
        </w:rPr>
        <w:t>环委会</w:t>
      </w:r>
      <w:r>
        <w:rPr>
          <w:rFonts w:hint="eastAsia" w:ascii="宋体" w:hAnsi="宋体" w:eastAsia="仿宋_GB2312" w:cs="仿宋_GB2312"/>
          <w:b w:val="0"/>
          <w:bCs w:val="0"/>
          <w:color w:val="auto"/>
          <w:spacing w:val="8"/>
          <w:sz w:val="30"/>
          <w:szCs w:val="30"/>
        </w:rPr>
        <w:t>办公室和市</w:t>
      </w:r>
      <w:r>
        <w:rPr>
          <w:rFonts w:hint="eastAsia" w:ascii="宋体" w:hAnsi="宋体" w:eastAsia="仿宋_GB2312" w:cs="仿宋_GB2312"/>
          <w:b w:val="0"/>
          <w:bCs w:val="0"/>
          <w:color w:val="auto"/>
          <w:spacing w:val="8"/>
          <w:sz w:val="30"/>
          <w:szCs w:val="30"/>
          <w:lang w:val="en-US" w:eastAsia="zh-CN"/>
        </w:rPr>
        <w:t>环委会</w:t>
      </w:r>
      <w:r>
        <w:rPr>
          <w:rFonts w:hint="eastAsia" w:ascii="宋体" w:hAnsi="宋体" w:eastAsia="仿宋_GB2312" w:cs="仿宋_GB2312"/>
          <w:b w:val="0"/>
          <w:bCs w:val="0"/>
          <w:color w:val="auto"/>
          <w:spacing w:val="8"/>
          <w:sz w:val="30"/>
          <w:szCs w:val="30"/>
        </w:rPr>
        <w:t>将对我市重污染天气应急处置工作、预案实施情况进行跟踪检查，对因工作不力、履职缺位等导致未能有效应对重污染天气的有关单位及人员，将依法依纪追究责任。</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对应急响应期间偷排偷放、屡查屡犯的企业，依法责令停止生产，除予以经济处罚外，依法追究企业法人法律责任。对存在违法违规行为、应急减排措施执行不到位（含弄虚作假，逃避减排责任）或未达到相应绩效分级要求的，按相关程序进行降级处理。对超出允许生产经营范围或超标排放的保障类企业，不符合施工相关要求的保障类工程，移出保障类清单。</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outlineLvl w:val="0"/>
        <w:rPr>
          <w:rFonts w:hint="eastAsia" w:ascii="宋体" w:hAnsi="宋体" w:eastAsia="黑体" w:cs="黑体"/>
          <w:b w:val="0"/>
          <w:bCs w:val="0"/>
          <w:color w:val="auto"/>
          <w:spacing w:val="8"/>
          <w:sz w:val="30"/>
          <w:szCs w:val="30"/>
          <w:lang w:val="en-US" w:eastAsia="zh-CN"/>
        </w:rPr>
      </w:pPr>
      <w:r>
        <w:rPr>
          <w:rFonts w:hint="eastAsia" w:ascii="宋体" w:hAnsi="宋体" w:eastAsia="黑体" w:cs="黑体"/>
          <w:b w:val="0"/>
          <w:bCs w:val="0"/>
          <w:color w:val="auto"/>
          <w:spacing w:val="8"/>
          <w:sz w:val="30"/>
          <w:szCs w:val="30"/>
          <w:lang w:val="en-US" w:eastAsia="zh-CN"/>
        </w:rPr>
        <w:t>八、附则</w:t>
      </w:r>
    </w:p>
    <w:p>
      <w:pPr>
        <w:keepNext w:val="0"/>
        <w:keepLines w:val="0"/>
        <w:pageBreakBefore w:val="0"/>
        <w:widowControl w:val="0"/>
        <w:kinsoku/>
        <w:wordWrap/>
        <w:overflowPunct/>
        <w:topLinePunct w:val="0"/>
        <w:autoSpaceDE/>
        <w:autoSpaceDN/>
        <w:bidi w:val="0"/>
        <w:spacing w:line="590" w:lineRule="exact"/>
        <w:ind w:left="0" w:leftChars="0" w:firstLine="632" w:firstLineChars="200"/>
        <w:jc w:val="both"/>
        <w:textAlignment w:val="auto"/>
        <w:rPr>
          <w:rFonts w:hint="eastAsia" w:ascii="宋体" w:hAnsi="宋体" w:eastAsia="仿宋_GB2312" w:cs="仿宋_GB2312"/>
          <w:b w:val="0"/>
          <w:bCs w:val="0"/>
          <w:color w:val="auto"/>
          <w:spacing w:val="8"/>
          <w:sz w:val="30"/>
          <w:szCs w:val="30"/>
        </w:rPr>
      </w:pPr>
      <w:r>
        <w:rPr>
          <w:rFonts w:hint="eastAsia" w:ascii="宋体" w:hAnsi="宋体" w:eastAsia="仿宋_GB2312" w:cs="仿宋_GB2312"/>
          <w:b w:val="0"/>
          <w:bCs w:val="0"/>
          <w:color w:val="auto"/>
          <w:spacing w:val="8"/>
          <w:sz w:val="30"/>
          <w:szCs w:val="30"/>
        </w:rPr>
        <w:t>本预案自发布之日起实施。《济源市人民政府办公室关于印发济源市重污染天气应急预案的通知》（济政办〔</w:t>
      </w:r>
      <w:r>
        <w:rPr>
          <w:rFonts w:hint="eastAsia" w:ascii="宋体" w:hAnsi="宋体" w:eastAsia="仿宋_GB2312" w:cs="仿宋_GB2312"/>
          <w:b w:val="0"/>
          <w:bCs w:val="0"/>
          <w:color w:val="auto"/>
          <w:spacing w:val="8"/>
          <w:sz w:val="30"/>
          <w:szCs w:val="30"/>
          <w:lang w:val="en-US" w:eastAsia="zh-CN"/>
        </w:rPr>
        <w:t>2020</w:t>
      </w:r>
      <w:r>
        <w:rPr>
          <w:rFonts w:hint="eastAsia" w:ascii="宋体" w:hAnsi="宋体" w:eastAsia="仿宋_GB2312" w:cs="仿宋_GB2312"/>
          <w:b w:val="0"/>
          <w:bCs w:val="0"/>
          <w:color w:val="auto"/>
          <w:spacing w:val="8"/>
          <w:sz w:val="30"/>
          <w:szCs w:val="30"/>
        </w:rPr>
        <w:t>〕</w:t>
      </w:r>
      <w:r>
        <w:rPr>
          <w:rFonts w:hint="eastAsia" w:ascii="宋体" w:hAnsi="宋体" w:eastAsia="仿宋_GB2312" w:cs="仿宋_GB2312"/>
          <w:b w:val="0"/>
          <w:bCs w:val="0"/>
          <w:color w:val="auto"/>
          <w:spacing w:val="8"/>
          <w:sz w:val="30"/>
          <w:szCs w:val="30"/>
          <w:lang w:val="en-US" w:eastAsia="zh-CN"/>
        </w:rPr>
        <w:t>1</w:t>
      </w:r>
      <w:r>
        <w:rPr>
          <w:rFonts w:hint="eastAsia" w:ascii="宋体" w:hAnsi="宋体" w:eastAsia="仿宋_GB2312" w:cs="仿宋_GB2312"/>
          <w:b w:val="0"/>
          <w:bCs w:val="0"/>
          <w:color w:val="auto"/>
          <w:spacing w:val="8"/>
          <w:sz w:val="30"/>
          <w:szCs w:val="30"/>
        </w:rPr>
        <w:t>号）同时废止。</w:t>
      </w:r>
    </w:p>
    <w:p>
      <w:pPr>
        <w:pStyle w:val="3"/>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spacing w:val="8"/>
          <w:sz w:val="30"/>
          <w:szCs w:val="30"/>
        </w:rPr>
      </w:pPr>
    </w:p>
    <w:p>
      <w:pPr>
        <w:pStyle w:val="12"/>
        <w:keepNext w:val="0"/>
        <w:keepLines w:val="0"/>
        <w:pageBreakBefore w:val="0"/>
        <w:widowControl w:val="0"/>
        <w:kinsoku/>
        <w:wordWrap/>
        <w:overflowPunct/>
        <w:topLinePunct w:val="0"/>
        <w:autoSpaceDE/>
        <w:autoSpaceDN/>
        <w:bidi w:val="0"/>
        <w:adjustRightInd/>
        <w:snapToGrid/>
        <w:spacing w:after="0" w:afterLines="0" w:line="590" w:lineRule="exact"/>
        <w:ind w:firstLine="632" w:firstLineChars="200"/>
        <w:jc w:val="both"/>
        <w:textAlignment w:val="auto"/>
        <w:rPr>
          <w:rFonts w:hint="eastAsia" w:ascii="宋体" w:hAnsi="宋体" w:eastAsia="仿宋_GB2312" w:cs="仿宋_GB2312"/>
          <w:b w:val="0"/>
          <w:bCs w:val="0"/>
          <w:color w:val="auto"/>
          <w:spacing w:val="8"/>
          <w:kern w:val="2"/>
          <w:sz w:val="30"/>
          <w:szCs w:val="30"/>
          <w:lang w:val="en-US" w:eastAsia="zh-CN" w:bidi="ar-SA"/>
        </w:rPr>
      </w:pPr>
      <w:r>
        <w:rPr>
          <w:rFonts w:hint="eastAsia" w:ascii="宋体" w:hAnsi="宋体" w:eastAsia="仿宋_GB2312" w:cs="仿宋_GB2312"/>
          <w:b w:val="0"/>
          <w:bCs w:val="0"/>
          <w:color w:val="auto"/>
          <w:spacing w:val="8"/>
          <w:kern w:val="2"/>
          <w:sz w:val="30"/>
          <w:szCs w:val="30"/>
          <w:lang w:val="en-US" w:eastAsia="zh-CN" w:bidi="ar-SA"/>
        </w:rPr>
        <w:t>附件：重污染天气应急处置单位及职责</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br w:type="page"/>
      </w:r>
    </w:p>
    <w:p>
      <w:pPr>
        <w:pStyle w:val="3"/>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宋体" w:hAnsi="宋体" w:eastAsia="黑体" w:cs="黑体"/>
          <w:color w:val="auto"/>
          <w:spacing w:val="0"/>
          <w:sz w:val="32"/>
          <w:szCs w:val="32"/>
        </w:rPr>
      </w:pPr>
      <w:r>
        <w:rPr>
          <w:rFonts w:hint="eastAsia" w:ascii="宋体" w:hAnsi="宋体" w:eastAsia="黑体" w:cs="黑体"/>
          <w:color w:val="auto"/>
          <w:spacing w:val="0"/>
          <w:sz w:val="32"/>
          <w:szCs w:val="32"/>
        </w:rPr>
        <w:t>附  件</w:t>
      </w:r>
    </w:p>
    <w:p>
      <w:pPr>
        <w:pStyle w:val="3"/>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eastAsia" w:ascii="宋体" w:hAnsi="宋体" w:eastAsia="黑体" w:cs="黑体"/>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rPr>
        <w:t>重污染天气应急处置单位及职责</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outlineLvl w:val="9"/>
        <w:rPr>
          <w:rFonts w:hint="eastAsia" w:ascii="宋体" w:hAnsi="宋体" w:eastAsia="仿宋_GB2312" w:cs="仿宋_GB2312"/>
          <w:color w:val="auto"/>
          <w:spacing w:val="8"/>
          <w:kern w:val="0"/>
          <w:sz w:val="30"/>
          <w:szCs w:val="30"/>
          <w:lang w:val="e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rPr>
        <w:t>重污染天气应急处置由</w:t>
      </w:r>
      <w:r>
        <w:rPr>
          <w:rFonts w:hint="eastAsia" w:ascii="宋体" w:hAnsi="宋体" w:eastAsia="仿宋_GB2312" w:cs="仿宋_GB2312"/>
          <w:color w:val="auto"/>
          <w:spacing w:val="8"/>
          <w:sz w:val="30"/>
          <w:szCs w:val="30"/>
          <w:lang w:val="en-US" w:eastAsia="zh-CN"/>
        </w:rPr>
        <w:t>市环委会办公室</w:t>
      </w:r>
      <w:r>
        <w:rPr>
          <w:rFonts w:hint="eastAsia" w:ascii="宋体" w:hAnsi="宋体" w:eastAsia="仿宋_GB2312" w:cs="仿宋_GB2312"/>
          <w:color w:val="auto"/>
          <w:spacing w:val="8"/>
          <w:sz w:val="30"/>
          <w:szCs w:val="30"/>
        </w:rPr>
        <w:t>成员单位负责，并根据应对工作需要，增加其他单位。各单位按照责任分工</w:t>
      </w:r>
      <w:r>
        <w:rPr>
          <w:rFonts w:hint="eastAsia" w:ascii="宋体" w:hAnsi="宋体" w:eastAsia="仿宋_GB2312" w:cs="仿宋_GB2312"/>
          <w:color w:val="auto"/>
          <w:spacing w:val="8"/>
          <w:sz w:val="30"/>
          <w:szCs w:val="30"/>
          <w:lang w:eastAsia="zh-CN"/>
        </w:rPr>
        <w:t>，</w:t>
      </w:r>
      <w:r>
        <w:rPr>
          <w:rFonts w:hint="eastAsia" w:ascii="宋体" w:hAnsi="宋体" w:eastAsia="仿宋_GB2312" w:cs="仿宋_GB2312"/>
          <w:color w:val="auto"/>
          <w:spacing w:val="8"/>
          <w:sz w:val="30"/>
          <w:szCs w:val="30"/>
        </w:rPr>
        <w:t>密切配合</w:t>
      </w:r>
      <w:r>
        <w:rPr>
          <w:rFonts w:hint="eastAsia" w:ascii="宋体" w:hAnsi="宋体" w:eastAsia="仿宋_GB2312" w:cs="仿宋_GB2312"/>
          <w:color w:val="auto"/>
          <w:spacing w:val="8"/>
          <w:sz w:val="30"/>
          <w:szCs w:val="30"/>
          <w:lang w:eastAsia="zh-CN"/>
        </w:rPr>
        <w:t>，</w:t>
      </w:r>
      <w:r>
        <w:rPr>
          <w:rFonts w:hint="eastAsia" w:ascii="宋体" w:hAnsi="宋体" w:eastAsia="仿宋_GB2312" w:cs="仿宋_GB2312"/>
          <w:color w:val="auto"/>
          <w:spacing w:val="8"/>
          <w:sz w:val="30"/>
          <w:szCs w:val="30"/>
        </w:rPr>
        <w:t>形成合力。具体职责如下：</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u w:val="none"/>
          <w:lang w:val="en-US" w:eastAsia="zh-CN"/>
        </w:rPr>
        <w:t>一、</w:t>
      </w:r>
      <w:r>
        <w:rPr>
          <w:rFonts w:hint="eastAsia" w:ascii="宋体" w:hAnsi="宋体" w:eastAsia="仿宋_GB2312" w:cs="仿宋_GB2312"/>
          <w:color w:val="auto"/>
          <w:spacing w:val="8"/>
          <w:sz w:val="30"/>
          <w:szCs w:val="30"/>
          <w:u w:val="none"/>
          <w:lang w:eastAsia="zh-CN"/>
        </w:rPr>
        <w:t>各</w:t>
      </w:r>
      <w:r>
        <w:rPr>
          <w:rFonts w:hint="eastAsia" w:ascii="宋体" w:hAnsi="宋体" w:eastAsia="仿宋_GB2312" w:cs="仿宋_GB2312"/>
          <w:color w:val="auto"/>
          <w:spacing w:val="8"/>
          <w:sz w:val="30"/>
          <w:szCs w:val="30"/>
          <w:u w:val="none"/>
          <w:lang w:val="en-US" w:eastAsia="zh-CN"/>
        </w:rPr>
        <w:t>开发区</w:t>
      </w:r>
      <w:r>
        <w:rPr>
          <w:rFonts w:hint="eastAsia" w:ascii="宋体" w:hAnsi="宋体" w:eastAsia="仿宋_GB2312" w:cs="仿宋_GB2312"/>
          <w:color w:val="auto"/>
          <w:spacing w:val="8"/>
          <w:sz w:val="30"/>
          <w:szCs w:val="30"/>
          <w:u w:val="none"/>
          <w:lang w:eastAsia="zh-CN"/>
        </w:rPr>
        <w:t>管理办公室</w:t>
      </w:r>
      <w:r>
        <w:rPr>
          <w:rFonts w:hint="eastAsia" w:ascii="宋体" w:hAnsi="宋体" w:eastAsia="仿宋_GB2312" w:cs="仿宋_GB2312"/>
          <w:color w:val="auto"/>
          <w:spacing w:val="8"/>
          <w:sz w:val="30"/>
          <w:szCs w:val="30"/>
          <w:u w:val="none"/>
        </w:rPr>
        <w:t>、</w:t>
      </w:r>
      <w:r>
        <w:rPr>
          <w:rFonts w:hint="eastAsia" w:ascii="宋体" w:hAnsi="宋体" w:eastAsia="仿宋_GB2312" w:cs="仿宋_GB2312"/>
          <w:color w:val="auto"/>
          <w:spacing w:val="8"/>
          <w:sz w:val="30"/>
          <w:szCs w:val="30"/>
          <w:u w:val="none"/>
          <w:lang w:eastAsia="zh-CN"/>
        </w:rPr>
        <w:t>各镇人民政府（街道办事处）</w:t>
      </w:r>
      <w:r>
        <w:rPr>
          <w:rFonts w:hint="eastAsia" w:ascii="宋体" w:hAnsi="宋体" w:eastAsia="仿宋_GB2312" w:cs="仿宋_GB2312"/>
          <w:color w:val="auto"/>
          <w:spacing w:val="8"/>
          <w:sz w:val="30"/>
          <w:szCs w:val="30"/>
          <w:u w:val="none"/>
        </w:rPr>
        <w:t>：负责统一领导、指挥、协调本辖区重污染天气应对工作，按要求制定区域重污染天气应急实施方案并组织落实。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二、党工委</w:t>
      </w:r>
      <w:r>
        <w:rPr>
          <w:rFonts w:hint="eastAsia" w:ascii="宋体" w:hAnsi="宋体" w:eastAsia="仿宋_GB2312" w:cs="仿宋_GB2312"/>
          <w:color w:val="auto"/>
          <w:spacing w:val="8"/>
          <w:sz w:val="30"/>
          <w:szCs w:val="30"/>
        </w:rPr>
        <w:t>宣传部：负责</w:t>
      </w:r>
      <w:r>
        <w:rPr>
          <w:rFonts w:hint="eastAsia" w:ascii="宋体" w:hAnsi="宋体" w:eastAsia="仿宋_GB2312" w:cs="仿宋_GB2312"/>
          <w:strike w:val="0"/>
          <w:dstrike w:val="0"/>
          <w:color w:val="auto"/>
          <w:spacing w:val="8"/>
          <w:sz w:val="30"/>
          <w:szCs w:val="30"/>
        </w:rPr>
        <w:t>协调</w:t>
      </w:r>
      <w:r>
        <w:rPr>
          <w:rFonts w:hint="eastAsia" w:ascii="宋体" w:hAnsi="宋体" w:eastAsia="仿宋_GB2312" w:cs="仿宋_GB2312"/>
          <w:color w:val="auto"/>
          <w:spacing w:val="8"/>
          <w:sz w:val="30"/>
          <w:szCs w:val="30"/>
        </w:rPr>
        <w:t>全市重污染天气应对的宣传报道工作，根据</w:t>
      </w:r>
      <w:r>
        <w:rPr>
          <w:rFonts w:hint="eastAsia" w:ascii="宋体" w:hAnsi="宋体" w:eastAsia="仿宋_GB2312" w:cs="仿宋_GB2312"/>
          <w:color w:val="auto"/>
          <w:spacing w:val="8"/>
          <w:sz w:val="30"/>
          <w:szCs w:val="30"/>
          <w:lang w:eastAsia="zh-CN"/>
        </w:rPr>
        <w:t>市</w:t>
      </w:r>
      <w:r>
        <w:rPr>
          <w:rFonts w:hint="eastAsia" w:ascii="宋体" w:hAnsi="宋体" w:eastAsia="仿宋_GB2312" w:cs="仿宋_GB2312"/>
          <w:color w:val="auto"/>
          <w:spacing w:val="8"/>
          <w:sz w:val="30"/>
          <w:szCs w:val="30"/>
        </w:rPr>
        <w:t>政府有关部门发布的权威信息，组织新闻媒体做好报道工作。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三、</w:t>
      </w:r>
      <w:r>
        <w:rPr>
          <w:rFonts w:hint="eastAsia" w:ascii="宋体" w:hAnsi="宋体" w:eastAsia="仿宋_GB2312" w:cs="仿宋_GB2312"/>
          <w:color w:val="auto"/>
          <w:spacing w:val="8"/>
          <w:sz w:val="30"/>
          <w:szCs w:val="30"/>
        </w:rPr>
        <w:t>发展改革和统计局：负责</w:t>
      </w:r>
      <w:r>
        <w:rPr>
          <w:rFonts w:hint="eastAsia" w:ascii="宋体" w:hAnsi="宋体" w:eastAsia="仿宋_GB2312" w:cs="仿宋_GB2312"/>
          <w:strike w:val="0"/>
          <w:dstrike w:val="0"/>
          <w:color w:val="auto"/>
          <w:spacing w:val="8"/>
          <w:sz w:val="30"/>
          <w:szCs w:val="30"/>
        </w:rPr>
        <w:t>协调</w:t>
      </w:r>
      <w:r>
        <w:rPr>
          <w:rFonts w:hint="eastAsia" w:ascii="宋体" w:hAnsi="宋体" w:eastAsia="仿宋_GB2312" w:cs="仿宋_GB2312"/>
          <w:color w:val="auto"/>
          <w:spacing w:val="8"/>
          <w:sz w:val="30"/>
          <w:szCs w:val="30"/>
        </w:rPr>
        <w:t>重污染天气期间电力调度工作，协调督促全市燃煤发电企业制定应急减排操作方案</w:t>
      </w:r>
      <w:r>
        <w:rPr>
          <w:rFonts w:hint="eastAsia" w:ascii="宋体" w:hAnsi="宋体" w:eastAsia="仿宋_GB2312" w:cs="仿宋_GB2312"/>
          <w:color w:val="auto"/>
          <w:spacing w:val="8"/>
          <w:sz w:val="30"/>
          <w:szCs w:val="30"/>
          <w:lang w:eastAsia="zh-CN"/>
        </w:rPr>
        <w:t>，</w:t>
      </w:r>
      <w:r>
        <w:rPr>
          <w:rFonts w:hint="eastAsia" w:ascii="宋体" w:hAnsi="宋体" w:eastAsia="仿宋_GB2312" w:cs="仿宋_GB2312"/>
          <w:color w:val="auto"/>
          <w:spacing w:val="8"/>
          <w:sz w:val="30"/>
          <w:szCs w:val="30"/>
        </w:rPr>
        <w:t>并对方案执行情况进行监督检查；</w:t>
      </w:r>
      <w:r>
        <w:rPr>
          <w:rFonts w:hint="eastAsia" w:ascii="宋体" w:hAnsi="宋体" w:eastAsia="仿宋_GB2312" w:cs="仿宋_GB2312"/>
          <w:color w:val="auto"/>
          <w:spacing w:val="8"/>
          <w:sz w:val="30"/>
          <w:szCs w:val="30"/>
          <w:lang w:eastAsia="zh-CN"/>
        </w:rPr>
        <w:t>商务部门</w:t>
      </w:r>
      <w:r>
        <w:rPr>
          <w:rFonts w:hint="eastAsia" w:ascii="宋体" w:hAnsi="宋体" w:eastAsia="仿宋_GB2312" w:cs="仿宋_GB2312"/>
          <w:color w:val="auto"/>
          <w:spacing w:val="8"/>
          <w:sz w:val="30"/>
          <w:szCs w:val="30"/>
        </w:rPr>
        <w:t>负责制定重污染天气油库、加油站应急减排实施方案，指导油库、加油站制定操作方案并监督落实。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四、</w:t>
      </w:r>
      <w:r>
        <w:rPr>
          <w:rFonts w:hint="eastAsia" w:ascii="宋体" w:hAnsi="宋体" w:eastAsia="仿宋_GB2312" w:cs="仿宋_GB2312"/>
          <w:color w:val="auto"/>
          <w:spacing w:val="8"/>
          <w:sz w:val="30"/>
          <w:szCs w:val="30"/>
        </w:rPr>
        <w:t>教育体育局：负责制定重污染天气</w:t>
      </w:r>
      <w:r>
        <w:rPr>
          <w:rFonts w:hint="eastAsia" w:ascii="宋体" w:hAnsi="宋体" w:eastAsia="仿宋_GB2312" w:cs="仿宋_GB2312"/>
          <w:color w:val="auto"/>
          <w:spacing w:val="8"/>
          <w:sz w:val="30"/>
          <w:szCs w:val="30"/>
          <w:lang w:eastAsia="zh-CN"/>
        </w:rPr>
        <w:t>期间</w:t>
      </w:r>
      <w:r>
        <w:rPr>
          <w:rFonts w:hint="eastAsia" w:ascii="宋体" w:hAnsi="宋体" w:eastAsia="仿宋_GB2312" w:cs="仿宋_GB2312"/>
          <w:color w:val="auto"/>
          <w:spacing w:val="8"/>
          <w:sz w:val="30"/>
          <w:szCs w:val="30"/>
        </w:rPr>
        <w:t>中小学校和幼儿园减少户外活动及停课实施方案并组织落实。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五、</w:t>
      </w:r>
      <w:r>
        <w:rPr>
          <w:rFonts w:hint="eastAsia" w:ascii="宋体" w:hAnsi="宋体" w:eastAsia="仿宋_GB2312" w:cs="仿宋_GB2312"/>
          <w:color w:val="auto"/>
          <w:spacing w:val="8"/>
          <w:sz w:val="30"/>
          <w:szCs w:val="30"/>
        </w:rPr>
        <w:t>工业和科技创新委员会：负责指导工业企业开展绿色化改造工作，推动工业绿色发展，组织实施季节性生产调控措施，并监督检查落实。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color w:val="auto"/>
          <w:spacing w:val="8"/>
          <w:sz w:val="30"/>
          <w:szCs w:val="30"/>
        </w:rPr>
      </w:pPr>
      <w:r>
        <w:rPr>
          <w:rFonts w:hint="eastAsia" w:ascii="宋体" w:hAnsi="宋体" w:eastAsia="仿宋_GB2312" w:cs="仿宋_GB2312"/>
          <w:color w:val="auto"/>
          <w:spacing w:val="8"/>
          <w:sz w:val="30"/>
          <w:szCs w:val="30"/>
          <w:lang w:val="en-US" w:eastAsia="zh-CN"/>
        </w:rPr>
        <w:t>六、</w:t>
      </w:r>
      <w:r>
        <w:rPr>
          <w:rFonts w:hint="eastAsia" w:ascii="宋体" w:hAnsi="宋体" w:eastAsia="仿宋_GB2312" w:cs="仿宋_GB2312"/>
          <w:color w:val="auto"/>
          <w:spacing w:val="8"/>
          <w:sz w:val="30"/>
          <w:szCs w:val="30"/>
        </w:rPr>
        <w:t>公安局：负责</w:t>
      </w:r>
      <w:r>
        <w:rPr>
          <w:rFonts w:hint="eastAsia" w:ascii="宋体" w:hAnsi="宋体" w:eastAsia="仿宋_GB2312" w:cs="仿宋_GB2312"/>
          <w:strike w:val="0"/>
          <w:dstrike w:val="0"/>
          <w:color w:val="auto"/>
          <w:spacing w:val="8"/>
          <w:sz w:val="30"/>
          <w:szCs w:val="30"/>
        </w:rPr>
        <w:t>制定重污染天气</w:t>
      </w:r>
      <w:r>
        <w:rPr>
          <w:rFonts w:hint="eastAsia" w:ascii="宋体" w:hAnsi="宋体" w:eastAsia="仿宋_GB2312" w:cs="仿宋_GB2312"/>
          <w:strike w:val="0"/>
          <w:dstrike w:val="0"/>
          <w:color w:val="auto"/>
          <w:spacing w:val="8"/>
          <w:sz w:val="30"/>
          <w:szCs w:val="30"/>
          <w:lang w:eastAsia="zh-CN"/>
        </w:rPr>
        <w:t>期间</w:t>
      </w:r>
      <w:r>
        <w:rPr>
          <w:rFonts w:hint="eastAsia" w:ascii="宋体" w:hAnsi="宋体" w:eastAsia="仿宋_GB2312" w:cs="仿宋_GB2312"/>
          <w:strike w:val="0"/>
          <w:dstrike w:val="0"/>
          <w:color w:val="auto"/>
          <w:spacing w:val="8"/>
          <w:sz w:val="30"/>
          <w:szCs w:val="30"/>
        </w:rPr>
        <w:t>机动车车辆限行、烟花爆竹禁限放等措施并组织落实</w:t>
      </w:r>
      <w:r>
        <w:rPr>
          <w:rFonts w:hint="eastAsia" w:ascii="宋体" w:hAnsi="宋体" w:eastAsia="仿宋_GB2312" w:cs="仿宋_GB2312"/>
          <w:strike w:val="0"/>
          <w:color w:val="auto"/>
          <w:spacing w:val="8"/>
          <w:sz w:val="30"/>
          <w:szCs w:val="30"/>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七、</w:t>
      </w:r>
      <w:r>
        <w:rPr>
          <w:rFonts w:hint="eastAsia" w:ascii="宋体" w:hAnsi="宋体" w:eastAsia="仿宋_GB2312" w:cs="仿宋_GB2312"/>
          <w:color w:val="auto"/>
          <w:spacing w:val="8"/>
          <w:sz w:val="30"/>
          <w:szCs w:val="30"/>
        </w:rPr>
        <w:t>财政金融局：负责保障重污染天气</w:t>
      </w:r>
      <w:r>
        <w:rPr>
          <w:rFonts w:hint="eastAsia" w:ascii="宋体" w:hAnsi="宋体" w:eastAsia="仿宋_GB2312" w:cs="仿宋_GB2312"/>
          <w:color w:val="auto"/>
          <w:spacing w:val="8"/>
          <w:sz w:val="30"/>
          <w:szCs w:val="30"/>
          <w:lang w:eastAsia="zh-CN"/>
        </w:rPr>
        <w:t>应急处置</w:t>
      </w:r>
      <w:r>
        <w:rPr>
          <w:rFonts w:hint="eastAsia" w:ascii="宋体" w:hAnsi="宋体" w:eastAsia="仿宋_GB2312" w:cs="仿宋_GB2312"/>
          <w:color w:val="auto"/>
          <w:spacing w:val="8"/>
          <w:sz w:val="30"/>
          <w:szCs w:val="30"/>
        </w:rPr>
        <w:t>工作所需资金，并对应急资金的安排、使用、管理情况进行监督。</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八、</w:t>
      </w:r>
      <w:r>
        <w:rPr>
          <w:rFonts w:hint="eastAsia" w:ascii="宋体" w:hAnsi="宋体" w:eastAsia="仿宋_GB2312" w:cs="仿宋_GB2312"/>
          <w:color w:val="auto"/>
          <w:spacing w:val="8"/>
          <w:sz w:val="30"/>
          <w:szCs w:val="30"/>
        </w:rPr>
        <w:t>自然资源和规划局：负责制定重污染天气</w:t>
      </w:r>
      <w:r>
        <w:rPr>
          <w:rFonts w:hint="eastAsia" w:ascii="宋体" w:hAnsi="宋体" w:eastAsia="仿宋_GB2312" w:cs="仿宋_GB2312"/>
          <w:color w:val="auto"/>
          <w:spacing w:val="8"/>
          <w:sz w:val="30"/>
          <w:szCs w:val="30"/>
          <w:lang w:eastAsia="zh-CN"/>
        </w:rPr>
        <w:t>期间</w:t>
      </w:r>
      <w:r>
        <w:rPr>
          <w:rFonts w:hint="eastAsia" w:ascii="宋体" w:hAnsi="宋体" w:eastAsia="仿宋_GB2312" w:cs="仿宋_GB2312"/>
          <w:color w:val="auto"/>
          <w:spacing w:val="8"/>
          <w:sz w:val="30"/>
          <w:szCs w:val="30"/>
        </w:rPr>
        <w:t>非煤矿山</w:t>
      </w:r>
      <w:r>
        <w:rPr>
          <w:rFonts w:hint="eastAsia" w:ascii="宋体" w:hAnsi="宋体" w:eastAsia="仿宋_GB2312" w:cs="仿宋_GB2312"/>
          <w:strike w:val="0"/>
          <w:dstrike w:val="0"/>
          <w:color w:val="auto"/>
          <w:spacing w:val="8"/>
          <w:sz w:val="30"/>
          <w:szCs w:val="30"/>
        </w:rPr>
        <w:t>等</w:t>
      </w:r>
      <w:r>
        <w:rPr>
          <w:rFonts w:hint="eastAsia" w:ascii="宋体" w:hAnsi="宋体" w:eastAsia="仿宋_GB2312" w:cs="仿宋_GB2312"/>
          <w:color w:val="auto"/>
          <w:spacing w:val="8"/>
          <w:sz w:val="30"/>
          <w:szCs w:val="30"/>
        </w:rPr>
        <w:t>扬尘控制实施方案并监督落实。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九、</w:t>
      </w:r>
      <w:r>
        <w:rPr>
          <w:rFonts w:hint="eastAsia" w:ascii="宋体" w:hAnsi="宋体" w:eastAsia="仿宋_GB2312" w:cs="仿宋_GB2312"/>
          <w:color w:val="auto"/>
          <w:spacing w:val="8"/>
          <w:sz w:val="30"/>
          <w:szCs w:val="30"/>
        </w:rPr>
        <w:t>生态环境局：负责环境空气质量监测，会同气象</w:t>
      </w:r>
      <w:r>
        <w:rPr>
          <w:rFonts w:hint="eastAsia" w:ascii="宋体" w:hAnsi="宋体" w:eastAsia="仿宋_GB2312" w:cs="仿宋_GB2312"/>
          <w:color w:val="auto"/>
          <w:spacing w:val="8"/>
          <w:sz w:val="30"/>
          <w:szCs w:val="30"/>
          <w:lang w:eastAsia="zh-CN"/>
        </w:rPr>
        <w:t>部门</w:t>
      </w:r>
      <w:r>
        <w:rPr>
          <w:rFonts w:hint="eastAsia" w:ascii="宋体" w:hAnsi="宋体" w:eastAsia="仿宋_GB2312" w:cs="仿宋_GB2312"/>
          <w:color w:val="auto"/>
          <w:spacing w:val="8"/>
          <w:sz w:val="30"/>
          <w:szCs w:val="30"/>
        </w:rPr>
        <w:t>开展重污染天气预警会商和环境空气质量预报，向</w:t>
      </w:r>
      <w:r>
        <w:rPr>
          <w:rFonts w:hint="eastAsia" w:ascii="宋体" w:hAnsi="宋体" w:eastAsia="仿宋_GB2312" w:cs="仿宋_GB2312"/>
          <w:color w:val="auto"/>
          <w:spacing w:val="8"/>
          <w:sz w:val="30"/>
          <w:szCs w:val="30"/>
          <w:lang w:val="en-US" w:eastAsia="zh-CN"/>
        </w:rPr>
        <w:t>市环委会</w:t>
      </w:r>
      <w:r>
        <w:rPr>
          <w:rFonts w:hint="eastAsia" w:ascii="宋体" w:hAnsi="宋体" w:eastAsia="仿宋_GB2312" w:cs="仿宋_GB2312"/>
          <w:color w:val="auto"/>
          <w:spacing w:val="8"/>
          <w:sz w:val="30"/>
          <w:szCs w:val="30"/>
        </w:rPr>
        <w:t>办公室报告预警建议，并根据</w:t>
      </w:r>
      <w:r>
        <w:rPr>
          <w:rFonts w:hint="eastAsia" w:ascii="宋体" w:hAnsi="宋体" w:eastAsia="仿宋_GB2312" w:cs="仿宋_GB2312"/>
          <w:color w:val="auto"/>
          <w:spacing w:val="8"/>
          <w:sz w:val="30"/>
          <w:szCs w:val="30"/>
          <w:lang w:val="en-US" w:eastAsia="zh-CN"/>
        </w:rPr>
        <w:t>市环委会办公室</w:t>
      </w:r>
      <w:r>
        <w:rPr>
          <w:rFonts w:hint="eastAsia" w:ascii="宋体" w:hAnsi="宋体" w:eastAsia="仿宋_GB2312" w:cs="仿宋_GB2312"/>
          <w:color w:val="auto"/>
          <w:spacing w:val="8"/>
          <w:sz w:val="30"/>
          <w:szCs w:val="30"/>
        </w:rPr>
        <w:t>指令发布预警信息；</w:t>
      </w:r>
      <w:r>
        <w:rPr>
          <w:rFonts w:hint="eastAsia" w:ascii="宋体" w:hAnsi="宋体" w:eastAsia="仿宋_GB2312" w:cs="仿宋_GB2312"/>
          <w:color w:val="auto"/>
          <w:spacing w:val="8"/>
          <w:sz w:val="30"/>
          <w:szCs w:val="30"/>
          <w:lang w:eastAsia="zh-CN"/>
        </w:rPr>
        <w:t>负责</w:t>
      </w:r>
      <w:r>
        <w:rPr>
          <w:rFonts w:hint="eastAsia" w:ascii="宋体" w:hAnsi="宋体" w:eastAsia="仿宋_GB2312" w:cs="仿宋_GB2312"/>
          <w:color w:val="auto"/>
          <w:spacing w:val="8"/>
          <w:sz w:val="30"/>
          <w:szCs w:val="30"/>
        </w:rPr>
        <w:t>制定</w:t>
      </w:r>
      <w:r>
        <w:rPr>
          <w:rFonts w:hint="eastAsia" w:ascii="宋体" w:hAnsi="宋体" w:eastAsia="仿宋_GB2312" w:cs="仿宋_GB2312"/>
          <w:color w:val="auto"/>
          <w:spacing w:val="8"/>
          <w:sz w:val="30"/>
          <w:szCs w:val="30"/>
          <w:lang w:eastAsia="zh-CN"/>
        </w:rPr>
        <w:t>工业建设项目、</w:t>
      </w:r>
      <w:r>
        <w:rPr>
          <w:rFonts w:hint="eastAsia" w:ascii="宋体" w:hAnsi="宋体" w:eastAsia="仿宋_GB2312" w:cs="仿宋_GB2312"/>
          <w:color w:val="auto"/>
          <w:spacing w:val="8"/>
          <w:sz w:val="30"/>
          <w:szCs w:val="30"/>
        </w:rPr>
        <w:t>物料</w:t>
      </w:r>
      <w:r>
        <w:rPr>
          <w:rFonts w:hint="eastAsia" w:ascii="宋体" w:hAnsi="宋体" w:eastAsia="仿宋_GB2312" w:cs="仿宋_GB2312"/>
          <w:color w:val="auto"/>
          <w:spacing w:val="8"/>
          <w:sz w:val="30"/>
          <w:szCs w:val="30"/>
          <w:lang w:eastAsia="zh-CN"/>
        </w:rPr>
        <w:t>仓储</w:t>
      </w:r>
      <w:r>
        <w:rPr>
          <w:rFonts w:hint="eastAsia" w:ascii="宋体" w:hAnsi="宋体" w:eastAsia="仿宋_GB2312" w:cs="仿宋_GB2312"/>
          <w:color w:val="auto"/>
          <w:spacing w:val="8"/>
          <w:sz w:val="30"/>
          <w:szCs w:val="30"/>
        </w:rPr>
        <w:t>等扬尘控制实施方案并组织落实；制定重污染天气大气污染物排放情况执法检查方案并督导落实。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十、</w:t>
      </w:r>
      <w:r>
        <w:rPr>
          <w:rFonts w:hint="eastAsia" w:ascii="宋体" w:hAnsi="宋体" w:eastAsia="仿宋_GB2312" w:cs="仿宋_GB2312"/>
          <w:color w:val="auto"/>
          <w:spacing w:val="8"/>
          <w:sz w:val="30"/>
          <w:szCs w:val="30"/>
        </w:rPr>
        <w:t>住房和城乡建设局：负责制定重污染天气</w:t>
      </w:r>
      <w:r>
        <w:rPr>
          <w:rFonts w:hint="eastAsia" w:ascii="宋体" w:hAnsi="宋体" w:eastAsia="仿宋_GB2312" w:cs="仿宋_GB2312"/>
          <w:color w:val="auto"/>
          <w:spacing w:val="8"/>
          <w:sz w:val="30"/>
          <w:szCs w:val="30"/>
          <w:lang w:eastAsia="zh-CN"/>
        </w:rPr>
        <w:t>期间</w:t>
      </w:r>
      <w:r>
        <w:rPr>
          <w:rFonts w:hint="eastAsia" w:ascii="宋体" w:hAnsi="宋体" w:eastAsia="仿宋_GB2312" w:cs="仿宋_GB2312"/>
          <w:color w:val="auto"/>
          <w:spacing w:val="8"/>
          <w:sz w:val="30"/>
          <w:szCs w:val="30"/>
        </w:rPr>
        <w:t>建筑施工工地、城市道路扬尘控制和施工工地工程机械管控以及禁止城市违规露天焚烧</w:t>
      </w:r>
      <w:r>
        <w:rPr>
          <w:rFonts w:hint="eastAsia" w:ascii="宋体" w:hAnsi="宋体" w:eastAsia="仿宋_GB2312" w:cs="仿宋_GB2312"/>
          <w:color w:val="auto"/>
          <w:spacing w:val="8"/>
          <w:sz w:val="30"/>
          <w:szCs w:val="30"/>
          <w:u w:val="none"/>
        </w:rPr>
        <w:t>、</w:t>
      </w:r>
      <w:r>
        <w:rPr>
          <w:rFonts w:hint="eastAsia" w:ascii="宋体" w:hAnsi="宋体" w:eastAsia="仿宋_GB2312" w:cs="仿宋_GB2312"/>
          <w:color w:val="auto"/>
          <w:spacing w:val="8"/>
          <w:sz w:val="30"/>
          <w:szCs w:val="30"/>
          <w:u w:val="none"/>
          <w:lang w:eastAsia="zh-CN"/>
        </w:rPr>
        <w:t>餐饮服务业油烟控制</w:t>
      </w:r>
      <w:r>
        <w:rPr>
          <w:rFonts w:hint="eastAsia" w:ascii="宋体" w:hAnsi="宋体" w:eastAsia="仿宋_GB2312" w:cs="仿宋_GB2312"/>
          <w:color w:val="auto"/>
          <w:spacing w:val="8"/>
          <w:sz w:val="30"/>
          <w:szCs w:val="30"/>
        </w:rPr>
        <w:t>实施方案并组织落实。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十一、</w:t>
      </w:r>
      <w:r>
        <w:rPr>
          <w:rFonts w:hint="eastAsia" w:ascii="宋体" w:hAnsi="宋体" w:eastAsia="仿宋_GB2312" w:cs="仿宋_GB2312"/>
          <w:color w:val="auto"/>
          <w:spacing w:val="8"/>
          <w:sz w:val="30"/>
          <w:szCs w:val="30"/>
        </w:rPr>
        <w:t>交通运输局：负责制定重污染天气</w:t>
      </w:r>
      <w:r>
        <w:rPr>
          <w:rFonts w:hint="eastAsia" w:ascii="宋体" w:hAnsi="宋体" w:eastAsia="仿宋_GB2312" w:cs="仿宋_GB2312"/>
          <w:color w:val="auto"/>
          <w:spacing w:val="8"/>
          <w:sz w:val="30"/>
          <w:szCs w:val="30"/>
          <w:lang w:eastAsia="zh-CN"/>
        </w:rPr>
        <w:t>期间</w:t>
      </w:r>
      <w:r>
        <w:rPr>
          <w:rFonts w:hint="eastAsia" w:ascii="宋体" w:hAnsi="宋体" w:eastAsia="仿宋_GB2312" w:cs="仿宋_GB2312"/>
          <w:color w:val="auto"/>
          <w:spacing w:val="8"/>
          <w:sz w:val="30"/>
          <w:szCs w:val="30"/>
        </w:rPr>
        <w:t>交通运力应急保障和国省干线公路、高速公路施工等扬尘控制实施方案并组织落实；负责制定重污染天气汽修企业应急减排实施方案，指导汽修企业制定操作方案并监督落实。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十二、</w:t>
      </w:r>
      <w:r>
        <w:rPr>
          <w:rFonts w:hint="eastAsia" w:ascii="宋体" w:hAnsi="宋体" w:eastAsia="仿宋_GB2312" w:cs="仿宋_GB2312"/>
          <w:color w:val="auto"/>
          <w:spacing w:val="8"/>
          <w:sz w:val="30"/>
          <w:szCs w:val="30"/>
        </w:rPr>
        <w:t>水利局：负责制定重污染天气</w:t>
      </w:r>
      <w:r>
        <w:rPr>
          <w:rFonts w:hint="eastAsia" w:ascii="宋体" w:hAnsi="宋体" w:eastAsia="仿宋_GB2312" w:cs="仿宋_GB2312"/>
          <w:color w:val="auto"/>
          <w:spacing w:val="8"/>
          <w:sz w:val="30"/>
          <w:szCs w:val="30"/>
          <w:lang w:eastAsia="zh-CN"/>
        </w:rPr>
        <w:t>期间</w:t>
      </w:r>
      <w:r>
        <w:rPr>
          <w:rFonts w:hint="eastAsia" w:ascii="宋体" w:hAnsi="宋体" w:eastAsia="仿宋_GB2312" w:cs="仿宋_GB2312"/>
          <w:color w:val="auto"/>
          <w:spacing w:val="8"/>
          <w:sz w:val="30"/>
          <w:szCs w:val="30"/>
        </w:rPr>
        <w:t>水利工程施工场地扬尘控制实施方案，指导施工单位制定操作方案并监督落实。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十三、</w:t>
      </w:r>
      <w:r>
        <w:rPr>
          <w:rFonts w:hint="eastAsia" w:ascii="宋体" w:hAnsi="宋体" w:eastAsia="仿宋_GB2312" w:cs="仿宋_GB2312"/>
          <w:color w:val="auto"/>
          <w:spacing w:val="8"/>
          <w:sz w:val="30"/>
          <w:szCs w:val="30"/>
        </w:rPr>
        <w:t>农业农村局：负责制定禁止农作物秸秆露天焚烧</w:t>
      </w:r>
      <w:r>
        <w:rPr>
          <w:rFonts w:hint="eastAsia" w:ascii="宋体" w:hAnsi="宋体" w:eastAsia="仿宋_GB2312" w:cs="仿宋_GB2312"/>
          <w:color w:val="auto"/>
          <w:spacing w:val="8"/>
          <w:sz w:val="30"/>
          <w:szCs w:val="30"/>
          <w:u w:val="none"/>
        </w:rPr>
        <w:t>和重污染天气</w:t>
      </w:r>
      <w:r>
        <w:rPr>
          <w:rFonts w:hint="eastAsia" w:ascii="宋体" w:hAnsi="宋体" w:eastAsia="仿宋_GB2312" w:cs="仿宋_GB2312"/>
          <w:color w:val="auto"/>
          <w:spacing w:val="8"/>
          <w:sz w:val="30"/>
          <w:szCs w:val="30"/>
          <w:u w:val="none"/>
          <w:lang w:eastAsia="zh-CN"/>
        </w:rPr>
        <w:t>期间</w:t>
      </w:r>
      <w:r>
        <w:rPr>
          <w:rFonts w:hint="eastAsia" w:ascii="宋体" w:hAnsi="宋体" w:eastAsia="仿宋_GB2312" w:cs="仿宋_GB2312"/>
          <w:color w:val="auto"/>
          <w:spacing w:val="8"/>
          <w:sz w:val="30"/>
          <w:szCs w:val="30"/>
          <w:u w:val="none"/>
        </w:rPr>
        <w:t>农业机械应急减排</w:t>
      </w:r>
      <w:r>
        <w:rPr>
          <w:rFonts w:hint="eastAsia" w:ascii="宋体" w:hAnsi="宋体" w:eastAsia="仿宋_GB2312" w:cs="仿宋_GB2312"/>
          <w:color w:val="auto"/>
          <w:spacing w:val="8"/>
          <w:sz w:val="30"/>
          <w:szCs w:val="30"/>
        </w:rPr>
        <w:t>实施方案并组织落实。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十四、</w:t>
      </w:r>
      <w:r>
        <w:rPr>
          <w:rFonts w:hint="eastAsia" w:ascii="宋体" w:hAnsi="宋体" w:eastAsia="仿宋_GB2312" w:cs="仿宋_GB2312"/>
          <w:color w:val="auto"/>
          <w:spacing w:val="8"/>
          <w:sz w:val="30"/>
          <w:szCs w:val="30"/>
        </w:rPr>
        <w:t>卫生健康委员会：负责制定重污染天气</w:t>
      </w:r>
      <w:r>
        <w:rPr>
          <w:rFonts w:hint="eastAsia" w:ascii="宋体" w:hAnsi="宋体" w:eastAsia="仿宋_GB2312" w:cs="仿宋_GB2312"/>
          <w:color w:val="auto"/>
          <w:spacing w:val="8"/>
          <w:sz w:val="30"/>
          <w:szCs w:val="30"/>
          <w:lang w:eastAsia="zh-CN"/>
        </w:rPr>
        <w:t>期间</w:t>
      </w:r>
      <w:r>
        <w:rPr>
          <w:rFonts w:hint="eastAsia" w:ascii="宋体" w:hAnsi="宋体" w:eastAsia="仿宋_GB2312" w:cs="仿宋_GB2312"/>
          <w:color w:val="auto"/>
          <w:spacing w:val="8"/>
          <w:sz w:val="30"/>
          <w:szCs w:val="30"/>
        </w:rPr>
        <w:t>应急诊疗</w:t>
      </w:r>
      <w:r>
        <w:rPr>
          <w:rFonts w:hint="eastAsia" w:ascii="宋体" w:hAnsi="宋体" w:eastAsia="仿宋_GB2312" w:cs="仿宋_GB2312"/>
          <w:color w:val="auto"/>
          <w:spacing w:val="0"/>
          <w:sz w:val="30"/>
          <w:szCs w:val="30"/>
        </w:rPr>
        <w:t>措施并组织落实；配合</w:t>
      </w:r>
      <w:r>
        <w:rPr>
          <w:rFonts w:hint="eastAsia" w:ascii="宋体" w:hAnsi="宋体" w:eastAsia="仿宋_GB2312" w:cs="仿宋_GB2312"/>
          <w:color w:val="auto"/>
          <w:spacing w:val="0"/>
          <w:sz w:val="30"/>
          <w:szCs w:val="30"/>
          <w:lang w:val="en-US" w:eastAsia="zh-CN"/>
        </w:rPr>
        <w:t>党工委宣传部</w:t>
      </w:r>
      <w:r>
        <w:rPr>
          <w:rFonts w:hint="eastAsia" w:ascii="宋体" w:hAnsi="宋体" w:eastAsia="仿宋_GB2312" w:cs="仿宋_GB2312"/>
          <w:color w:val="auto"/>
          <w:spacing w:val="0"/>
          <w:sz w:val="30"/>
          <w:szCs w:val="30"/>
        </w:rPr>
        <w:t>做好健康预防知识普及工作。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highlight w:val="none"/>
        </w:rPr>
      </w:pPr>
      <w:r>
        <w:rPr>
          <w:rFonts w:hint="eastAsia" w:ascii="宋体" w:hAnsi="宋体" w:eastAsia="仿宋_GB2312" w:cs="仿宋_GB2312"/>
          <w:color w:val="auto"/>
          <w:spacing w:val="8"/>
          <w:sz w:val="30"/>
          <w:szCs w:val="30"/>
          <w:u w:val="none"/>
          <w:lang w:val="en-US" w:eastAsia="zh-CN"/>
        </w:rPr>
        <w:t>十五</w:t>
      </w:r>
      <w:r>
        <w:rPr>
          <w:rFonts w:hint="eastAsia" w:ascii="宋体" w:hAnsi="宋体" w:eastAsia="仿宋_GB2312" w:cs="仿宋_GB2312"/>
          <w:color w:val="auto"/>
          <w:spacing w:val="8"/>
          <w:sz w:val="30"/>
          <w:szCs w:val="30"/>
          <w:highlight w:val="none"/>
          <w:u w:val="none"/>
          <w:lang w:val="en-US" w:eastAsia="zh-CN"/>
        </w:rPr>
        <w:t>、</w:t>
      </w:r>
      <w:r>
        <w:rPr>
          <w:rFonts w:hint="eastAsia" w:ascii="宋体" w:hAnsi="宋体" w:eastAsia="仿宋_GB2312" w:cs="仿宋_GB2312"/>
          <w:color w:val="auto"/>
          <w:spacing w:val="8"/>
          <w:sz w:val="30"/>
          <w:szCs w:val="30"/>
          <w:highlight w:val="none"/>
          <w:u w:val="none"/>
        </w:rPr>
        <w:t>市场监督管理局：负责制定重污染天气</w:t>
      </w:r>
      <w:r>
        <w:rPr>
          <w:rFonts w:hint="eastAsia" w:ascii="宋体" w:hAnsi="宋体" w:eastAsia="仿宋_GB2312" w:cs="仿宋_GB2312"/>
          <w:color w:val="auto"/>
          <w:spacing w:val="8"/>
          <w:sz w:val="30"/>
          <w:szCs w:val="30"/>
          <w:highlight w:val="none"/>
          <w:u w:val="none"/>
          <w:lang w:eastAsia="zh-CN"/>
        </w:rPr>
        <w:t>期间</w:t>
      </w:r>
      <w:r>
        <w:rPr>
          <w:rFonts w:hint="eastAsia" w:ascii="宋体" w:hAnsi="宋体" w:eastAsia="仿宋_GB2312" w:cs="仿宋_GB2312"/>
          <w:color w:val="auto"/>
          <w:spacing w:val="8"/>
          <w:sz w:val="30"/>
          <w:szCs w:val="30"/>
          <w:highlight w:val="none"/>
          <w:u w:val="none"/>
        </w:rPr>
        <w:t>煤质抽检、油品抽检</w:t>
      </w:r>
      <w:r>
        <w:rPr>
          <w:rFonts w:hint="eastAsia" w:ascii="宋体" w:hAnsi="宋体" w:eastAsia="仿宋_GB2312" w:cs="仿宋_GB2312"/>
          <w:strike w:val="0"/>
          <w:dstrike w:val="0"/>
          <w:color w:val="auto"/>
          <w:spacing w:val="8"/>
          <w:sz w:val="30"/>
          <w:szCs w:val="30"/>
          <w:highlight w:val="none"/>
          <w:u w:val="none"/>
        </w:rPr>
        <w:t>实施方案</w:t>
      </w:r>
      <w:r>
        <w:rPr>
          <w:rFonts w:hint="eastAsia" w:ascii="宋体" w:hAnsi="宋体" w:eastAsia="仿宋_GB2312" w:cs="仿宋_GB2312"/>
          <w:color w:val="auto"/>
          <w:spacing w:val="8"/>
          <w:sz w:val="30"/>
          <w:szCs w:val="30"/>
          <w:highlight w:val="none"/>
          <w:u w:val="none"/>
          <w:lang w:eastAsia="zh-CN"/>
        </w:rPr>
        <w:t>，</w:t>
      </w:r>
      <w:r>
        <w:rPr>
          <w:rFonts w:hint="eastAsia" w:ascii="宋体" w:hAnsi="宋体" w:eastAsia="仿宋_GB2312" w:cs="仿宋_GB2312"/>
          <w:strike w:val="0"/>
          <w:dstrike w:val="0"/>
          <w:color w:val="auto"/>
          <w:spacing w:val="8"/>
          <w:sz w:val="30"/>
          <w:szCs w:val="30"/>
          <w:highlight w:val="none"/>
          <w:u w:val="none"/>
          <w:lang w:val="en-US" w:eastAsia="zh-CN"/>
        </w:rPr>
        <w:t>会同生态环境部门制定重污染天气期间</w:t>
      </w:r>
      <w:r>
        <w:rPr>
          <w:rFonts w:hint="eastAsia" w:ascii="宋体" w:hAnsi="宋体" w:eastAsia="仿宋_GB2312" w:cs="仿宋_GB2312"/>
          <w:strike w:val="0"/>
          <w:dstrike w:val="0"/>
          <w:color w:val="auto"/>
          <w:spacing w:val="8"/>
          <w:sz w:val="30"/>
          <w:szCs w:val="30"/>
          <w:highlight w:val="none"/>
          <w:u w:val="none"/>
        </w:rPr>
        <w:t>广告喷绘、喷涂、大型图案、图像写真行业应急减排实施方案，指导涉及单位制定操作方案并监督落实</w:t>
      </w:r>
      <w:r>
        <w:rPr>
          <w:rFonts w:hint="eastAsia" w:ascii="宋体" w:hAnsi="宋体" w:eastAsia="仿宋_GB2312" w:cs="仿宋_GB2312"/>
          <w:strike w:val="0"/>
          <w:dstrike w:val="0"/>
          <w:color w:val="auto"/>
          <w:spacing w:val="8"/>
          <w:sz w:val="30"/>
          <w:szCs w:val="30"/>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lang w:eastAsia="zh-CN"/>
        </w:rPr>
      </w:pPr>
      <w:r>
        <w:rPr>
          <w:rFonts w:hint="eastAsia" w:ascii="宋体" w:hAnsi="宋体" w:eastAsia="仿宋_GB2312" w:cs="仿宋_GB2312"/>
          <w:color w:val="auto"/>
          <w:spacing w:val="8"/>
          <w:sz w:val="30"/>
          <w:szCs w:val="30"/>
          <w:lang w:val="en-US" w:eastAsia="zh-CN"/>
        </w:rPr>
        <w:t>十六、</w:t>
      </w:r>
      <w:r>
        <w:rPr>
          <w:rFonts w:hint="eastAsia" w:ascii="宋体" w:hAnsi="宋体" w:eastAsia="仿宋_GB2312" w:cs="仿宋_GB2312"/>
          <w:color w:val="auto"/>
          <w:spacing w:val="8"/>
          <w:sz w:val="30"/>
          <w:szCs w:val="30"/>
        </w:rPr>
        <w:t>应急管理局：负责制定重污染天气</w:t>
      </w:r>
      <w:r>
        <w:rPr>
          <w:rFonts w:hint="eastAsia" w:ascii="宋体" w:hAnsi="宋体" w:eastAsia="仿宋_GB2312" w:cs="仿宋_GB2312"/>
          <w:color w:val="auto"/>
          <w:spacing w:val="8"/>
          <w:sz w:val="30"/>
          <w:szCs w:val="30"/>
          <w:lang w:eastAsia="zh-CN"/>
        </w:rPr>
        <w:t>期间</w:t>
      </w:r>
      <w:r>
        <w:rPr>
          <w:rFonts w:hint="eastAsia" w:ascii="宋体" w:hAnsi="宋体" w:eastAsia="仿宋_GB2312" w:cs="仿宋_GB2312"/>
          <w:color w:val="auto"/>
          <w:spacing w:val="8"/>
          <w:sz w:val="30"/>
          <w:szCs w:val="30"/>
        </w:rPr>
        <w:t>煤矿企业应急减排实施方案，指导煤矿企业制定操作方案并监督落实</w:t>
      </w:r>
      <w:r>
        <w:rPr>
          <w:rFonts w:hint="eastAsia" w:ascii="宋体" w:hAnsi="宋体" w:eastAsia="仿宋_GB2312" w:cs="仿宋_GB2312"/>
          <w:color w:val="auto"/>
          <w:spacing w:val="8"/>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十七、</w:t>
      </w:r>
      <w:r>
        <w:rPr>
          <w:rFonts w:hint="eastAsia" w:ascii="宋体" w:hAnsi="宋体" w:eastAsia="仿宋_GB2312" w:cs="仿宋_GB2312"/>
          <w:color w:val="auto"/>
          <w:spacing w:val="8"/>
          <w:sz w:val="30"/>
          <w:szCs w:val="30"/>
        </w:rPr>
        <w:t>气象局：负责开展空气污染气象条件等级分析预报，配合生态环境部门做好重污染天气预警会商和空气质量预报联合发布工作，适时开展人工影响天气作业。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十八、国网</w:t>
      </w:r>
      <w:r>
        <w:rPr>
          <w:rFonts w:hint="eastAsia" w:ascii="宋体" w:hAnsi="宋体" w:eastAsia="仿宋_GB2312" w:cs="仿宋_GB2312"/>
          <w:color w:val="auto"/>
          <w:spacing w:val="8"/>
          <w:sz w:val="30"/>
          <w:szCs w:val="30"/>
        </w:rPr>
        <w:t>济源供电公司：负责管控企业“一户一卡”填报和用电量监测，及时向监管部门提供用电量信息，积极配合</w:t>
      </w:r>
      <w:r>
        <w:rPr>
          <w:rFonts w:hint="eastAsia" w:ascii="宋体" w:hAnsi="宋体" w:eastAsia="仿宋_GB2312" w:cs="仿宋_GB2312"/>
          <w:color w:val="auto"/>
          <w:spacing w:val="8"/>
          <w:sz w:val="30"/>
          <w:szCs w:val="30"/>
          <w:lang w:eastAsia="zh-CN"/>
        </w:rPr>
        <w:t>市</w:t>
      </w:r>
      <w:r>
        <w:rPr>
          <w:rFonts w:hint="eastAsia" w:ascii="宋体" w:hAnsi="宋体" w:eastAsia="仿宋_GB2312" w:cs="仿宋_GB2312"/>
          <w:color w:val="auto"/>
          <w:spacing w:val="8"/>
          <w:sz w:val="30"/>
          <w:szCs w:val="30"/>
        </w:rPr>
        <w:t>政府相关部门在确保安全条件下采取相应强制措施。</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color w:val="auto"/>
          <w:spacing w:val="8"/>
          <w:sz w:val="30"/>
          <w:szCs w:val="30"/>
        </w:rPr>
      </w:pPr>
      <w:r>
        <w:rPr>
          <w:rFonts w:hint="eastAsia" w:ascii="宋体" w:hAnsi="宋体" w:eastAsia="仿宋_GB2312" w:cs="仿宋_GB2312"/>
          <w:color w:val="auto"/>
          <w:spacing w:val="8"/>
          <w:sz w:val="30"/>
          <w:szCs w:val="30"/>
          <w:lang w:val="en-US" w:eastAsia="zh-CN"/>
        </w:rPr>
        <w:t>十九、</w:t>
      </w:r>
      <w:r>
        <w:rPr>
          <w:rFonts w:hint="eastAsia" w:ascii="宋体" w:hAnsi="宋体" w:eastAsia="仿宋_GB2312" w:cs="仿宋_GB2312"/>
          <w:color w:val="auto"/>
          <w:spacing w:val="8"/>
          <w:sz w:val="30"/>
          <w:szCs w:val="30"/>
        </w:rPr>
        <w:t>济源新闻传媒中心：负责协助</w:t>
      </w:r>
      <w:r>
        <w:rPr>
          <w:rFonts w:hint="eastAsia" w:ascii="宋体" w:hAnsi="宋体" w:eastAsia="仿宋_GB2312" w:cs="仿宋_GB2312"/>
          <w:color w:val="auto"/>
          <w:spacing w:val="8"/>
          <w:sz w:val="30"/>
          <w:szCs w:val="30"/>
          <w:lang w:eastAsia="zh-CN"/>
        </w:rPr>
        <w:t>市</w:t>
      </w:r>
      <w:r>
        <w:rPr>
          <w:rFonts w:hint="eastAsia" w:ascii="宋体" w:hAnsi="宋体" w:eastAsia="仿宋_GB2312" w:cs="仿宋_GB2312"/>
          <w:color w:val="auto"/>
          <w:spacing w:val="8"/>
          <w:sz w:val="30"/>
          <w:szCs w:val="30"/>
        </w:rPr>
        <w:t>政府相关部门制定广播电视类重污染天气预防、控制措施的宣传报道工作实施方案并组织落实。</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color w:val="auto"/>
          <w:spacing w:val="8"/>
          <w:sz w:val="30"/>
          <w:szCs w:val="30"/>
          <w:u w:val="none"/>
        </w:rPr>
        <w:sectPr>
          <w:pgSz w:w="11906" w:h="16838"/>
          <w:pgMar w:top="1871" w:right="1531" w:bottom="1701" w:left="1531" w:header="851" w:footer="1417" w:gutter="0"/>
          <w:paperSrc/>
          <w:pgNumType w:fmt="decimal"/>
          <w:cols w:space="0" w:num="1"/>
          <w:rtlGutter w:val="0"/>
          <w:docGrid w:type="lines" w:linePitch="315" w:charSpace="0"/>
        </w:sectPr>
      </w:pPr>
      <w:r>
        <w:rPr>
          <w:rFonts w:hint="eastAsia" w:ascii="宋体" w:hAnsi="宋体" w:eastAsia="仿宋_GB2312" w:cs="仿宋_GB2312"/>
          <w:color w:val="auto"/>
          <w:spacing w:val="8"/>
          <w:sz w:val="30"/>
          <w:szCs w:val="30"/>
          <w:u w:val="none"/>
          <w:lang w:val="en-US" w:eastAsia="zh-CN"/>
        </w:rPr>
        <w:t>二十、</w:t>
      </w:r>
      <w:r>
        <w:rPr>
          <w:rFonts w:hint="eastAsia" w:ascii="宋体" w:hAnsi="宋体" w:eastAsia="仿宋_GB2312" w:cs="仿宋_GB2312"/>
          <w:color w:val="auto"/>
          <w:spacing w:val="8"/>
          <w:sz w:val="30"/>
          <w:szCs w:val="30"/>
          <w:u w:val="none"/>
        </w:rPr>
        <w:t>燃气供应企业：负责对用气企业用气量调度，配合相关部门采取相应强制措施。</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sectPr>
          <w:footerReference r:id="rId5" w:type="default"/>
          <w:pgSz w:w="11906" w:h="16838"/>
          <w:pgMar w:top="1871" w:right="1531" w:bottom="1701" w:left="1531" w:header="851" w:footer="1417" w:gutter="0"/>
          <w:paperSrc/>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sectPr>
          <w:footerReference r:id="rId6" w:type="default"/>
          <w:pgSz w:w="11906" w:h="16838"/>
          <w:pgMar w:top="1871" w:right="1531" w:bottom="1701" w:left="1531" w:header="851" w:footer="1417" w:gutter="0"/>
          <w:paperSrc/>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32" w:firstLineChars="200"/>
        <w:jc w:val="both"/>
        <w:textAlignment w:val="auto"/>
        <w:outlineLvl w:val="9"/>
        <w:rPr>
          <w:rFonts w:hint="eastAsia" w:ascii="宋体" w:hAnsi="宋体" w:eastAsia="仿宋_GB2312" w:cs="仿宋_GB2312"/>
          <w:strike w:val="0"/>
          <w:dstrike w:val="0"/>
          <w:color w:val="auto"/>
          <w:spacing w:val="8"/>
          <w:sz w:val="30"/>
          <w:szCs w:val="30"/>
          <w:highlight w:val="none"/>
          <w:u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eastAsia="仿宋_GB2312" w:cs="仿宋_GB2312"/>
          <w:b w:val="0"/>
          <w:bCs w:val="0"/>
          <w:color w:val="000000"/>
          <w:spacing w:val="8"/>
          <w:kern w:val="2"/>
          <w:sz w:val="30"/>
          <w:szCs w:val="30"/>
          <w:lang w:val="en-US" w:eastAsia="zh-CN" w:bidi="ar-SA"/>
        </w:rPr>
      </w:pPr>
    </w:p>
    <w:p>
      <w:pPr>
        <w:pStyle w:val="11"/>
        <w:keepNext w:val="0"/>
        <w:keepLines w:val="0"/>
        <w:pageBreakBefore w:val="0"/>
        <w:widowControl w:val="0"/>
        <w:tabs>
          <w:tab w:val="left" w:pos="8320"/>
          <w:tab w:val="left" w:pos="8651"/>
        </w:tabs>
        <w:kinsoku/>
        <w:wordWrap/>
        <w:overflowPunct/>
        <w:topLinePunct w:val="0"/>
        <w:autoSpaceDE/>
        <w:autoSpaceDN/>
        <w:bidi w:val="0"/>
        <w:adjustRightInd w:val="0"/>
        <w:snapToGrid w:val="0"/>
        <w:spacing w:after="0" w:afterLines="0" w:line="590" w:lineRule="exact"/>
        <w:ind w:left="0" w:leftChars="0" w:right="0" w:rightChars="0" w:firstLine="0" w:firstLineChars="0"/>
        <w:jc w:val="both"/>
        <w:textAlignment w:val="auto"/>
        <w:outlineLvl w:val="9"/>
        <w:rPr>
          <w:rFonts w:hint="eastAsia" w:ascii="宋体" w:hAnsi="宋体" w:eastAsia="仿宋_GB2312" w:cs="仿宋_GB2312"/>
          <w:color w:val="000000"/>
          <w:spacing w:val="0"/>
          <w:sz w:val="28"/>
          <w:szCs w:val="28"/>
        </w:rPr>
      </w:pP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55245</wp:posOffset>
                </wp:positionV>
                <wp:extent cx="561594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5pt;margin-top:4.35pt;height:0pt;width:442.2pt;z-index:251662336;mso-width-relative:page;mso-height-relative:page;" filled="f" stroked="t" coordsize="21600,21600" o:gfxdata="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TUSldMAAAAGAQAADwAAAAAAAAABACAAAAAiAAAAZHJzL2Rvd25yZXYu&#10;eG1sUEsBAhQAFAAAAAgAh07iQN15R6IAAgAA/wMAAA4AAAAAAAAAAQAgAAAAIgEAAGRycy9lMm9E&#10;b2MueG1sUEsFBgAAAAAGAAYAWQEAAJQFAAAAAA==&#10;">
                <v:fill on="f" focussize="0,0"/>
                <v:stroke weight="1.25pt" color="#000000" joinstyle="miter"/>
                <v:imagedata o:title=""/>
                <o:lock v:ext="edit" aspectratio="f"/>
              </v:line>
            </w:pict>
          </mc:Fallback>
        </mc:AlternateConten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0"/>
          <w:sz w:val="28"/>
          <w:szCs w:val="28"/>
        </w:rPr>
        <w:t>主</w:t>
      </w:r>
      <w:r>
        <w:rPr>
          <w:rFonts w:hint="eastAsia" w:ascii="宋体" w:hAnsi="宋体" w:eastAsia="仿宋_GB2312" w:cs="仿宋_GB2312"/>
          <w:b w:val="0"/>
          <w:bCs w:val="0"/>
          <w:color w:val="000000"/>
          <w:spacing w:val="0"/>
          <w:sz w:val="28"/>
          <w:szCs w:val="28"/>
        </w:rPr>
        <w:t>办：</w:t>
      </w:r>
      <w:r>
        <w:rPr>
          <w:rFonts w:hint="eastAsia" w:cs="仿宋_GB2312"/>
          <w:b w:val="0"/>
          <w:bCs w:val="0"/>
          <w:color w:val="000000"/>
          <w:spacing w:val="0"/>
          <w:sz w:val="28"/>
          <w:szCs w:val="28"/>
          <w:lang w:eastAsia="zh-CN"/>
        </w:rPr>
        <w:t>市</w:t>
      </w:r>
      <w:r>
        <w:rPr>
          <w:rFonts w:hint="eastAsia" w:cs="仿宋_GB2312"/>
          <w:b w:val="0"/>
          <w:bCs w:val="0"/>
          <w:color w:val="000000"/>
          <w:spacing w:val="0"/>
          <w:sz w:val="28"/>
          <w:szCs w:val="28"/>
          <w:lang w:val="en-US" w:eastAsia="zh-CN"/>
        </w:rPr>
        <w:t>生态环境保护局</w:t>
      </w:r>
      <w:r>
        <w:rPr>
          <w:rFonts w:hint="eastAsia" w:ascii="宋体" w:hAnsi="宋体" w:eastAsia="仿宋_GB2312" w:cs="仿宋_GB2312"/>
          <w:b w:val="0"/>
          <w:bCs w:val="0"/>
          <w:color w:val="000000"/>
          <w:spacing w:val="0"/>
          <w:sz w:val="28"/>
          <w:szCs w:val="28"/>
          <w:lang w:val="en-US" w:eastAsia="zh-CN"/>
        </w:rPr>
        <w:t xml:space="preserve">    </w:t>
      </w:r>
      <w:r>
        <w:rPr>
          <w:rFonts w:hint="eastAsia" w:cs="仿宋_GB2312"/>
          <w:b w:val="0"/>
          <w:bCs w:val="0"/>
          <w:color w:val="000000"/>
          <w:spacing w:val="0"/>
          <w:sz w:val="28"/>
          <w:szCs w:val="28"/>
          <w:lang w:val="en-US" w:eastAsia="zh-CN"/>
        </w:rPr>
        <w:t xml:space="preserve">          </w:t>
      </w:r>
      <w:r>
        <w:rPr>
          <w:rFonts w:hint="eastAsia" w:ascii="宋体" w:hAnsi="宋体" w:cs="仿宋_GB2312"/>
          <w:color w:val="000000"/>
          <w:spacing w:val="0"/>
          <w:sz w:val="28"/>
          <w:szCs w:val="28"/>
          <w:lang w:val="en-US" w:eastAsia="zh-CN"/>
        </w:rPr>
        <w:t xml:space="preserve"> </w:t>
      </w:r>
      <w:r>
        <w:rPr>
          <w:rFonts w:hint="eastAsia" w:ascii="宋体" w:hAnsi="宋体" w:eastAsia="仿宋_GB2312" w:cs="仿宋_GB2312"/>
          <w:b w:val="0"/>
          <w:bCs w:val="0"/>
          <w:color w:val="000000"/>
          <w:spacing w:val="0"/>
          <w:sz w:val="28"/>
          <w:szCs w:val="28"/>
          <w:lang w:val="en-US" w:eastAsia="zh-CN"/>
        </w:rPr>
        <w:t xml:space="preserve"> </w:t>
      </w:r>
      <w:r>
        <w:rPr>
          <w:rFonts w:hint="eastAsia" w:ascii="宋体" w:hAnsi="宋体" w:eastAsia="仿宋_GB2312" w:cs="仿宋_GB2312"/>
          <w:b w:val="0"/>
          <w:bCs w:val="0"/>
          <w:color w:val="000000"/>
          <w:spacing w:val="0"/>
          <w:sz w:val="28"/>
          <w:szCs w:val="28"/>
          <w:lang w:eastAsia="zh-CN"/>
        </w:rPr>
        <w:t>督办：市政府</w:t>
      </w:r>
      <w:r>
        <w:rPr>
          <w:rFonts w:hint="eastAsia" w:ascii="宋体" w:hAnsi="宋体" w:cs="仿宋_GB2312"/>
          <w:b w:val="0"/>
          <w:bCs w:val="0"/>
          <w:color w:val="000000"/>
          <w:spacing w:val="0"/>
          <w:sz w:val="28"/>
          <w:szCs w:val="28"/>
          <w:lang w:eastAsia="zh-CN"/>
        </w:rPr>
        <w:t>办公室</w:t>
      </w:r>
      <w:r>
        <w:rPr>
          <w:rFonts w:hint="eastAsia" w:cs="仿宋_GB2312"/>
          <w:b w:val="0"/>
          <w:bCs w:val="0"/>
          <w:color w:val="000000"/>
          <w:spacing w:val="0"/>
          <w:sz w:val="28"/>
          <w:szCs w:val="28"/>
          <w:lang w:eastAsia="zh-CN"/>
        </w:rPr>
        <w:t>三</w:t>
      </w:r>
      <w:r>
        <w:rPr>
          <w:rFonts w:hint="eastAsia" w:ascii="宋体" w:hAnsi="宋体" w:cs="仿宋_GB2312"/>
          <w:b w:val="0"/>
          <w:bCs w:val="0"/>
          <w:color w:val="000000"/>
          <w:spacing w:val="0"/>
          <w:sz w:val="28"/>
          <w:szCs w:val="28"/>
          <w:lang w:eastAsia="zh-CN"/>
        </w:rPr>
        <w:t>科</w:t>
      </w:r>
      <w:r>
        <w:rPr>
          <w:rFonts w:hint="eastAsia" w:ascii="宋体" w:hAnsi="宋体" w:eastAsia="仿宋_GB2312" w:cs="仿宋_GB2312"/>
          <w:b w:val="0"/>
          <w:bCs w:val="0"/>
          <w:color w:val="000000"/>
          <w:spacing w:val="0"/>
          <w:sz w:val="28"/>
          <w:szCs w:val="28"/>
          <w:lang w:eastAsia="zh-CN"/>
        </w:rPr>
        <w:t xml:space="preserve"> </w:t>
      </w:r>
      <w:r>
        <w:rPr>
          <w:rFonts w:hint="eastAsia" w:ascii="宋体" w:hAnsi="宋体" w:eastAsia="仿宋_GB2312" w:cs="仿宋_GB2312"/>
          <w:b w:val="0"/>
          <w:bCs w:val="0"/>
          <w:color w:val="000000"/>
          <w:spacing w:val="0"/>
          <w:sz w:val="28"/>
          <w:szCs w:val="28"/>
          <w:lang w:val="en-US" w:eastAsia="zh-CN"/>
        </w:rPr>
        <w:t xml:space="preserve"> </w:t>
      </w:r>
    </w:p>
    <w:p>
      <w:pPr>
        <w:pStyle w:val="11"/>
        <w:keepNext w:val="0"/>
        <w:keepLines w:val="0"/>
        <w:pageBreakBefore w:val="0"/>
        <w:widowControl w:val="0"/>
        <w:tabs>
          <w:tab w:val="left" w:pos="8320"/>
          <w:tab w:val="left" w:pos="8651"/>
        </w:tabs>
        <w:kinsoku/>
        <w:wordWrap/>
        <w:overflowPunct/>
        <w:topLinePunct w:val="0"/>
        <w:autoSpaceDE/>
        <w:autoSpaceDN/>
        <w:bidi w:val="0"/>
        <w:adjustRightInd w:val="0"/>
        <w:snapToGrid w:val="0"/>
        <w:spacing w:after="0" w:afterLines="0" w:line="590" w:lineRule="exact"/>
        <w:ind w:left="0" w:leftChars="0" w:right="0" w:rightChars="0" w:firstLine="0" w:firstLineChars="0"/>
        <w:jc w:val="both"/>
        <w:textAlignment w:val="auto"/>
        <w:outlineLvl w:val="9"/>
        <w:rPr>
          <w:rFonts w:hint="eastAsia" w:ascii="宋体" w:hAnsi="宋体" w:eastAsia="仿宋_GB2312" w:cs="仿宋_GB2312"/>
          <w:color w:val="000000"/>
          <w:spacing w:val="0"/>
          <w:kern w:val="2"/>
          <w:sz w:val="28"/>
          <w:szCs w:val="28"/>
          <w:lang w:val="en-US" w:eastAsia="zh-CN" w:bidi="ar-SA"/>
        </w:rPr>
      </w:pP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48895</wp:posOffset>
                </wp:positionV>
                <wp:extent cx="561594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5pt;margin-top:3.85pt;height:0pt;width:442.2pt;z-index:251661312;mso-width-relative:page;mso-height-relative:page;" filled="f" stroked="t" coordsize="21600,21600" o:gfxdata="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DjGAtQAAAAGAQAADwAAAAAAAAABACAAAAAiAAAAZHJzL2Rvd25yZXYu&#10;eG1sUEsBAhQAFAAAAAgAh07iQJZB0FD/AQAA/gMAAA4AAAAAAAAAAQAgAAAAIwEAAGRycy9lMm9E&#10;b2MueG1sUEsFBgAAAAAGAAYAWQEAAJQFAAAAAA==&#10;">
                <v:fill on="f" focussize="0,0"/>
                <v:stroke color="#000000" joinstyle="miter"/>
                <v:imagedata o:title=""/>
                <o:lock v:ext="edit" aspectratio="f"/>
              </v:line>
            </w:pict>
          </mc:Fallback>
        </mc:AlternateConten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0"/>
          <w:kern w:val="2"/>
          <w:sz w:val="28"/>
          <w:szCs w:val="28"/>
          <w:lang w:val="en-US" w:eastAsia="zh-CN" w:bidi="ar-SA"/>
        </w:rPr>
        <w:t>抄送：市委各部门，市人武部，驻济有关单位。</w:t>
      </w:r>
    </w:p>
    <w:p>
      <w:pPr>
        <w:pStyle w:val="11"/>
        <w:keepNext w:val="0"/>
        <w:keepLines w:val="0"/>
        <w:pageBreakBefore w:val="0"/>
        <w:widowControl w:val="0"/>
        <w:tabs>
          <w:tab w:val="left" w:pos="8320"/>
          <w:tab w:val="left" w:pos="8651"/>
        </w:tabs>
        <w:kinsoku/>
        <w:wordWrap/>
        <w:overflowPunct/>
        <w:topLinePunct w:val="0"/>
        <w:autoSpaceDE/>
        <w:autoSpaceDN/>
        <w:bidi w:val="0"/>
        <w:adjustRightInd w:val="0"/>
        <w:snapToGrid w:val="0"/>
        <w:spacing w:after="0" w:afterLines="0" w:line="590" w:lineRule="exact"/>
        <w:ind w:left="0" w:leftChars="0" w:right="0" w:rightChars="0" w:firstLine="0" w:firstLineChars="0"/>
        <w:jc w:val="both"/>
        <w:textAlignment w:val="auto"/>
        <w:outlineLvl w:val="9"/>
        <w:rPr>
          <w:rFonts w:hint="eastAsia" w:ascii="宋体" w:hAnsi="宋体" w:eastAsia="仿宋_GB2312" w:cs="仿宋_GB2312"/>
          <w:color w:val="000000"/>
          <w:spacing w:val="0"/>
          <w:kern w:val="2"/>
          <w:sz w:val="28"/>
          <w:szCs w:val="28"/>
          <w:lang w:val="en-US" w:eastAsia="zh-CN" w:bidi="ar-SA"/>
        </w:rPr>
      </w:pPr>
      <w:r>
        <w:rPr>
          <w:rFonts w:hint="eastAsia" w:ascii="宋体" w:hAnsi="宋体" w:eastAsia="仿宋_GB2312" w:cs="仿宋_GB2312"/>
          <w:color w:val="000000"/>
          <w:spacing w:val="0"/>
          <w:kern w:val="2"/>
          <w:sz w:val="28"/>
          <w:szCs w:val="28"/>
          <w:lang w:val="en-US" w:eastAsia="zh-CN" w:bidi="ar-SA"/>
        </w:rPr>
        <w:t xml:space="preserve">        市人大常委会办公室，市政协办公室，中级法院，检察分院，</w:t>
      </w:r>
    </w:p>
    <w:p>
      <w:pPr>
        <w:pStyle w:val="11"/>
        <w:keepNext w:val="0"/>
        <w:keepLines w:val="0"/>
        <w:pageBreakBefore w:val="0"/>
        <w:widowControl w:val="0"/>
        <w:tabs>
          <w:tab w:val="left" w:pos="8320"/>
          <w:tab w:val="left" w:pos="8651"/>
        </w:tabs>
        <w:kinsoku/>
        <w:wordWrap/>
        <w:overflowPunct/>
        <w:topLinePunct w:val="0"/>
        <w:autoSpaceDE/>
        <w:autoSpaceDN/>
        <w:bidi w:val="0"/>
        <w:adjustRightInd w:val="0"/>
        <w:snapToGrid w:val="0"/>
        <w:spacing w:after="0" w:afterLines="0" w:line="590" w:lineRule="exact"/>
        <w:ind w:left="0" w:leftChars="0" w:right="0" w:rightChars="0" w:firstLine="0" w:firstLineChars="0"/>
        <w:jc w:val="both"/>
        <w:textAlignment w:val="auto"/>
        <w:outlineLvl w:val="9"/>
        <w:rPr>
          <w:rFonts w:hint="eastAsia" w:ascii="宋体" w:hAnsi="宋体" w:eastAsia="仿宋_GB2312" w:cs="仿宋_GB2312"/>
          <w:color w:val="000000"/>
          <w:spacing w:val="0"/>
          <w:kern w:val="2"/>
          <w:sz w:val="28"/>
          <w:szCs w:val="28"/>
          <w:lang w:val="en-US" w:eastAsia="zh-CN" w:bidi="ar-SA"/>
        </w:rPr>
      </w:pPr>
      <w:r>
        <w:rPr>
          <w:rFonts w:hint="eastAsia" w:ascii="宋体" w:hAnsi="宋体" w:eastAsia="仿宋_GB2312" w:cs="仿宋_GB2312"/>
          <w:color w:val="000000"/>
          <w:spacing w:val="0"/>
          <w:kern w:val="2"/>
          <w:sz w:val="28"/>
          <w:szCs w:val="28"/>
          <w:lang w:val="en-US" w:eastAsia="zh-CN" w:bidi="ar-SA"/>
        </w:rPr>
        <w:t xml:space="preserve">        市法院，市检察院。</w:t>
      </w:r>
    </w:p>
    <w:p>
      <w:pPr>
        <w:pStyle w:val="10"/>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宋体" w:hAnsi="宋体" w:eastAsia="仿宋_GB2312" w:cs="仿宋_GB2312"/>
          <w:strike w:val="0"/>
          <w:dstrike w:val="0"/>
          <w:color w:val="auto"/>
          <w:spacing w:val="8"/>
          <w:sz w:val="30"/>
          <w:szCs w:val="30"/>
          <w:highlight w:val="none"/>
          <w:u w:val="none"/>
          <w:lang w:val="en-US" w:eastAsia="zh-CN"/>
        </w:rPr>
      </w:pP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416560</wp:posOffset>
                </wp:positionV>
                <wp:extent cx="5615940" cy="4445"/>
                <wp:effectExtent l="0" t="7620" r="3810" b="16510"/>
                <wp:wrapNone/>
                <wp:docPr id="17" name="直接连接符 17"/>
                <wp:cNvGraphicFramePr/>
                <a:graphic xmlns:a="http://schemas.openxmlformats.org/drawingml/2006/main">
                  <a:graphicData uri="http://schemas.microsoft.com/office/word/2010/wordprocessingShape">
                    <wps:wsp>
                      <wps:cNvCnPr/>
                      <wps:spPr>
                        <a:xfrm flipV="1">
                          <a:off x="0" y="0"/>
                          <a:ext cx="5615940" cy="4445"/>
                        </a:xfrm>
                        <a:prstGeom prst="line">
                          <a:avLst/>
                        </a:prstGeom>
                        <a:ln w="1587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flip:y;margin-left:-1.35pt;margin-top:32.8pt;height:0.35pt;width:442.2pt;z-index:251659264;mso-width-relative:page;mso-height-relative:page;" filled="f" stroked="t" coordsize="21600,21600" o:gfxdata="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32KNi2AAAAAgBAAAPAAAAAAAAAAEAIAAAACIA&#10;AABkcnMvZG93bnJldi54bWxQSwECFAAUAAAACACHTuJAQ8ET/QkCAAAMBAAADgAAAAAAAAABACAA&#10;AAAnAQAAZHJzL2Uyb0RvYy54bWxQSwUGAAAAAAYABgBZAQAAogUAAAAA&#10;">
                <v:fill on="f" focussize="0,0"/>
                <v:stroke weight="1.25pt" color="#000000" joinstyle="miter"/>
                <v:imagedata o:title=""/>
                <o:lock v:ext="edit" aspectratio="f"/>
              </v:line>
            </w:pict>
          </mc:Fallback>
        </mc:AlternateContent>
      </w: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62230</wp:posOffset>
                </wp:positionV>
                <wp:extent cx="561594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5pt;margin-top:4.9pt;height:0pt;width:442.2pt;z-index:251660288;mso-width-relative:page;mso-height-relative:page;" filled="f" stroked="t" coordsize="21600,21600" o:gfxdata="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b80o1AAAAAYBAAAPAAAAAAAAAAEAIAAAACIAAABkcnMvZG93bnJldi54&#10;bWxQSwECFAAUAAAACACHTuJAOnm+D/4BAAD+AwAADgAAAAAAAAABACAAAAAjAQAAZHJzL2Uyb0Rv&#10;Yy54bWxQSwUGAAAAAAYABgBZAQAAkwUAAAAA&#10;">
                <v:fill on="f" focussize="0,0"/>
                <v:stroke color="#000000" joinstyle="miter"/>
                <v:imagedata o:title=""/>
                <o:lock v:ext="edit" aspectratio="f"/>
              </v:line>
            </w:pict>
          </mc:Fallback>
        </mc:AlternateConten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0"/>
          <w:kern w:val="2"/>
          <w:sz w:val="28"/>
          <w:szCs w:val="28"/>
          <w:lang w:val="en-US" w:eastAsia="zh-CN" w:bidi="ar-SA"/>
        </w:rPr>
        <w:t xml:space="preserve"> 济源市人民政府办公室               </w:t>
      </w:r>
      <w:r>
        <w:rPr>
          <w:rFonts w:hint="eastAsia" w:ascii="宋体" w:hAnsi="宋体" w:cs="仿宋_GB2312"/>
          <w:color w:val="000000"/>
          <w:spacing w:val="0"/>
          <w:kern w:val="2"/>
          <w:sz w:val="28"/>
          <w:szCs w:val="28"/>
          <w:lang w:val="en-US" w:eastAsia="zh-CN" w:bidi="ar-SA"/>
        </w:rPr>
        <w:t xml:space="preserve">  </w:t>
      </w:r>
      <w:r>
        <w:rPr>
          <w:rFonts w:hint="eastAsia" w:ascii="宋体" w:hAnsi="宋体" w:eastAsia="仿宋_GB2312" w:cs="仿宋_GB2312"/>
          <w:color w:val="000000"/>
          <w:spacing w:val="0"/>
          <w:kern w:val="2"/>
          <w:sz w:val="28"/>
          <w:szCs w:val="28"/>
          <w:lang w:val="en-US" w:eastAsia="zh-CN" w:bidi="ar-SA"/>
        </w:rPr>
        <w:t xml:space="preserve">  20</w:t>
      </w:r>
      <w:r>
        <w:rPr>
          <w:rFonts w:hint="eastAsia" w:hAnsi="宋体" w:cs="仿宋_GB2312"/>
          <w:color w:val="000000"/>
          <w:spacing w:val="0"/>
          <w:kern w:val="2"/>
          <w:sz w:val="28"/>
          <w:szCs w:val="28"/>
          <w:lang w:val="en-US" w:eastAsia="zh-CN" w:bidi="ar-SA"/>
        </w:rPr>
        <w:t>23</w:t>
      </w:r>
      <w:r>
        <w:rPr>
          <w:rFonts w:hint="eastAsia" w:ascii="宋体" w:hAnsi="宋体" w:eastAsia="仿宋_GB2312" w:cs="仿宋_GB2312"/>
          <w:color w:val="000000"/>
          <w:spacing w:val="0"/>
          <w:kern w:val="2"/>
          <w:sz w:val="28"/>
          <w:szCs w:val="28"/>
          <w:lang w:val="en-US" w:eastAsia="zh-CN" w:bidi="ar-SA"/>
        </w:rPr>
        <w:t>年</w:t>
      </w:r>
      <w:r>
        <w:rPr>
          <w:rFonts w:hint="eastAsia" w:hAnsi="宋体" w:cs="仿宋_GB2312"/>
          <w:color w:val="000000"/>
          <w:spacing w:val="0"/>
          <w:kern w:val="2"/>
          <w:sz w:val="28"/>
          <w:szCs w:val="28"/>
          <w:lang w:val="en-US" w:eastAsia="zh-CN" w:bidi="ar-SA"/>
        </w:rPr>
        <w:t>12</w:t>
      </w:r>
      <w:r>
        <w:rPr>
          <w:rFonts w:hint="eastAsia" w:ascii="宋体" w:hAnsi="宋体" w:eastAsia="仿宋_GB2312" w:cs="仿宋_GB2312"/>
          <w:color w:val="000000"/>
          <w:spacing w:val="0"/>
          <w:kern w:val="2"/>
          <w:sz w:val="28"/>
          <w:szCs w:val="28"/>
          <w:lang w:val="en-US" w:eastAsia="zh-CN" w:bidi="ar-SA"/>
        </w:rPr>
        <w:t>月</w:t>
      </w:r>
      <w:r>
        <w:rPr>
          <w:rFonts w:hint="eastAsia" w:hAnsi="宋体" w:eastAsia="仿宋_GB2312" w:cs="仿宋_GB2312"/>
          <w:color w:val="000000"/>
          <w:spacing w:val="0"/>
          <w:kern w:val="2"/>
          <w:sz w:val="28"/>
          <w:szCs w:val="28"/>
          <w:lang w:val="en-US" w:eastAsia="zh-CN" w:bidi="ar-SA"/>
        </w:rPr>
        <w:t>26</w:t>
      </w:r>
      <w:r>
        <w:rPr>
          <w:rFonts w:hint="eastAsia" w:ascii="宋体" w:hAnsi="宋体" w:eastAsia="仿宋_GB2312" w:cs="仿宋_GB2312"/>
          <w:color w:val="000000"/>
          <w:spacing w:val="0"/>
          <w:kern w:val="2"/>
          <w:sz w:val="28"/>
          <w:szCs w:val="28"/>
          <w:lang w:val="en-US" w:eastAsia="zh-CN" w:bidi="ar-SA"/>
        </w:rPr>
        <w:t>日印发</w:t>
      </w: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3360" behindDoc="0" locked="0" layoutInCell="1" allowOverlap="1">
                <wp:simplePos x="0" y="0"/>
                <wp:positionH relativeFrom="column">
                  <wp:posOffset>4673600</wp:posOffset>
                </wp:positionH>
                <wp:positionV relativeFrom="paragraph">
                  <wp:posOffset>8286750</wp:posOffset>
                </wp:positionV>
                <wp:extent cx="975995" cy="457835"/>
                <wp:effectExtent l="0" t="0" r="14605" b="18415"/>
                <wp:wrapNone/>
                <wp:docPr id="16" name="矩形 16"/>
                <wp:cNvGraphicFramePr/>
                <a:graphic xmlns:a="http://schemas.openxmlformats.org/drawingml/2006/main">
                  <a:graphicData uri="http://schemas.microsoft.com/office/word/2010/wordprocessingShape">
                    <wps:wsp>
                      <wps:cNvSpPr/>
                      <wps:spPr>
                        <a:xfrm>
                          <a:off x="0" y="0"/>
                          <a:ext cx="975995" cy="457835"/>
                        </a:xfrm>
                        <a:prstGeom prst="rect">
                          <a:avLst/>
                        </a:prstGeom>
                        <a:solidFill>
                          <a:srgbClr val="FFFFFF"/>
                        </a:solidFill>
                        <a:ln w="9525">
                          <a:noFill/>
                        </a:ln>
                        <a:effectLst/>
                      </wps:spPr>
                      <wps:bodyPr vert="eaVert" lIns="0" tIns="0" rIns="0" bIns="0" anchor="t" anchorCtr="0" upright="1"/>
                    </wps:wsp>
                  </a:graphicData>
                </a:graphic>
              </wp:anchor>
            </w:drawing>
          </mc:Choice>
          <mc:Fallback>
            <w:pict>
              <v:rect id="_x0000_s1026" o:spid="_x0000_s1026" o:spt="1" style="position:absolute;left:0pt;margin-left:368pt;margin-top:652.5pt;height:36.05pt;width:76.85pt;z-index:251663360;mso-width-relative:page;mso-height-relative:page;" fillcolor="#FFFFFF" filled="t" stroked="f" coordsize="21600,21600" o:gfxdata="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5YEYNsAAAAN&#10;AQAADwAAAAAAAAABACAAAAAiAAAAZHJzL2Rvd25yZXYueG1sUEsBAhQAFAAAAAgAh07iQF37rr7g&#10;AQAAwgMAAA4AAAAAAAAAAQAgAAAAKgEAAGRycy9lMm9Eb2MueG1sUEsFBgAAAAAGAAYAWQEAAHwF&#10;AAAAAA==&#10;">
                <v:fill on="t" focussize="0,0"/>
                <v:stroke on="f"/>
                <v:imagedata o:title=""/>
                <o:lock v:ext="edit" aspectratio="f"/>
                <v:textbox inset="0mm,0mm,0mm,0mm" style="layout-flow:vertical-ideographic;"/>
              </v:rect>
            </w:pict>
          </mc:Fallback>
        </mc:AlternateContent>
      </w:r>
      <w:r>
        <w:rPr>
          <w:rFonts w:hint="eastAsia" w:ascii="宋体" w:hAnsi="宋体" w:eastAsia="仿宋_GB2312" w:cs="仿宋_GB2312"/>
          <w:color w:val="000000"/>
          <w:spacing w:val="0"/>
          <w:sz w:val="28"/>
          <w:szCs w:val="28"/>
        </w:rPr>
        <w:t xml:space="preserve">  </w:t>
      </w:r>
    </w:p>
    <w:sectPr>
      <w:footerReference r:id="rId7" w:type="default"/>
      <w:pgSz w:w="11906" w:h="16838"/>
      <w:pgMar w:top="1871" w:right="1531" w:bottom="1701" w:left="1531" w:header="851" w:footer="1417" w:gutter="0"/>
      <w:paperSrc/>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998"/>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998"/>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998"/>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998"/>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ZjM0OGE1YTExNGU2ODJkMDVkZTM1NTA4MTNhNTYifQ=="/>
  </w:docVars>
  <w:rsids>
    <w:rsidRoot w:val="3DE860DF"/>
    <w:rsid w:val="00002C0F"/>
    <w:rsid w:val="00036D31"/>
    <w:rsid w:val="000B6100"/>
    <w:rsid w:val="00171284"/>
    <w:rsid w:val="001B508C"/>
    <w:rsid w:val="001D3C1F"/>
    <w:rsid w:val="00205186"/>
    <w:rsid w:val="00223961"/>
    <w:rsid w:val="00242FFC"/>
    <w:rsid w:val="002520E2"/>
    <w:rsid w:val="0031556F"/>
    <w:rsid w:val="00320884"/>
    <w:rsid w:val="003506F2"/>
    <w:rsid w:val="00376A61"/>
    <w:rsid w:val="003C40CF"/>
    <w:rsid w:val="003C5938"/>
    <w:rsid w:val="003C7E42"/>
    <w:rsid w:val="003D1EBC"/>
    <w:rsid w:val="003E3487"/>
    <w:rsid w:val="00412330"/>
    <w:rsid w:val="0042553F"/>
    <w:rsid w:val="00470F60"/>
    <w:rsid w:val="00480721"/>
    <w:rsid w:val="004A2A33"/>
    <w:rsid w:val="004C74BF"/>
    <w:rsid w:val="004E5E9F"/>
    <w:rsid w:val="00532CB6"/>
    <w:rsid w:val="005D27F4"/>
    <w:rsid w:val="00626D07"/>
    <w:rsid w:val="00670313"/>
    <w:rsid w:val="007806A2"/>
    <w:rsid w:val="00785B96"/>
    <w:rsid w:val="00894B1B"/>
    <w:rsid w:val="008C7B4F"/>
    <w:rsid w:val="008D2B58"/>
    <w:rsid w:val="008F093B"/>
    <w:rsid w:val="00913F81"/>
    <w:rsid w:val="00937B04"/>
    <w:rsid w:val="009538B6"/>
    <w:rsid w:val="009764F8"/>
    <w:rsid w:val="00987259"/>
    <w:rsid w:val="009E2C61"/>
    <w:rsid w:val="00A557BA"/>
    <w:rsid w:val="00A84E4C"/>
    <w:rsid w:val="00A87186"/>
    <w:rsid w:val="00B16BC0"/>
    <w:rsid w:val="00B3789C"/>
    <w:rsid w:val="00B433A0"/>
    <w:rsid w:val="00B82DAF"/>
    <w:rsid w:val="00BF038B"/>
    <w:rsid w:val="00BF74E9"/>
    <w:rsid w:val="00C06AE4"/>
    <w:rsid w:val="00C1327A"/>
    <w:rsid w:val="00C56C56"/>
    <w:rsid w:val="00C719CF"/>
    <w:rsid w:val="00C7316B"/>
    <w:rsid w:val="00C849AF"/>
    <w:rsid w:val="00C97B8A"/>
    <w:rsid w:val="00CB4753"/>
    <w:rsid w:val="00D90DBB"/>
    <w:rsid w:val="00DA35CF"/>
    <w:rsid w:val="00F95595"/>
    <w:rsid w:val="00FF2EF9"/>
    <w:rsid w:val="022408CB"/>
    <w:rsid w:val="02F52D35"/>
    <w:rsid w:val="036F6C1E"/>
    <w:rsid w:val="055C6550"/>
    <w:rsid w:val="07FB1527"/>
    <w:rsid w:val="09AA4D9D"/>
    <w:rsid w:val="0A355A67"/>
    <w:rsid w:val="0B0314CB"/>
    <w:rsid w:val="0DBD7071"/>
    <w:rsid w:val="0DD38C88"/>
    <w:rsid w:val="0E821B83"/>
    <w:rsid w:val="12E96C7B"/>
    <w:rsid w:val="164337C2"/>
    <w:rsid w:val="17653D70"/>
    <w:rsid w:val="180952D7"/>
    <w:rsid w:val="18540A7A"/>
    <w:rsid w:val="191F5DB6"/>
    <w:rsid w:val="1A8901C1"/>
    <w:rsid w:val="1B501AC2"/>
    <w:rsid w:val="1C337F46"/>
    <w:rsid w:val="1CA34AC2"/>
    <w:rsid w:val="1D7971EC"/>
    <w:rsid w:val="1DE12308"/>
    <w:rsid w:val="1E967A43"/>
    <w:rsid w:val="1EDA8174"/>
    <w:rsid w:val="1FA41015"/>
    <w:rsid w:val="1FA719C7"/>
    <w:rsid w:val="242D3BD6"/>
    <w:rsid w:val="24A77AB3"/>
    <w:rsid w:val="24D007DE"/>
    <w:rsid w:val="24DF1013"/>
    <w:rsid w:val="24EF5CFA"/>
    <w:rsid w:val="257E46BB"/>
    <w:rsid w:val="268C6472"/>
    <w:rsid w:val="28084879"/>
    <w:rsid w:val="281A7327"/>
    <w:rsid w:val="299B508D"/>
    <w:rsid w:val="2A5051FB"/>
    <w:rsid w:val="2ADA65ED"/>
    <w:rsid w:val="2B4921F0"/>
    <w:rsid w:val="2E703BCB"/>
    <w:rsid w:val="2F1F0A33"/>
    <w:rsid w:val="2F7B0056"/>
    <w:rsid w:val="2FBD2DB0"/>
    <w:rsid w:val="2FDFCEB3"/>
    <w:rsid w:val="30336BE9"/>
    <w:rsid w:val="312B2BB7"/>
    <w:rsid w:val="314B6B89"/>
    <w:rsid w:val="318B0720"/>
    <w:rsid w:val="32A565FD"/>
    <w:rsid w:val="354E0A01"/>
    <w:rsid w:val="372F2421"/>
    <w:rsid w:val="385C44FA"/>
    <w:rsid w:val="393B92E1"/>
    <w:rsid w:val="39906B9D"/>
    <w:rsid w:val="39AB642A"/>
    <w:rsid w:val="3A257C5F"/>
    <w:rsid w:val="3A802A8F"/>
    <w:rsid w:val="3ACE1A16"/>
    <w:rsid w:val="3B3FE62D"/>
    <w:rsid w:val="3BDC71CB"/>
    <w:rsid w:val="3D060A79"/>
    <w:rsid w:val="3DE860DF"/>
    <w:rsid w:val="3F7BB732"/>
    <w:rsid w:val="3FED87E8"/>
    <w:rsid w:val="3FF44196"/>
    <w:rsid w:val="421D1255"/>
    <w:rsid w:val="424F00E0"/>
    <w:rsid w:val="43B155B3"/>
    <w:rsid w:val="446B06EA"/>
    <w:rsid w:val="463B5E2C"/>
    <w:rsid w:val="470B433D"/>
    <w:rsid w:val="483816DA"/>
    <w:rsid w:val="4A876A8D"/>
    <w:rsid w:val="4BD5284F"/>
    <w:rsid w:val="4C0622B9"/>
    <w:rsid w:val="4D987269"/>
    <w:rsid w:val="4F0A48C2"/>
    <w:rsid w:val="4F1F7FF9"/>
    <w:rsid w:val="4FDE5FC3"/>
    <w:rsid w:val="50EB2FD0"/>
    <w:rsid w:val="51176B01"/>
    <w:rsid w:val="536D767B"/>
    <w:rsid w:val="539A1C77"/>
    <w:rsid w:val="565537BD"/>
    <w:rsid w:val="57945BE6"/>
    <w:rsid w:val="57AA7D16"/>
    <w:rsid w:val="5AF9538D"/>
    <w:rsid w:val="5B931170"/>
    <w:rsid w:val="5BC73CFE"/>
    <w:rsid w:val="5BFB7389"/>
    <w:rsid w:val="5C5C2463"/>
    <w:rsid w:val="5C6A539A"/>
    <w:rsid w:val="5CC91F79"/>
    <w:rsid w:val="5DD3F1FD"/>
    <w:rsid w:val="5E09613C"/>
    <w:rsid w:val="5E1D0D74"/>
    <w:rsid w:val="5EB66DAB"/>
    <w:rsid w:val="5EFF5BF0"/>
    <w:rsid w:val="5F2D136D"/>
    <w:rsid w:val="5F976991"/>
    <w:rsid w:val="5FB392BF"/>
    <w:rsid w:val="6061781D"/>
    <w:rsid w:val="65B01B48"/>
    <w:rsid w:val="67493877"/>
    <w:rsid w:val="689A0677"/>
    <w:rsid w:val="68E84B32"/>
    <w:rsid w:val="68FD5CBA"/>
    <w:rsid w:val="6AAC7B25"/>
    <w:rsid w:val="6CF06EE2"/>
    <w:rsid w:val="6DDDADB2"/>
    <w:rsid w:val="6FF756B1"/>
    <w:rsid w:val="6FFE01ED"/>
    <w:rsid w:val="70750B2E"/>
    <w:rsid w:val="712A720C"/>
    <w:rsid w:val="73077444"/>
    <w:rsid w:val="73FE9E83"/>
    <w:rsid w:val="76771385"/>
    <w:rsid w:val="769147C2"/>
    <w:rsid w:val="76B14912"/>
    <w:rsid w:val="77BB7AFF"/>
    <w:rsid w:val="77BE42B4"/>
    <w:rsid w:val="7BEFAAFC"/>
    <w:rsid w:val="7BF1E6C0"/>
    <w:rsid w:val="7C7F705D"/>
    <w:rsid w:val="7C9C08EA"/>
    <w:rsid w:val="7DA04AEF"/>
    <w:rsid w:val="7E677A34"/>
    <w:rsid w:val="7F7FCD8F"/>
    <w:rsid w:val="7FB5585E"/>
    <w:rsid w:val="7FD27E7C"/>
    <w:rsid w:val="7FEF03A1"/>
    <w:rsid w:val="7FF6AD0F"/>
    <w:rsid w:val="8B7F8CE9"/>
    <w:rsid w:val="8B9C4534"/>
    <w:rsid w:val="8FEE6421"/>
    <w:rsid w:val="9EF787AB"/>
    <w:rsid w:val="9FFF29A1"/>
    <w:rsid w:val="A5FF984F"/>
    <w:rsid w:val="A89F6ADC"/>
    <w:rsid w:val="AFBF8367"/>
    <w:rsid w:val="AFEF3689"/>
    <w:rsid w:val="B9EDF692"/>
    <w:rsid w:val="BBEE39F3"/>
    <w:rsid w:val="C6EE3BF7"/>
    <w:rsid w:val="DE5589E5"/>
    <w:rsid w:val="E7FD1D1A"/>
    <w:rsid w:val="EAEFCF3B"/>
    <w:rsid w:val="ECEF8627"/>
    <w:rsid w:val="ED7F19C5"/>
    <w:rsid w:val="EDBFE4A8"/>
    <w:rsid w:val="EEFC143C"/>
    <w:rsid w:val="EF722544"/>
    <w:rsid w:val="EFFBF0ED"/>
    <w:rsid w:val="F5EB7DCF"/>
    <w:rsid w:val="F5FFD93E"/>
    <w:rsid w:val="F6AF552B"/>
    <w:rsid w:val="F7DB05B6"/>
    <w:rsid w:val="FC7BAFAB"/>
    <w:rsid w:val="FD5F52E7"/>
    <w:rsid w:val="FD7E01EC"/>
    <w:rsid w:val="FDBF6A3E"/>
    <w:rsid w:val="FDDFF0D0"/>
    <w:rsid w:val="FDF7E5C4"/>
    <w:rsid w:val="FDFEACD3"/>
    <w:rsid w:val="FED6F490"/>
    <w:rsid w:val="FFBA3937"/>
    <w:rsid w:val="FFE73C94"/>
    <w:rsid w:val="FFFE663A"/>
    <w:rsid w:val="FFFF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spacing w:before="260" w:beforeLines="0" w:beforeAutospacing="0" w:after="260" w:afterLines="0" w:afterAutospacing="0" w:line="413" w:lineRule="auto"/>
      <w:ind w:firstLine="0" w:firstLineChars="0"/>
      <w:outlineLvl w:val="1"/>
    </w:pPr>
    <w:rPr>
      <w:rFonts w:ascii="宋体" w:hAnsi="宋体" w:eastAsia="宋体" w:cs="Times New Roman"/>
      <w:sz w:val="30"/>
    </w:rPr>
  </w:style>
  <w:style w:type="paragraph" w:styleId="4">
    <w:name w:val="heading 3"/>
    <w:basedOn w:val="1"/>
    <w:next w:val="3"/>
    <w:qFormat/>
    <w:uiPriority w:val="0"/>
    <w:pPr>
      <w:keepNext/>
      <w:keepLines/>
      <w:spacing w:before="120" w:after="120"/>
      <w:outlineLvl w:val="2"/>
    </w:pPr>
    <w:rPr>
      <w:b/>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5">
    <w:name w:val="annotation text"/>
    <w:basedOn w:val="1"/>
    <w:qFormat/>
    <w:uiPriority w:val="0"/>
    <w:pPr>
      <w:jc w:val="left"/>
    </w:pPr>
  </w:style>
  <w:style w:type="paragraph" w:styleId="6">
    <w:name w:val="Body Text"/>
    <w:basedOn w:val="1"/>
    <w:next w:val="1"/>
    <w:qFormat/>
    <w:uiPriority w:val="0"/>
    <w:pPr>
      <w:spacing w:after="120" w:afterLines="0" w:afterAutospacing="0"/>
    </w:pPr>
  </w:style>
  <w:style w:type="paragraph" w:styleId="7">
    <w:name w:val="Body Text Indent"/>
    <w:basedOn w:val="1"/>
    <w:next w:val="8"/>
    <w:qFormat/>
    <w:uiPriority w:val="99"/>
    <w:pPr>
      <w:spacing w:after="120"/>
      <w:ind w:left="420" w:leftChars="200"/>
    </w:pPr>
    <w:rPr>
      <w:kern w:val="0"/>
      <w:sz w:val="20"/>
      <w:szCs w:val="20"/>
    </w:rPr>
  </w:style>
  <w:style w:type="paragraph" w:styleId="8">
    <w:name w:val="header"/>
    <w:basedOn w:val="1"/>
    <w:next w:val="9"/>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footer"/>
    <w:basedOn w:val="1"/>
    <w:link w:val="19"/>
    <w:qFormat/>
    <w:uiPriority w:val="0"/>
    <w:pPr>
      <w:tabs>
        <w:tab w:val="center" w:pos="4153"/>
        <w:tab w:val="right" w:pos="8306"/>
      </w:tabs>
      <w:snapToGrid w:val="0"/>
      <w:jc w:val="left"/>
    </w:pPr>
    <w:rPr>
      <w:sz w:val="18"/>
      <w:szCs w:val="18"/>
    </w:rPr>
  </w:style>
  <w:style w:type="paragraph" w:styleId="10">
    <w:name w:val="Plain Text"/>
    <w:basedOn w:val="1"/>
    <w:qFormat/>
    <w:uiPriority w:val="99"/>
    <w:rPr>
      <w:rFonts w:ascii="宋体" w:hAnsi="Courier New" w:eastAsia="宋体" w:cs="Courier New"/>
      <w:szCs w:val="21"/>
    </w:rPr>
  </w:style>
  <w:style w:type="paragraph" w:styleId="11">
    <w:name w:val="Body Text Indent 2"/>
    <w:basedOn w:val="1"/>
    <w:unhideWhenUsed/>
    <w:qFormat/>
    <w:uiPriority w:val="99"/>
    <w:pPr>
      <w:tabs>
        <w:tab w:val="left" w:pos="3680"/>
      </w:tabs>
      <w:adjustRightInd w:val="0"/>
      <w:snapToGrid w:val="0"/>
      <w:spacing w:line="590" w:lineRule="exact"/>
      <w:ind w:left="1280" w:leftChars="100" w:hanging="960" w:hangingChars="300"/>
    </w:pPr>
    <w:rPr>
      <w:rFonts w:ascii="宋体" w:hAnsi="宋体" w:eastAsia="仿宋_GB2312"/>
      <w:sz w:val="32"/>
    </w:rPr>
  </w:style>
  <w:style w:type="paragraph" w:styleId="12">
    <w:name w:val="Body Text First Indent"/>
    <w:basedOn w:val="6"/>
    <w:next w:val="13"/>
    <w:qFormat/>
    <w:uiPriority w:val="0"/>
    <w:pPr>
      <w:ind w:firstLine="420" w:firstLineChars="100"/>
    </w:pPr>
  </w:style>
  <w:style w:type="paragraph" w:styleId="13">
    <w:name w:val="Body Text First Indent 2"/>
    <w:basedOn w:val="7"/>
    <w:next w:val="1"/>
    <w:qFormat/>
    <w:uiPriority w:val="99"/>
    <w:pPr>
      <w:ind w:firstLine="420" w:firstLineChars="200"/>
    </w:pPr>
    <w:rPr>
      <w:kern w:val="2"/>
      <w:sz w:val="24"/>
      <w:szCs w:val="24"/>
    </w:rPr>
  </w:style>
  <w:style w:type="character" w:styleId="16">
    <w:name w:val="Emphasis"/>
    <w:basedOn w:val="15"/>
    <w:qFormat/>
    <w:uiPriority w:val="0"/>
    <w:rPr>
      <w:i/>
    </w:rPr>
  </w:style>
  <w:style w:type="character" w:styleId="17">
    <w:name w:val="Hyperlink"/>
    <w:basedOn w:val="15"/>
    <w:qFormat/>
    <w:uiPriority w:val="0"/>
    <w:rPr>
      <w:color w:val="0000FF"/>
      <w:u w:val="single"/>
    </w:rPr>
  </w:style>
  <w:style w:type="character" w:customStyle="1" w:styleId="18">
    <w:name w:val="页眉 字符"/>
    <w:basedOn w:val="15"/>
    <w:link w:val="8"/>
    <w:qFormat/>
    <w:uiPriority w:val="0"/>
    <w:rPr>
      <w:rFonts w:asciiTheme="minorHAnsi" w:hAnsiTheme="minorHAnsi" w:eastAsiaTheme="minorEastAsia" w:cstheme="minorBidi"/>
      <w:kern w:val="2"/>
      <w:sz w:val="18"/>
      <w:szCs w:val="18"/>
    </w:rPr>
  </w:style>
  <w:style w:type="character" w:customStyle="1" w:styleId="19">
    <w:name w:val="页脚 字符"/>
    <w:basedOn w:val="15"/>
    <w:link w:val="9"/>
    <w:qFormat/>
    <w:uiPriority w:val="0"/>
    <w:rPr>
      <w:rFonts w:asciiTheme="minorHAnsi" w:hAnsiTheme="minorHAnsi" w:eastAsiaTheme="minorEastAsia" w:cstheme="minorBidi"/>
      <w:kern w:val="2"/>
      <w:sz w:val="18"/>
      <w:szCs w:val="18"/>
    </w:rPr>
  </w:style>
  <w:style w:type="paragraph" w:customStyle="1" w:styleId="20">
    <w:name w:val="Default"/>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customStyle="1" w:styleId="21">
    <w:name w:val="p0"/>
    <w:basedOn w:val="1"/>
    <w:qFormat/>
    <w:uiPriority w:val="0"/>
    <w:pPr>
      <w:widowControl/>
    </w:pPr>
    <w:rPr>
      <w:kern w:val="0"/>
    </w:rPr>
  </w:style>
  <w:style w:type="paragraph" w:styleId="22">
    <w:name w:val="List Paragraph"/>
    <w:basedOn w:val="1"/>
    <w:qFormat/>
    <w:uiPriority w:val="34"/>
    <w:pPr>
      <w:ind w:firstLine="420" w:firstLineChars="200"/>
    </w:pPr>
  </w:style>
  <w:style w:type="paragraph" w:customStyle="1" w:styleId="23">
    <w:name w:val="简单回函地址"/>
    <w:basedOn w:val="1"/>
    <w:qFormat/>
    <w:uiPriority w:val="0"/>
    <w:rPr>
      <w:rFonts w:ascii="宋体" w:hAnsi="宋体"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10640</Words>
  <Characters>10970</Characters>
  <Lines>36</Lines>
  <Paragraphs>10</Paragraphs>
  <TotalTime>1</TotalTime>
  <ScaleCrop>false</ScaleCrop>
  <LinksUpToDate>false</LinksUpToDate>
  <CharactersWithSpaces>11390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2021-01-16T00:23:00Z</dcterms:created>
  <dc:creator>涟煦</dc:creator>
  <cp:lastModifiedBy>Aa苗子</cp:lastModifiedBy>
  <cp:lastPrinted>2023-12-01T00:53:00Z</cp:lastPrinted>
  <dcterms:modified xsi:type="dcterms:W3CDTF">2023-12-26T03:40:43Z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4B64A267A785456BA97D475C9DA8CB4F_13</vt:lpwstr>
  </property>
  <property fmtid="{D5CDD505-2E9C-101B-9397-08002B2CF9AE}" pid="4" name="KSOSaveFontToCloudKey">
    <vt:lpwstr>292267803_btnclosed</vt:lpwstr>
  </property>
  <property fmtid="{D5CDD505-2E9C-101B-9397-08002B2CF9AE}" pid="5" name="commondata">
    <vt:lpwstr>eyJoZGlkIjoiMDc2ZWY4MmU4Y2U5YzQzZmRkODQwZDUyMzYyMTI5YTYifQ==</vt:lpwstr>
  </property>
</Properties>
</file>