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宋体" w:hAnsi="宋体" w:eastAsia="华文中宋" w:cs="宋体"/>
          <w:b w:val="0"/>
          <w:bCs/>
          <w:smallCaps w:val="0"/>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宋体" w:hAnsi="宋体" w:eastAsia="华文中宋" w:cs="宋体"/>
          <w:b w:val="0"/>
          <w:bCs/>
          <w:smallCaps w:val="0"/>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华文中宋" w:cs="宋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华文中宋" w:cs="宋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宋体" w:hAnsi="宋体" w:eastAsia="华文中宋" w:cs="宋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620" w:lineRule="exact"/>
        <w:jc w:val="center"/>
        <w:textAlignment w:val="auto"/>
        <w:rPr>
          <w:rFonts w:ascii="宋体" w:hAnsi="宋体" w:eastAsia="华文中宋" w:cs="宋体"/>
          <w:b w:val="0"/>
          <w:bCs/>
          <w:smallCaps w:val="0"/>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80" w:lineRule="exact"/>
        <w:ind w:left="-194" w:leftChars="-95" w:hanging="5"/>
        <w:jc w:val="center"/>
        <w:textAlignment w:val="auto"/>
        <w:rPr>
          <w:rFonts w:ascii="宋体" w:hAnsi="宋体" w:eastAsia="楷体"/>
          <w:b w:val="0"/>
          <w:bCs/>
          <w:smallCaps w:val="0"/>
          <w:color w:val="000000" w:themeColor="text1"/>
          <w:sz w:val="32"/>
          <w:szCs w:val="32"/>
          <w14:textFill>
            <w14:solidFill>
              <w14:schemeClr w14:val="tx1"/>
            </w14:solidFill>
          </w14:textFill>
        </w:rPr>
      </w:pPr>
      <w:r>
        <w:rPr>
          <w:rFonts w:ascii="宋体" w:hAnsi="宋体"/>
          <w:b w:val="0"/>
          <w:bCs/>
          <w:smallCaps w:val="0"/>
          <w:color w:val="000000" w:themeColor="text1"/>
          <w:sz w:val="44"/>
          <w14:textFill>
            <w14:solidFill>
              <w14:schemeClr w14:val="tx1"/>
            </w14:solidFill>
          </w14:textFill>
        </w:rPr>
        <mc:AlternateContent>
          <mc:Choice Requires="wps">
            <w:drawing>
              <wp:anchor distT="0" distB="0" distL="0" distR="0" simplePos="0" relativeHeight="251660288" behindDoc="0" locked="0" layoutInCell="1" allowOverlap="1">
                <wp:simplePos x="0" y="0"/>
                <wp:positionH relativeFrom="column">
                  <wp:posOffset>-916940</wp:posOffset>
                </wp:positionH>
                <wp:positionV relativeFrom="paragraph">
                  <wp:posOffset>6350</wp:posOffset>
                </wp:positionV>
                <wp:extent cx="7571740" cy="427990"/>
                <wp:effectExtent l="0" t="0" r="0" b="0"/>
                <wp:wrapNone/>
                <wp:docPr id="1026" name="文本框 2"/>
                <wp:cNvGraphicFramePr/>
                <a:graphic xmlns:a="http://schemas.openxmlformats.org/drawingml/2006/main">
                  <a:graphicData uri="http://schemas.microsoft.com/office/word/2010/wordprocessingShape">
                    <wps:wsp>
                      <wps:cNvSpPr/>
                      <wps:spPr>
                        <a:xfrm>
                          <a:off x="0" y="0"/>
                          <a:ext cx="7571740" cy="427990"/>
                        </a:xfrm>
                        <a:prstGeom prst="rect">
                          <a:avLst/>
                        </a:prstGeom>
                        <a:ln>
                          <a:noFill/>
                        </a:ln>
                      </wps:spPr>
                      <wps:txbx>
                        <w:txbxContent>
                          <w:p>
                            <w:pPr>
                              <w:spacing w:line="580" w:lineRule="exact"/>
                              <w:ind w:left="-194" w:leftChars="-95" w:hanging="5"/>
                              <w:jc w:val="center"/>
                              <w:rPr>
                                <w:rFonts w:hint="eastAsia" w:ascii="宋体" w:hAnsi="宋体" w:eastAsia="仿宋_GB2312"/>
                                <w:sz w:val="32"/>
                                <w:szCs w:val="32"/>
                                <w:lang w:eastAsia="zh-CN"/>
                              </w:rPr>
                            </w:pPr>
                            <w:r>
                              <w:rPr>
                                <w:rFonts w:hint="eastAsia" w:ascii="宋体" w:hAnsi="宋体" w:eastAsia="仿宋_GB2312" w:cs="仿宋_GB2312"/>
                                <w:sz w:val="32"/>
                                <w:szCs w:val="32"/>
                              </w:rPr>
                              <w:t>济管环</w:t>
                            </w:r>
                            <w:r>
                              <w:rPr>
                                <w:rFonts w:hint="eastAsia" w:ascii="宋体" w:hAnsi="宋体" w:eastAsia="仿宋_GB2312"/>
                                <w:sz w:val="32"/>
                                <w:szCs w:val="32"/>
                              </w:rPr>
                              <w:t>〔</w:t>
                            </w:r>
                            <w:r>
                              <w:rPr>
                                <w:rFonts w:hint="eastAsia" w:ascii="宋体" w:hAnsi="宋体" w:eastAsia="宋体" w:cs="宋体"/>
                                <w:sz w:val="32"/>
                                <w:szCs w:val="32"/>
                              </w:rPr>
                              <w:t>202</w:t>
                            </w:r>
                            <w:r>
                              <w:rPr>
                                <w:rFonts w:hint="eastAsia" w:ascii="宋体" w:hAnsi="宋体" w:cs="宋体"/>
                                <w:sz w:val="32"/>
                                <w:szCs w:val="32"/>
                                <w:lang w:val="en-US" w:eastAsia="zh-CN"/>
                              </w:rPr>
                              <w:t>4</w:t>
                            </w:r>
                            <w:r>
                              <w:rPr>
                                <w:rFonts w:hint="eastAsia" w:ascii="宋体" w:hAnsi="宋体" w:eastAsia="仿宋_GB2312"/>
                                <w:sz w:val="32"/>
                                <w:szCs w:val="32"/>
                              </w:rPr>
                              <w:t>〕</w:t>
                            </w:r>
                            <w:r>
                              <w:rPr>
                                <w:rFonts w:hint="eastAsia" w:ascii="宋体" w:hAnsi="宋体" w:cs="宋体"/>
                                <w:sz w:val="32"/>
                                <w:szCs w:val="32"/>
                                <w:lang w:val="en-US" w:eastAsia="zh-CN"/>
                              </w:rPr>
                              <w:t>36</w:t>
                            </w:r>
                            <w:r>
                              <w:rPr>
                                <w:rFonts w:hint="eastAsia" w:ascii="宋体" w:hAnsi="宋体" w:eastAsia="仿宋_GB2312"/>
                                <w:sz w:val="32"/>
                                <w:szCs w:val="32"/>
                              </w:rPr>
                              <w:t xml:space="preserve">号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p>
                          <w:p/>
                        </w:txbxContent>
                      </wps:txbx>
                      <wps:bodyPr vert="horz" wrap="square" lIns="91440" tIns="45720" rIns="91440" bIns="45720" anchor="t">
                        <a:noAutofit/>
                      </wps:bodyPr>
                    </wps:wsp>
                  </a:graphicData>
                </a:graphic>
              </wp:anchor>
            </w:drawing>
          </mc:Choice>
          <mc:Fallback>
            <w:pict>
              <v:rect id="文本框 2" o:spid="_x0000_s1026" o:spt="1" style="position:absolute;left:0pt;margin-left:-72.2pt;margin-top:0.5pt;height:33.7pt;width:596.2pt;z-index:251660288;mso-width-relative:page;mso-height-relative:page;" filled="f" stroked="f" coordsize="21600,21600" o:gfxdata="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Gk7/0HZAAAACgEAAA8AAAAA&#10;AAAAAQAgAAAAIgAAAGRycy9kb3ducmV2LnhtbFBLAQIUABQAAAAIAIdO4kDHlB8y2gEAAKMDAAAO&#10;AAAAAAAAAAEAIAAAACgBAABkcnMvZTJvRG9jLnhtbFBLBQYAAAAABgAGAFkBAAB0BQAAAAA=&#10;">
                <v:fill on="f" focussize="0,0"/>
                <v:stroke on="f"/>
                <v:imagedata o:title=""/>
                <o:lock v:ext="edit" aspectratio="f"/>
                <v:textbox>
                  <w:txbxContent>
                    <w:p>
                      <w:pPr>
                        <w:spacing w:line="580" w:lineRule="exact"/>
                        <w:ind w:left="-194" w:leftChars="-95" w:hanging="5"/>
                        <w:jc w:val="center"/>
                        <w:rPr>
                          <w:rFonts w:hint="eastAsia" w:ascii="宋体" w:hAnsi="宋体" w:eastAsia="仿宋_GB2312"/>
                          <w:sz w:val="32"/>
                          <w:szCs w:val="32"/>
                          <w:lang w:eastAsia="zh-CN"/>
                        </w:rPr>
                      </w:pPr>
                      <w:r>
                        <w:rPr>
                          <w:rFonts w:hint="eastAsia" w:ascii="宋体" w:hAnsi="宋体" w:eastAsia="仿宋_GB2312" w:cs="仿宋_GB2312"/>
                          <w:sz w:val="32"/>
                          <w:szCs w:val="32"/>
                        </w:rPr>
                        <w:t>济管环</w:t>
                      </w:r>
                      <w:r>
                        <w:rPr>
                          <w:rFonts w:hint="eastAsia" w:ascii="宋体" w:hAnsi="宋体" w:eastAsia="仿宋_GB2312"/>
                          <w:sz w:val="32"/>
                          <w:szCs w:val="32"/>
                        </w:rPr>
                        <w:t>〔</w:t>
                      </w:r>
                      <w:r>
                        <w:rPr>
                          <w:rFonts w:hint="eastAsia" w:ascii="宋体" w:hAnsi="宋体" w:eastAsia="宋体" w:cs="宋体"/>
                          <w:sz w:val="32"/>
                          <w:szCs w:val="32"/>
                        </w:rPr>
                        <w:t>202</w:t>
                      </w:r>
                      <w:r>
                        <w:rPr>
                          <w:rFonts w:hint="eastAsia" w:ascii="宋体" w:hAnsi="宋体" w:cs="宋体"/>
                          <w:sz w:val="32"/>
                          <w:szCs w:val="32"/>
                          <w:lang w:val="en-US" w:eastAsia="zh-CN"/>
                        </w:rPr>
                        <w:t>4</w:t>
                      </w:r>
                      <w:r>
                        <w:rPr>
                          <w:rFonts w:hint="eastAsia" w:ascii="宋体" w:hAnsi="宋体" w:eastAsia="仿宋_GB2312"/>
                          <w:sz w:val="32"/>
                          <w:szCs w:val="32"/>
                        </w:rPr>
                        <w:t>〕</w:t>
                      </w:r>
                      <w:r>
                        <w:rPr>
                          <w:rFonts w:hint="eastAsia" w:ascii="宋体" w:hAnsi="宋体" w:cs="宋体"/>
                          <w:sz w:val="32"/>
                          <w:szCs w:val="32"/>
                          <w:lang w:val="en-US" w:eastAsia="zh-CN"/>
                        </w:rPr>
                        <w:t>36</w:t>
                      </w:r>
                      <w:r>
                        <w:rPr>
                          <w:rFonts w:hint="eastAsia" w:ascii="宋体" w:hAnsi="宋体" w:eastAsia="仿宋_GB2312"/>
                          <w:sz w:val="32"/>
                          <w:szCs w:val="32"/>
                        </w:rPr>
                        <w:t xml:space="preserve">号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r>
                        <w:rPr>
                          <w:rFonts w:ascii="宋体" w:hAnsi="宋体" w:eastAsia="仿宋_GB2312"/>
                          <w:sz w:val="32"/>
                          <w:szCs w:val="32"/>
                        </w:rPr>
                        <w:t xml:space="preserve"> </w:t>
                      </w:r>
                      <w:r>
                        <w:rPr>
                          <w:rFonts w:hint="eastAsia" w:ascii="宋体" w:hAnsi="宋体" w:eastAsia="仿宋_GB2312"/>
                          <w:sz w:val="32"/>
                          <w:szCs w:val="32"/>
                          <w:lang w:val="en-US" w:eastAsia="zh-CN"/>
                        </w:rPr>
                        <w:t xml:space="preserve"> </w:t>
                      </w:r>
                    </w:p>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宋体" w:hAnsi="宋体" w:eastAsia="方正小标宋简体" w:cs="方正小标宋简体"/>
          <w:b w:val="0"/>
          <w:bCs/>
          <w:smallCaps w:val="0"/>
          <w:color w:val="000000" w:themeColor="text1"/>
          <w:sz w:val="44"/>
          <w:szCs w:val="44"/>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smallCaps w:val="0"/>
          <w:color w:val="000000" w:themeColor="text1"/>
          <w:sz w:val="44"/>
          <w:szCs w:val="44"/>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smallCaps w:val="0"/>
          <w:color w:val="000000" w:themeColor="text1"/>
          <w:sz w:val="44"/>
          <w:szCs w:val="44"/>
          <w14:textFill>
            <w14:solidFill>
              <w14:schemeClr w14:val="tx1"/>
            </w14:solidFill>
          </w14:textFill>
        </w:rPr>
      </w:pPr>
      <w:r>
        <w:rPr>
          <w:rFonts w:hint="eastAsia" w:ascii="宋体" w:hAnsi="宋体" w:eastAsia="方正小标宋简体" w:cs="方正小标宋简体"/>
          <w:b w:val="0"/>
          <w:bCs/>
          <w:smallCaps w:val="0"/>
          <w:color w:val="000000" w:themeColor="text1"/>
          <w:sz w:val="44"/>
          <w:szCs w:val="44"/>
          <w14:textFill>
            <w14:solidFill>
              <w14:schemeClr w14:val="tx1"/>
            </w14:solidFill>
          </w14:textFill>
        </w:rPr>
        <w:t>济源</w:t>
      </w:r>
      <w:r>
        <w:rPr>
          <w:rFonts w:hint="eastAsia" w:ascii="宋体" w:hAnsi="宋体" w:eastAsia="方正小标宋简体" w:cs="方正小标宋简体"/>
          <w:b w:val="0"/>
          <w:bCs/>
          <w:smallCaps w:val="0"/>
          <w:color w:val="000000" w:themeColor="text1"/>
          <w:sz w:val="44"/>
          <w:szCs w:val="44"/>
          <w:lang w:val="en-US" w:eastAsia="zh-CN"/>
          <w14:textFill>
            <w14:solidFill>
              <w14:schemeClr w14:val="tx1"/>
            </w14:solidFill>
          </w14:textFill>
        </w:rPr>
        <w:t>产城融合</w:t>
      </w:r>
      <w:r>
        <w:rPr>
          <w:rFonts w:hint="eastAsia" w:ascii="宋体" w:hAnsi="宋体" w:eastAsia="方正小标宋简体" w:cs="方正小标宋简体"/>
          <w:b w:val="0"/>
          <w:bCs/>
          <w:smallCaps w:val="0"/>
          <w:color w:val="000000" w:themeColor="text1"/>
          <w:sz w:val="44"/>
          <w:szCs w:val="44"/>
          <w14:textFill>
            <w14:solidFill>
              <w14:schemeClr w14:val="tx1"/>
            </w14:solidFill>
          </w14:textFill>
        </w:rPr>
        <w:t>示范区生态环境局</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宋体" w:hAnsi="宋体" w:eastAsia="方正小标宋简体" w:cs="方正小标宋简体"/>
          <w:b w:val="0"/>
          <w:bCs/>
          <w:smallCaps w:val="0"/>
          <w:color w:val="000000" w:themeColor="text1"/>
          <w:sz w:val="44"/>
          <w:szCs w:val="44"/>
          <w:lang w:val="en-US" w:eastAsia="zh-CN"/>
          <w14:textFill>
            <w14:solidFill>
              <w14:schemeClr w14:val="tx1"/>
            </w14:solidFill>
          </w14:textFill>
        </w:rPr>
      </w:pPr>
      <w:r>
        <w:rPr>
          <w:rFonts w:hint="eastAsia" w:ascii="宋体" w:hAnsi="宋体" w:eastAsia="方正小标宋简体" w:cs="方正小标宋简体"/>
          <w:b w:val="0"/>
          <w:bCs/>
          <w:smallCaps w:val="0"/>
          <w:color w:val="000000" w:themeColor="text1"/>
          <w:sz w:val="44"/>
          <w:szCs w:val="44"/>
          <w:lang w:val="en-US" w:eastAsia="zh-CN"/>
          <w14:textFill>
            <w14:solidFill>
              <w14:schemeClr w14:val="tx1"/>
            </w14:solidFill>
          </w14:textFill>
        </w:rPr>
        <w:t>关于开展工业噪声排污许可管理工作的通知</w:t>
      </w:r>
    </w:p>
    <w:p>
      <w:pPr>
        <w:pStyle w:val="1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宋体" w:hAnsi="宋体" w:eastAsia="微软雅黑" w:cs="微软雅黑"/>
          <w:i w:val="0"/>
          <w:iCs w:val="0"/>
          <w:caps w:val="0"/>
          <w:color w:val="000000"/>
          <w:spacing w:val="0"/>
          <w:sz w:val="27"/>
          <w:szCs w:val="27"/>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i w:val="0"/>
          <w:iCs w:val="0"/>
          <w:caps w:val="0"/>
          <w:color w:val="000000"/>
          <w:spacing w:val="0"/>
          <w:sz w:val="32"/>
          <w:szCs w:val="32"/>
          <w:lang w:eastAsia="zh-CN"/>
        </w:rPr>
        <w:t>局机关各科室，局属各二级机构，各镇办，各排污单位</w:t>
      </w:r>
      <w:r>
        <w:rPr>
          <w:rFonts w:hint="eastAsia" w:ascii="宋体" w:hAnsi="宋体" w:eastAsia="仿宋_GB2312" w:cs="仿宋_GB2312"/>
          <w:b w:val="0"/>
          <w:bCs w:val="0"/>
          <w:i w:val="0"/>
          <w:iCs w:val="0"/>
          <w:caps w:val="0"/>
          <w:color w:val="000000"/>
          <w:spacing w:val="0"/>
          <w:sz w:val="32"/>
          <w:szCs w:val="32"/>
        </w:rPr>
        <w:t>：</w:t>
      </w:r>
    </w:p>
    <w:p>
      <w:pPr>
        <w:pStyle w:val="2"/>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kern w:val="0"/>
          <w:sz w:val="32"/>
          <w:szCs w:val="32"/>
          <w:lang w:val="en-US" w:eastAsia="zh-CN" w:bidi="ar"/>
        </w:rPr>
      </w:pPr>
      <w:r>
        <w:rPr>
          <w:rFonts w:hint="eastAsia" w:ascii="宋体" w:hAnsi="宋体" w:eastAsia="仿宋_GB2312" w:cs="仿宋_GB2312"/>
          <w:b w:val="0"/>
          <w:bCs w:val="0"/>
          <w:i w:val="0"/>
          <w:iCs w:val="0"/>
          <w:caps w:val="0"/>
          <w:color w:val="000000"/>
          <w:spacing w:val="0"/>
          <w:kern w:val="0"/>
          <w:sz w:val="32"/>
          <w:szCs w:val="32"/>
          <w:lang w:val="en-US" w:eastAsia="zh-CN" w:bidi="ar"/>
        </w:rPr>
        <w:t>为贯彻落实《中华人民共和国噪声污染防治法》、《排污许可管理条例》、生态环境部办公厅《关于开展工业噪声排污许可管理工作的通知》（环办环评〔2023〕14号）和《河南省生态环境厅办公室关于开展工业噪声排污许可管理工作的通知》（豫环办〔2023〕92号）要求，依法实施工业噪声排污许可管理，现将有关事项通知如下：</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黑体" w:cs="黑体"/>
          <w:b w:val="0"/>
          <w:bCs w:val="0"/>
          <w:sz w:val="32"/>
          <w:szCs w:val="32"/>
        </w:rPr>
      </w:pPr>
      <w:r>
        <w:rPr>
          <w:rFonts w:hint="eastAsia" w:ascii="宋体" w:hAnsi="宋体" w:eastAsia="黑体" w:cs="黑体"/>
          <w:b w:val="0"/>
          <w:bCs w:val="0"/>
          <w:i w:val="0"/>
          <w:iCs w:val="0"/>
          <w:caps w:val="0"/>
          <w:color w:val="000000"/>
          <w:spacing w:val="0"/>
          <w:sz w:val="32"/>
          <w:szCs w:val="32"/>
        </w:rPr>
        <w:t>一、总体要求</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楷体_GB2312" w:cs="楷体_GB2312"/>
          <w:b w:val="0"/>
          <w:bCs w:val="0"/>
          <w:sz w:val="32"/>
          <w:szCs w:val="32"/>
        </w:rPr>
      </w:pPr>
      <w:r>
        <w:rPr>
          <w:rFonts w:hint="eastAsia" w:ascii="宋体" w:hAnsi="宋体" w:eastAsia="楷体_GB2312" w:cs="楷体_GB2312"/>
          <w:b w:val="0"/>
          <w:bCs w:val="0"/>
          <w:i w:val="0"/>
          <w:iCs w:val="0"/>
          <w:caps w:val="0"/>
          <w:color w:val="000000"/>
          <w:spacing w:val="0"/>
          <w:sz w:val="32"/>
          <w:szCs w:val="32"/>
        </w:rPr>
        <w:t>（一）工作目标</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rPr>
        <w:t>依法逐步将排放工业噪声的排污单位纳入排污许可管理，推动排污单位申请取得排污许可证或者填报</w:t>
      </w:r>
      <w:r>
        <w:rPr>
          <w:rFonts w:hint="eastAsia" w:ascii="宋体" w:hAnsi="宋体" w:eastAsia="仿宋_GB2312" w:cs="仿宋_GB2312"/>
          <w:b w:val="0"/>
          <w:bCs w:val="0"/>
          <w:i w:val="0"/>
          <w:iCs w:val="0"/>
          <w:caps w:val="0"/>
          <w:color w:val="000000"/>
          <w:spacing w:val="0"/>
          <w:sz w:val="32"/>
          <w:szCs w:val="32"/>
          <w:lang w:eastAsia="zh-CN"/>
        </w:rPr>
        <w:t>固定污染源</w:t>
      </w:r>
      <w:r>
        <w:rPr>
          <w:rFonts w:hint="eastAsia" w:ascii="宋体" w:hAnsi="宋体" w:eastAsia="仿宋_GB2312" w:cs="仿宋_GB2312"/>
          <w:b w:val="0"/>
          <w:bCs w:val="0"/>
          <w:i w:val="0"/>
          <w:iCs w:val="0"/>
          <w:caps w:val="0"/>
          <w:color w:val="000000"/>
          <w:spacing w:val="0"/>
          <w:sz w:val="32"/>
          <w:szCs w:val="32"/>
        </w:rPr>
        <w:t>排污登记表，在“十四五”期间将工业噪声依法全部纳入排污许可管理。对于</w:t>
      </w:r>
      <w:r>
        <w:rPr>
          <w:rFonts w:hint="eastAsia" w:ascii="宋体" w:hAnsi="宋体" w:eastAsia="仿宋_GB2312" w:cs="仿宋_GB2312"/>
          <w:b w:val="0"/>
          <w:bCs w:val="0"/>
          <w:i w:val="0"/>
          <w:iCs w:val="0"/>
          <w:caps w:val="0"/>
          <w:color w:val="000000"/>
          <w:spacing w:val="0"/>
          <w:sz w:val="32"/>
          <w:szCs w:val="32"/>
          <w:lang w:val="en-US" w:eastAsia="zh-CN"/>
        </w:rPr>
        <w:t>2023年10月1日前</w:t>
      </w:r>
      <w:r>
        <w:rPr>
          <w:rFonts w:hint="eastAsia" w:ascii="宋体" w:hAnsi="宋体" w:eastAsia="仿宋_GB2312" w:cs="仿宋_GB2312"/>
          <w:b w:val="0"/>
          <w:bCs w:val="0"/>
          <w:i w:val="0"/>
          <w:iCs w:val="0"/>
          <w:caps w:val="0"/>
          <w:color w:val="000000"/>
          <w:spacing w:val="0"/>
          <w:sz w:val="32"/>
          <w:szCs w:val="32"/>
        </w:rPr>
        <w:t>已经申请取得排污许可证</w:t>
      </w:r>
      <w:r>
        <w:rPr>
          <w:rFonts w:hint="eastAsia" w:ascii="宋体" w:hAnsi="宋体" w:eastAsia="仿宋_GB2312" w:cs="仿宋_GB2312"/>
          <w:b w:val="0"/>
          <w:bCs w:val="0"/>
          <w:i w:val="0"/>
          <w:iCs w:val="0"/>
          <w:caps w:val="0"/>
          <w:color w:val="000000"/>
          <w:spacing w:val="0"/>
          <w:sz w:val="32"/>
          <w:szCs w:val="32"/>
          <w:lang w:eastAsia="zh-CN"/>
        </w:rPr>
        <w:t>或已经填报固定污染源排污登记</w:t>
      </w:r>
      <w:r>
        <w:rPr>
          <w:rFonts w:hint="eastAsia" w:ascii="宋体" w:hAnsi="宋体" w:eastAsia="仿宋_GB2312" w:cs="仿宋_GB2312"/>
          <w:b w:val="0"/>
          <w:bCs w:val="0"/>
          <w:i w:val="0"/>
          <w:iCs w:val="0"/>
          <w:caps w:val="0"/>
          <w:color w:val="000000"/>
          <w:spacing w:val="0"/>
          <w:sz w:val="32"/>
          <w:szCs w:val="32"/>
        </w:rPr>
        <w:t>的排污单位，</w:t>
      </w:r>
      <w:r>
        <w:rPr>
          <w:rFonts w:hint="eastAsia" w:ascii="宋体" w:hAnsi="宋体" w:eastAsia="仿宋_GB2312" w:cs="仿宋_GB2312"/>
          <w:b w:val="0"/>
          <w:bCs w:val="0"/>
          <w:i w:val="0"/>
          <w:iCs w:val="0"/>
          <w:caps w:val="0"/>
          <w:color w:val="000000"/>
          <w:spacing w:val="0"/>
          <w:sz w:val="32"/>
          <w:szCs w:val="32"/>
          <w:lang w:eastAsia="zh-CN"/>
        </w:rPr>
        <w:t>最迟</w:t>
      </w:r>
      <w:r>
        <w:rPr>
          <w:rFonts w:hint="eastAsia" w:ascii="宋体" w:hAnsi="宋体" w:eastAsia="仿宋_GB2312" w:cs="仿宋_GB2312"/>
          <w:b w:val="0"/>
          <w:bCs w:val="0"/>
          <w:i w:val="0"/>
          <w:iCs w:val="0"/>
          <w:caps w:val="0"/>
          <w:color w:val="000000"/>
          <w:spacing w:val="0"/>
          <w:sz w:val="32"/>
          <w:szCs w:val="32"/>
        </w:rPr>
        <w:t>于2025年</w:t>
      </w:r>
      <w:r>
        <w:rPr>
          <w:rFonts w:hint="eastAsia" w:ascii="宋体" w:hAnsi="宋体" w:eastAsia="仿宋_GB2312" w:cs="仿宋_GB2312"/>
          <w:b w:val="0"/>
          <w:bCs w:val="0"/>
          <w:i w:val="0"/>
          <w:iCs w:val="0"/>
          <w:caps w:val="0"/>
          <w:color w:val="000000"/>
          <w:spacing w:val="0"/>
          <w:sz w:val="32"/>
          <w:szCs w:val="32"/>
          <w:lang w:eastAsia="zh-CN"/>
        </w:rPr>
        <w:t>年底</w:t>
      </w:r>
      <w:r>
        <w:rPr>
          <w:rFonts w:hint="eastAsia" w:ascii="宋体" w:hAnsi="宋体" w:eastAsia="仿宋_GB2312" w:cs="仿宋_GB2312"/>
          <w:b w:val="0"/>
          <w:bCs w:val="0"/>
          <w:i w:val="0"/>
          <w:iCs w:val="0"/>
          <w:caps w:val="0"/>
          <w:color w:val="000000"/>
          <w:spacing w:val="0"/>
          <w:sz w:val="32"/>
          <w:szCs w:val="32"/>
        </w:rPr>
        <w:t>前完成工业噪声纳入排污许可证</w:t>
      </w:r>
      <w:r>
        <w:rPr>
          <w:rFonts w:hint="eastAsia" w:ascii="宋体" w:hAnsi="宋体" w:eastAsia="仿宋_GB2312" w:cs="仿宋_GB2312"/>
          <w:b w:val="0"/>
          <w:bCs w:val="0"/>
          <w:i w:val="0"/>
          <w:iCs w:val="0"/>
          <w:caps w:val="0"/>
          <w:color w:val="000000"/>
          <w:spacing w:val="0"/>
          <w:sz w:val="32"/>
          <w:szCs w:val="32"/>
          <w:lang w:eastAsia="zh-CN"/>
        </w:rPr>
        <w:t>、排污登记</w:t>
      </w:r>
      <w:r>
        <w:rPr>
          <w:rFonts w:hint="eastAsia" w:ascii="宋体" w:hAnsi="宋体" w:eastAsia="仿宋_GB2312" w:cs="仿宋_GB2312"/>
          <w:b w:val="0"/>
          <w:bCs w:val="0"/>
          <w:i w:val="0"/>
          <w:iCs w:val="0"/>
          <w:caps w:val="0"/>
          <w:color w:val="000000"/>
          <w:spacing w:val="0"/>
          <w:sz w:val="32"/>
          <w:szCs w:val="32"/>
        </w:rPr>
        <w:t>管理相关工作</w:t>
      </w:r>
      <w:r>
        <w:rPr>
          <w:rFonts w:hint="eastAsia" w:ascii="宋体" w:hAnsi="宋体" w:eastAsia="仿宋_GB2312" w:cs="仿宋_GB2312"/>
          <w:b w:val="0"/>
          <w:bCs w:val="0"/>
          <w:i w:val="0"/>
          <w:iCs w:val="0"/>
          <w:caps w:val="0"/>
          <w:color w:val="000000"/>
          <w:spacing w:val="0"/>
          <w:sz w:val="32"/>
          <w:szCs w:val="32"/>
          <w:lang w:val="en-US" w:eastAsia="zh-CN"/>
        </w:rPr>
        <w:t>。</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楷体_GB2312" w:cs="楷体_GB2312"/>
          <w:b w:val="0"/>
          <w:bCs w:val="0"/>
          <w:i w:val="0"/>
          <w:iCs w:val="0"/>
          <w:caps w:val="0"/>
          <w:color w:val="000000"/>
          <w:spacing w:val="0"/>
          <w:sz w:val="32"/>
          <w:szCs w:val="32"/>
        </w:rPr>
      </w:pPr>
      <w:r>
        <w:rPr>
          <w:rFonts w:hint="eastAsia" w:ascii="宋体" w:hAnsi="宋体" w:eastAsia="楷体_GB2312" w:cs="楷体_GB2312"/>
          <w:b w:val="0"/>
          <w:bCs w:val="0"/>
          <w:i w:val="0"/>
          <w:iCs w:val="0"/>
          <w:caps w:val="0"/>
          <w:color w:val="000000"/>
          <w:spacing w:val="0"/>
          <w:sz w:val="32"/>
          <w:szCs w:val="32"/>
        </w:rPr>
        <w:t>（二）实施范围</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val="en-US" w:eastAsia="zh-CN"/>
        </w:rPr>
        <w:t>1.</w:t>
      </w:r>
      <w:r>
        <w:rPr>
          <w:rFonts w:hint="eastAsia" w:ascii="宋体" w:hAnsi="宋体" w:eastAsia="仿宋_GB2312" w:cs="仿宋_GB2312"/>
          <w:b w:val="0"/>
          <w:bCs w:val="0"/>
          <w:i w:val="0"/>
          <w:iCs w:val="0"/>
          <w:caps w:val="0"/>
          <w:color w:val="000000"/>
          <w:spacing w:val="0"/>
          <w:sz w:val="32"/>
          <w:szCs w:val="32"/>
        </w:rPr>
        <w:t>按照《国民经济行业分类》（GB/T4754）属于工业行业（行业门类为B、C、D）的，且依据《固定污染源排污许可分类管理名录（2019年版）》属于第3至99类应当纳入排污许可管理的排污单位</w:t>
      </w:r>
      <w:r>
        <w:rPr>
          <w:rFonts w:hint="eastAsia" w:ascii="宋体" w:hAnsi="宋体" w:eastAsia="仿宋_GB2312" w:cs="仿宋_GB2312"/>
          <w:b w:val="0"/>
          <w:bCs w:val="0"/>
          <w:i w:val="0"/>
          <w:iCs w:val="0"/>
          <w:caps w:val="0"/>
          <w:color w:val="000000"/>
          <w:spacing w:val="0"/>
          <w:sz w:val="32"/>
          <w:szCs w:val="32"/>
          <w:lang w:eastAsia="zh-CN"/>
        </w:rPr>
        <w:t>，包括依法申请排污许可证的排污单位和填报固定污染源排污登记的排污单位。建设项目</w:t>
      </w:r>
      <w:r>
        <w:rPr>
          <w:rFonts w:hint="eastAsia" w:ascii="宋体" w:hAnsi="宋体" w:eastAsia="仿宋_GB2312" w:cs="仿宋_GB2312"/>
          <w:b w:val="0"/>
          <w:bCs w:val="0"/>
          <w:i w:val="0"/>
          <w:iCs w:val="0"/>
          <w:caps w:val="0"/>
          <w:color w:val="000000"/>
          <w:spacing w:val="0"/>
          <w:sz w:val="32"/>
          <w:szCs w:val="32"/>
        </w:rPr>
        <w:t>行业</w:t>
      </w:r>
      <w:r>
        <w:rPr>
          <w:rFonts w:hint="eastAsia" w:ascii="宋体" w:hAnsi="宋体" w:eastAsia="仿宋_GB2312" w:cs="仿宋_GB2312"/>
          <w:b w:val="0"/>
          <w:bCs w:val="0"/>
          <w:i w:val="0"/>
          <w:iCs w:val="0"/>
          <w:caps w:val="0"/>
          <w:color w:val="000000"/>
          <w:spacing w:val="0"/>
          <w:sz w:val="32"/>
          <w:szCs w:val="32"/>
          <w:lang w:eastAsia="zh-CN"/>
        </w:rPr>
        <w:t>类别</w:t>
      </w:r>
      <w:r>
        <w:rPr>
          <w:rFonts w:hint="eastAsia" w:ascii="宋体" w:hAnsi="宋体" w:eastAsia="仿宋_GB2312" w:cs="仿宋_GB2312"/>
          <w:b w:val="0"/>
          <w:bCs w:val="0"/>
          <w:i w:val="0"/>
          <w:iCs w:val="0"/>
          <w:caps w:val="0"/>
          <w:color w:val="000000"/>
          <w:spacing w:val="0"/>
          <w:sz w:val="32"/>
          <w:szCs w:val="32"/>
        </w:rPr>
        <w:t>B</w:t>
      </w:r>
      <w:r>
        <w:rPr>
          <w:rFonts w:hint="eastAsia" w:ascii="宋体" w:hAnsi="宋体" w:eastAsia="仿宋_GB2312" w:cs="仿宋_GB2312"/>
          <w:b w:val="0"/>
          <w:bCs w:val="0"/>
          <w:i w:val="0"/>
          <w:iCs w:val="0"/>
          <w:caps w:val="0"/>
          <w:color w:val="000000"/>
          <w:spacing w:val="0"/>
          <w:sz w:val="32"/>
          <w:szCs w:val="32"/>
          <w:lang w:eastAsia="zh-CN"/>
        </w:rPr>
        <w:t>类为采矿业（</w:t>
      </w:r>
      <w:r>
        <w:rPr>
          <w:rFonts w:hint="eastAsia" w:ascii="宋体" w:hAnsi="宋体" w:eastAsia="仿宋_GB2312" w:cs="仿宋_GB2312"/>
          <w:b w:val="0"/>
          <w:bCs w:val="0"/>
          <w:i w:val="0"/>
          <w:iCs w:val="0"/>
          <w:caps w:val="0"/>
          <w:color w:val="000000"/>
          <w:spacing w:val="0"/>
          <w:sz w:val="32"/>
          <w:szCs w:val="32"/>
          <w:lang w:val="en-US" w:eastAsia="zh-CN"/>
        </w:rPr>
        <w:t>6-12大类</w:t>
      </w:r>
      <w:r>
        <w:rPr>
          <w:rFonts w:hint="eastAsia" w:ascii="宋体" w:hAnsi="宋体" w:eastAsia="仿宋_GB2312" w:cs="仿宋_GB2312"/>
          <w:b w:val="0"/>
          <w:bCs w:val="0"/>
          <w:i w:val="0"/>
          <w:iCs w:val="0"/>
          <w:caps w:val="0"/>
          <w:color w:val="000000"/>
          <w:spacing w:val="0"/>
          <w:sz w:val="32"/>
          <w:szCs w:val="32"/>
          <w:lang w:eastAsia="zh-CN"/>
        </w:rPr>
        <w:t>）、</w:t>
      </w:r>
      <w:r>
        <w:rPr>
          <w:rFonts w:hint="eastAsia" w:ascii="宋体" w:hAnsi="宋体" w:eastAsia="仿宋_GB2312" w:cs="仿宋_GB2312"/>
          <w:b w:val="0"/>
          <w:bCs w:val="0"/>
          <w:i w:val="0"/>
          <w:iCs w:val="0"/>
          <w:caps w:val="0"/>
          <w:color w:val="000000"/>
          <w:spacing w:val="0"/>
          <w:sz w:val="32"/>
          <w:szCs w:val="32"/>
          <w:lang w:val="en-US" w:eastAsia="zh-CN"/>
        </w:rPr>
        <w:t>C类为制造业（13-43大类）、D类为电力、热力、燃气及水生产和供应业（44-46大类）。</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r>
        <w:rPr>
          <w:rFonts w:hint="eastAsia" w:ascii="宋体" w:hAnsi="宋体" w:eastAsia="仿宋_GB2312" w:cs="仿宋_GB2312"/>
          <w:b w:val="0"/>
          <w:bCs w:val="0"/>
          <w:i w:val="0"/>
          <w:iCs w:val="0"/>
          <w:caps w:val="0"/>
          <w:color w:val="000000"/>
          <w:spacing w:val="0"/>
          <w:sz w:val="32"/>
          <w:szCs w:val="32"/>
          <w:lang w:val="en-US" w:eastAsia="zh-CN"/>
        </w:rPr>
        <w:t>2.</w:t>
      </w:r>
      <w:r>
        <w:rPr>
          <w:rFonts w:hint="eastAsia" w:ascii="宋体" w:hAnsi="宋体" w:eastAsia="仿宋_GB2312" w:cs="仿宋_GB2312"/>
          <w:b w:val="0"/>
          <w:bCs w:val="0"/>
          <w:i w:val="0"/>
          <w:iCs w:val="0"/>
          <w:caps w:val="0"/>
          <w:color w:val="000000"/>
          <w:spacing w:val="0"/>
          <w:sz w:val="32"/>
          <w:szCs w:val="32"/>
        </w:rPr>
        <w:t>属于《固定污染源排污许可分类管理名录（2019年版）》第3至99类之外或者《固定污染源排污许可分类管理名录（2019年版）》未作规定</w:t>
      </w:r>
      <w:r>
        <w:rPr>
          <w:rFonts w:hint="eastAsia" w:ascii="宋体" w:hAnsi="宋体" w:eastAsia="仿宋_GB2312" w:cs="仿宋_GB2312"/>
          <w:b w:val="0"/>
          <w:bCs w:val="0"/>
          <w:i w:val="0"/>
          <w:iCs w:val="0"/>
          <w:caps w:val="0"/>
          <w:color w:val="000000"/>
          <w:spacing w:val="0"/>
          <w:sz w:val="32"/>
          <w:szCs w:val="32"/>
          <w:lang w:eastAsia="zh-CN"/>
        </w:rPr>
        <w:t>的，工业噪声暂不</w:t>
      </w:r>
      <w:r>
        <w:rPr>
          <w:rFonts w:hint="eastAsia" w:ascii="宋体" w:hAnsi="宋体" w:eastAsia="仿宋_GB2312" w:cs="仿宋_GB2312"/>
          <w:b w:val="0"/>
          <w:bCs w:val="0"/>
          <w:i w:val="0"/>
          <w:iCs w:val="0"/>
          <w:caps w:val="0"/>
          <w:color w:val="000000"/>
          <w:spacing w:val="0"/>
          <w:sz w:val="32"/>
          <w:szCs w:val="32"/>
        </w:rPr>
        <w:t>纳入排污许可管理</w:t>
      </w:r>
      <w:r>
        <w:rPr>
          <w:rFonts w:hint="eastAsia" w:ascii="宋体" w:hAnsi="宋体" w:eastAsia="仿宋_GB2312" w:cs="仿宋_GB2312"/>
          <w:b w:val="0"/>
          <w:bCs w:val="0"/>
          <w:i w:val="0"/>
          <w:iCs w:val="0"/>
          <w:caps w:val="0"/>
          <w:color w:val="000000"/>
          <w:spacing w:val="0"/>
          <w:sz w:val="32"/>
          <w:szCs w:val="32"/>
          <w:lang w:eastAsia="zh-CN"/>
        </w:rPr>
        <w:t>。</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val="en-US" w:eastAsia="zh-CN"/>
        </w:rPr>
        <w:t>3.</w:t>
      </w:r>
      <w:r>
        <w:rPr>
          <w:rFonts w:hint="eastAsia" w:ascii="宋体" w:hAnsi="宋体" w:eastAsia="仿宋_GB2312" w:cs="仿宋_GB2312"/>
          <w:b w:val="0"/>
          <w:bCs w:val="0"/>
          <w:i w:val="0"/>
          <w:iCs w:val="0"/>
          <w:caps w:val="0"/>
          <w:color w:val="000000"/>
          <w:spacing w:val="0"/>
          <w:sz w:val="32"/>
          <w:szCs w:val="32"/>
        </w:rPr>
        <w:t>《固定污染源排污许可分类管理名录（2019年版）》第3至99类之外</w:t>
      </w:r>
      <w:r>
        <w:rPr>
          <w:rFonts w:hint="eastAsia" w:ascii="宋体" w:hAnsi="宋体" w:eastAsia="仿宋_GB2312" w:cs="仿宋_GB2312"/>
          <w:b w:val="0"/>
          <w:bCs w:val="0"/>
          <w:i w:val="0"/>
          <w:iCs w:val="0"/>
          <w:caps w:val="0"/>
          <w:color w:val="000000"/>
          <w:spacing w:val="0"/>
          <w:sz w:val="32"/>
          <w:szCs w:val="32"/>
          <w:lang w:eastAsia="zh-CN"/>
        </w:rPr>
        <w:t>行业类别包括：畜牧业</w:t>
      </w:r>
      <w:r>
        <w:rPr>
          <w:rFonts w:hint="eastAsia" w:ascii="宋体" w:hAnsi="宋体" w:eastAsia="仿宋_GB2312" w:cs="仿宋_GB2312"/>
          <w:b w:val="0"/>
          <w:bCs w:val="0"/>
          <w:i w:val="0"/>
          <w:iCs w:val="0"/>
          <w:caps w:val="0"/>
          <w:color w:val="000000"/>
          <w:spacing w:val="0"/>
          <w:sz w:val="32"/>
          <w:szCs w:val="32"/>
          <w:lang w:val="en-US" w:eastAsia="zh-CN"/>
        </w:rPr>
        <w:t>03（畜牧饲养031、家禽饲养032、其他畜牧业039）、零售业52（汽车、摩托车、零配件和燃料及其动力销售526）、水上运输业55（水上运输辅助活动553）、装卸搬运和仓储业59（危险品仓储594）、生态保护和环境治理业77（环境治理业772）、公共设施管理业78（环境卫生管理782）、居民服务业80（殡葬服务808）、机动车、电子产品和日用品修理业81（汽车、摩托车等修理与维护811）、卫生84（医院841（专科医院、综合医院、疗养院、康复医院、专业公共卫生服务843（疾病预防控制中心））、其他行业（除1-107外的其他行业）。</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楷体_GB2312" w:cs="楷体_GB2312"/>
          <w:b w:val="0"/>
          <w:bCs w:val="0"/>
          <w:i w:val="0"/>
          <w:iCs w:val="0"/>
          <w:caps w:val="0"/>
          <w:color w:val="000000"/>
          <w:spacing w:val="0"/>
          <w:sz w:val="32"/>
          <w:szCs w:val="32"/>
        </w:rPr>
      </w:pPr>
      <w:r>
        <w:rPr>
          <w:rFonts w:hint="eastAsia" w:ascii="宋体" w:hAnsi="宋体" w:eastAsia="楷体_GB2312" w:cs="楷体_GB2312"/>
          <w:b w:val="0"/>
          <w:bCs w:val="0"/>
          <w:i w:val="0"/>
          <w:iCs w:val="0"/>
          <w:caps w:val="0"/>
          <w:color w:val="000000"/>
          <w:spacing w:val="0"/>
          <w:sz w:val="32"/>
          <w:szCs w:val="32"/>
        </w:rPr>
        <w:t>（三）适用标准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val="en-US" w:eastAsia="zh-CN"/>
        </w:rPr>
        <w:t>排污单位申请工业噪声排污许可应依据《排污许可证申请与核发技术规-工业噪声》（HJ1301-2023）（以下简称“《</w:t>
      </w:r>
      <w:r>
        <w:rPr>
          <w:rFonts w:hint="eastAsia" w:ascii="宋体" w:hAnsi="宋体" w:eastAsia="仿宋_GB2312" w:cs="仿宋_GB2312"/>
          <w:b w:val="0"/>
          <w:bCs w:val="0"/>
          <w:i w:val="0"/>
          <w:iCs w:val="0"/>
          <w:caps w:val="0"/>
          <w:color w:val="000000"/>
          <w:spacing w:val="0"/>
          <w:sz w:val="32"/>
          <w:szCs w:val="32"/>
        </w:rPr>
        <w:t>工业噪声技术规范</w:t>
      </w:r>
      <w:r>
        <w:rPr>
          <w:rFonts w:hint="eastAsia" w:ascii="宋体" w:hAnsi="宋体" w:eastAsia="仿宋_GB2312" w:cs="仿宋_GB2312"/>
          <w:b w:val="0"/>
          <w:bCs w:val="0"/>
          <w:i w:val="0"/>
          <w:iCs w:val="0"/>
          <w:caps w:val="0"/>
          <w:color w:val="000000"/>
          <w:spacing w:val="0"/>
          <w:sz w:val="32"/>
          <w:szCs w:val="32"/>
          <w:lang w:val="en-US" w:eastAsia="zh-CN"/>
        </w:rPr>
        <w:t>》”）进行申请。</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r>
        <w:rPr>
          <w:rFonts w:hint="eastAsia" w:ascii="宋体" w:hAnsi="宋体" w:eastAsia="仿宋_GB2312" w:cs="仿宋_GB2312"/>
          <w:b w:val="0"/>
          <w:bCs w:val="0"/>
          <w:i w:val="0"/>
          <w:iCs w:val="0"/>
          <w:caps w:val="0"/>
          <w:color w:val="000000"/>
          <w:spacing w:val="0"/>
          <w:sz w:val="32"/>
          <w:szCs w:val="32"/>
          <w:lang w:eastAsia="zh-CN"/>
        </w:rPr>
        <w:t>排污单位申请排污许可证、填报固定污染源排污登记表填报工业噪声排放信息，应当依据</w:t>
      </w:r>
      <w:r>
        <w:rPr>
          <w:rFonts w:hint="eastAsia" w:ascii="宋体" w:hAnsi="宋体" w:eastAsia="仿宋_GB2312" w:cs="仿宋_GB2312"/>
          <w:b w:val="0"/>
          <w:bCs w:val="0"/>
          <w:i w:val="0"/>
          <w:iCs w:val="0"/>
          <w:caps w:val="0"/>
          <w:color w:val="000000"/>
          <w:spacing w:val="0"/>
          <w:sz w:val="32"/>
          <w:szCs w:val="32"/>
          <w:lang w:val="en-US" w:eastAsia="zh-CN"/>
        </w:rPr>
        <w:t>《</w:t>
      </w:r>
      <w:r>
        <w:rPr>
          <w:rFonts w:hint="eastAsia" w:ascii="宋体" w:hAnsi="宋体" w:eastAsia="仿宋_GB2312" w:cs="仿宋_GB2312"/>
          <w:b w:val="0"/>
          <w:bCs w:val="0"/>
          <w:i w:val="0"/>
          <w:iCs w:val="0"/>
          <w:caps w:val="0"/>
          <w:color w:val="000000"/>
          <w:spacing w:val="0"/>
          <w:sz w:val="32"/>
          <w:szCs w:val="32"/>
        </w:rPr>
        <w:t>工业噪声技术规范</w:t>
      </w:r>
      <w:r>
        <w:rPr>
          <w:rFonts w:hint="eastAsia" w:ascii="宋体" w:hAnsi="宋体" w:eastAsia="仿宋_GB2312" w:cs="仿宋_GB2312"/>
          <w:b w:val="0"/>
          <w:bCs w:val="0"/>
          <w:i w:val="0"/>
          <w:iCs w:val="0"/>
          <w:caps w:val="0"/>
          <w:color w:val="000000"/>
          <w:spacing w:val="0"/>
          <w:sz w:val="32"/>
          <w:szCs w:val="32"/>
          <w:lang w:eastAsia="zh-CN"/>
        </w:rPr>
        <w:t>》</w:t>
      </w:r>
      <w:r>
        <w:rPr>
          <w:rFonts w:hint="eastAsia" w:ascii="宋体" w:hAnsi="宋体" w:eastAsia="仿宋_GB2312" w:cs="仿宋_GB2312"/>
          <w:b w:val="0"/>
          <w:bCs w:val="0"/>
          <w:i w:val="0"/>
          <w:iCs w:val="0"/>
          <w:caps w:val="0"/>
          <w:color w:val="000000"/>
          <w:spacing w:val="0"/>
          <w:sz w:val="32"/>
          <w:szCs w:val="32"/>
        </w:rPr>
        <w:t>（HJ1301-2023）</w:t>
      </w:r>
      <w:r>
        <w:rPr>
          <w:rFonts w:hint="eastAsia" w:ascii="宋体" w:hAnsi="宋体" w:eastAsia="仿宋_GB2312" w:cs="仿宋_GB2312"/>
          <w:b w:val="0"/>
          <w:bCs w:val="0"/>
          <w:i w:val="0"/>
          <w:iCs w:val="0"/>
          <w:caps w:val="0"/>
          <w:color w:val="000000"/>
          <w:spacing w:val="0"/>
          <w:sz w:val="32"/>
          <w:szCs w:val="32"/>
          <w:lang w:eastAsia="zh-CN"/>
        </w:rPr>
        <w:t>，结合《济源市人民政府办公室关于印发济源市声环境功能区划方案的通知》（济政办〔2023〕10号）和建设项目环境影响评价文件、项目竣工环境保护验收文件、项目噪声源实际情况进行工业噪声排放信息申请与填报。</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楷体_GB2312" w:cs="楷体_GB2312"/>
          <w:b w:val="0"/>
          <w:bCs w:val="0"/>
          <w:i w:val="0"/>
          <w:iCs w:val="0"/>
          <w:caps w:val="0"/>
          <w:color w:val="000000"/>
          <w:spacing w:val="0"/>
          <w:sz w:val="32"/>
          <w:szCs w:val="32"/>
        </w:rPr>
      </w:pPr>
      <w:r>
        <w:rPr>
          <w:rFonts w:hint="eastAsia" w:ascii="宋体" w:hAnsi="宋体" w:eastAsia="楷体_GB2312" w:cs="楷体_GB2312"/>
          <w:b w:val="0"/>
          <w:bCs w:val="0"/>
          <w:i w:val="0"/>
          <w:iCs w:val="0"/>
          <w:caps w:val="0"/>
          <w:color w:val="000000"/>
          <w:spacing w:val="0"/>
          <w:sz w:val="32"/>
          <w:szCs w:val="32"/>
          <w:lang w:eastAsia="zh-CN"/>
        </w:rPr>
        <w:t>（四）</w:t>
      </w:r>
      <w:r>
        <w:rPr>
          <w:rFonts w:hint="eastAsia" w:ascii="宋体" w:hAnsi="宋体" w:eastAsia="楷体_GB2312" w:cs="楷体_GB2312"/>
          <w:b w:val="0"/>
          <w:bCs w:val="0"/>
          <w:i w:val="0"/>
          <w:iCs w:val="0"/>
          <w:caps w:val="0"/>
          <w:color w:val="000000"/>
          <w:spacing w:val="0"/>
          <w:sz w:val="32"/>
          <w:szCs w:val="32"/>
        </w:rPr>
        <w:t>实施方式</w:t>
      </w:r>
    </w:p>
    <w:p>
      <w:pPr>
        <w:pStyle w:val="1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Chars="200" w:right="0" w:rightChars="0" w:firstLine="320" w:firstLineChars="1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val="en-US" w:eastAsia="zh-CN"/>
        </w:rPr>
        <w:t>1.申请排污许可证的单位</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i w:val="0"/>
          <w:iCs w:val="0"/>
          <w:caps w:val="0"/>
          <w:color w:val="000000"/>
          <w:spacing w:val="0"/>
          <w:sz w:val="32"/>
          <w:szCs w:val="32"/>
        </w:rPr>
        <w:t>对于</w:t>
      </w:r>
      <w:r>
        <w:rPr>
          <w:rFonts w:hint="eastAsia" w:ascii="宋体" w:hAnsi="宋体" w:eastAsia="仿宋_GB2312" w:cs="仿宋_GB2312"/>
          <w:b w:val="0"/>
          <w:bCs w:val="0"/>
          <w:i w:val="0"/>
          <w:iCs w:val="0"/>
          <w:caps w:val="0"/>
          <w:color w:val="000000"/>
          <w:spacing w:val="0"/>
          <w:sz w:val="32"/>
          <w:szCs w:val="32"/>
          <w:lang w:val="en-US" w:eastAsia="zh-CN"/>
        </w:rPr>
        <w:t>2023年10月1日以后</w:t>
      </w:r>
      <w:r>
        <w:rPr>
          <w:rFonts w:hint="eastAsia" w:ascii="宋体" w:hAnsi="宋体" w:eastAsia="仿宋_GB2312" w:cs="仿宋_GB2312"/>
          <w:b w:val="0"/>
          <w:bCs w:val="0"/>
          <w:i w:val="0"/>
          <w:iCs w:val="0"/>
          <w:caps w:val="0"/>
          <w:color w:val="000000"/>
          <w:spacing w:val="0"/>
          <w:sz w:val="32"/>
          <w:szCs w:val="32"/>
        </w:rPr>
        <w:t>首次申请排污许可证的排污单位，应按照相关行业排污许可证申请与核发技术规范和《工业噪声技术规范》申请取得排污许可证，在排污许可证中一并记载工业噪声排污许可管理事项。</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20" w:firstLineChars="200"/>
        <w:jc w:val="both"/>
        <w:textAlignment w:val="auto"/>
        <w:rPr>
          <w:rFonts w:hint="eastAsia" w:ascii="宋体" w:hAnsi="宋体" w:eastAsia="仿宋_GB2312" w:cs="仿宋_GB2312"/>
          <w:b w:val="0"/>
          <w:bCs w:val="0"/>
          <w:i w:val="0"/>
          <w:iCs w:val="0"/>
          <w:caps w:val="0"/>
          <w:color w:val="000000"/>
          <w:spacing w:val="-5"/>
          <w:sz w:val="32"/>
          <w:szCs w:val="32"/>
        </w:rPr>
      </w:pPr>
      <w:r>
        <w:rPr>
          <w:rFonts w:hint="eastAsia" w:ascii="宋体" w:hAnsi="宋体" w:eastAsia="仿宋_GB2312" w:cs="仿宋_GB2312"/>
          <w:b w:val="0"/>
          <w:bCs w:val="0"/>
          <w:i w:val="0"/>
          <w:iCs w:val="0"/>
          <w:caps w:val="0"/>
          <w:color w:val="000000"/>
          <w:spacing w:val="-5"/>
          <w:sz w:val="32"/>
          <w:szCs w:val="32"/>
        </w:rPr>
        <w:t>对于</w:t>
      </w:r>
      <w:r>
        <w:rPr>
          <w:rFonts w:hint="eastAsia" w:ascii="宋体" w:hAnsi="宋体" w:eastAsia="仿宋_GB2312" w:cs="仿宋_GB2312"/>
          <w:b w:val="0"/>
          <w:bCs w:val="0"/>
          <w:i w:val="0"/>
          <w:iCs w:val="0"/>
          <w:caps w:val="0"/>
          <w:color w:val="000000"/>
          <w:spacing w:val="-5"/>
          <w:sz w:val="32"/>
          <w:szCs w:val="32"/>
          <w:lang w:val="en-US" w:eastAsia="zh-CN"/>
        </w:rPr>
        <w:t>2023年10月1日以前</w:t>
      </w:r>
      <w:r>
        <w:rPr>
          <w:rFonts w:hint="eastAsia" w:ascii="宋体" w:hAnsi="宋体" w:eastAsia="仿宋_GB2312" w:cs="仿宋_GB2312"/>
          <w:b w:val="0"/>
          <w:bCs w:val="0"/>
          <w:i w:val="0"/>
          <w:iCs w:val="0"/>
          <w:caps w:val="0"/>
          <w:color w:val="000000"/>
          <w:spacing w:val="-5"/>
          <w:sz w:val="32"/>
          <w:szCs w:val="32"/>
        </w:rPr>
        <w:t>已经申请取得排污许可证</w:t>
      </w:r>
      <w:r>
        <w:rPr>
          <w:rFonts w:hint="eastAsia" w:ascii="宋体" w:hAnsi="宋体" w:eastAsia="仿宋_GB2312" w:cs="仿宋_GB2312"/>
          <w:b w:val="0"/>
          <w:bCs w:val="0"/>
          <w:i w:val="0"/>
          <w:iCs w:val="0"/>
          <w:caps w:val="0"/>
          <w:color w:val="000000"/>
          <w:spacing w:val="-5"/>
          <w:sz w:val="32"/>
          <w:szCs w:val="32"/>
          <w:lang w:eastAsia="zh-CN"/>
        </w:rPr>
        <w:t>工业噪声尚未纳入排污许可管理</w:t>
      </w:r>
      <w:r>
        <w:rPr>
          <w:rFonts w:hint="eastAsia" w:ascii="宋体" w:hAnsi="宋体" w:eastAsia="仿宋_GB2312" w:cs="仿宋_GB2312"/>
          <w:b w:val="0"/>
          <w:bCs w:val="0"/>
          <w:i w:val="0"/>
          <w:iCs w:val="0"/>
          <w:caps w:val="0"/>
          <w:color w:val="000000"/>
          <w:spacing w:val="-5"/>
          <w:sz w:val="32"/>
          <w:szCs w:val="32"/>
        </w:rPr>
        <w:t>的排污单位，可在排污许可证有效期届满或由于其他原因需要重新申请、变更排污许可证时，依据《工业噪声技术规范》，通过</w:t>
      </w:r>
      <w:r>
        <w:rPr>
          <w:rFonts w:hint="eastAsia" w:ascii="宋体" w:hAnsi="宋体" w:eastAsia="仿宋_GB2312" w:cs="仿宋_GB2312"/>
          <w:b w:val="0"/>
          <w:bCs w:val="0"/>
          <w:i w:val="0"/>
          <w:iCs w:val="0"/>
          <w:caps w:val="0"/>
          <w:color w:val="000000"/>
          <w:spacing w:val="-5"/>
          <w:sz w:val="32"/>
          <w:szCs w:val="32"/>
          <w:lang w:eastAsia="zh-CN"/>
        </w:rPr>
        <w:t>“</w:t>
      </w:r>
      <w:r>
        <w:rPr>
          <w:rFonts w:hint="eastAsia" w:ascii="宋体" w:hAnsi="宋体" w:eastAsia="仿宋_GB2312" w:cs="仿宋_GB2312"/>
          <w:b w:val="0"/>
          <w:bCs w:val="0"/>
          <w:i w:val="0"/>
          <w:iCs w:val="0"/>
          <w:caps w:val="0"/>
          <w:color w:val="000000"/>
          <w:spacing w:val="-5"/>
          <w:sz w:val="32"/>
          <w:szCs w:val="32"/>
        </w:rPr>
        <w:t>重新申请</w:t>
      </w:r>
      <w:r>
        <w:rPr>
          <w:rFonts w:hint="eastAsia" w:ascii="宋体" w:hAnsi="宋体" w:eastAsia="仿宋_GB2312" w:cs="仿宋_GB2312"/>
          <w:b w:val="0"/>
          <w:bCs w:val="0"/>
          <w:i w:val="0"/>
          <w:iCs w:val="0"/>
          <w:caps w:val="0"/>
          <w:color w:val="000000"/>
          <w:spacing w:val="-5"/>
          <w:sz w:val="32"/>
          <w:szCs w:val="32"/>
          <w:lang w:eastAsia="zh-CN"/>
        </w:rPr>
        <w:t>”</w:t>
      </w:r>
      <w:r>
        <w:rPr>
          <w:rFonts w:hint="eastAsia" w:ascii="宋体" w:hAnsi="宋体" w:eastAsia="仿宋_GB2312" w:cs="仿宋_GB2312"/>
          <w:b w:val="0"/>
          <w:bCs w:val="0"/>
          <w:i w:val="0"/>
          <w:iCs w:val="0"/>
          <w:caps w:val="0"/>
          <w:color w:val="000000"/>
          <w:spacing w:val="-5"/>
          <w:sz w:val="32"/>
          <w:szCs w:val="32"/>
        </w:rPr>
        <w:t>增加工业噪声排污许可管理事项。</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i w:val="0"/>
          <w:iCs w:val="0"/>
          <w:caps w:val="0"/>
          <w:color w:val="000000"/>
          <w:spacing w:val="0"/>
          <w:sz w:val="32"/>
          <w:szCs w:val="32"/>
        </w:rPr>
        <w:t>排污单位重新申请排污许可证时，</w:t>
      </w:r>
      <w:r>
        <w:rPr>
          <w:rFonts w:hint="eastAsia" w:ascii="宋体" w:hAnsi="宋体" w:eastAsia="仿宋_GB2312" w:cs="仿宋_GB2312"/>
          <w:b w:val="0"/>
          <w:bCs w:val="0"/>
          <w:i w:val="0"/>
          <w:iCs w:val="0"/>
          <w:caps w:val="0"/>
          <w:color w:val="000000"/>
          <w:spacing w:val="0"/>
          <w:sz w:val="32"/>
          <w:szCs w:val="32"/>
          <w:lang w:eastAsia="zh-CN"/>
        </w:rPr>
        <w:t>应</w:t>
      </w:r>
      <w:r>
        <w:rPr>
          <w:rFonts w:hint="eastAsia" w:ascii="宋体" w:hAnsi="宋体" w:eastAsia="仿宋_GB2312" w:cs="仿宋_GB2312"/>
          <w:b w:val="0"/>
          <w:bCs w:val="0"/>
          <w:i w:val="0"/>
          <w:iCs w:val="0"/>
          <w:caps w:val="0"/>
          <w:color w:val="000000"/>
          <w:spacing w:val="0"/>
          <w:sz w:val="32"/>
          <w:szCs w:val="32"/>
        </w:rPr>
        <w:t>通过全国排污许可证管理信息平台提交工业噪声排污许可证申请表</w:t>
      </w:r>
      <w:r>
        <w:rPr>
          <w:rFonts w:hint="eastAsia" w:ascii="宋体" w:hAnsi="宋体" w:eastAsia="仿宋_GB2312" w:cs="仿宋_GB2312"/>
          <w:b w:val="0"/>
          <w:bCs w:val="0"/>
          <w:i w:val="0"/>
          <w:iCs w:val="0"/>
          <w:caps w:val="0"/>
          <w:color w:val="000000"/>
          <w:spacing w:val="0"/>
          <w:sz w:val="32"/>
          <w:szCs w:val="32"/>
          <w:lang w:eastAsia="zh-CN"/>
        </w:rPr>
        <w:t>，重新申请的原因是“污染物排放增加种类”</w:t>
      </w:r>
      <w:r>
        <w:rPr>
          <w:rFonts w:hint="eastAsia" w:ascii="宋体" w:hAnsi="宋体" w:eastAsia="仿宋_GB2312" w:cs="仿宋_GB2312"/>
          <w:b w:val="0"/>
          <w:bCs w:val="0"/>
          <w:i w:val="0"/>
          <w:iCs w:val="0"/>
          <w:caps w:val="0"/>
          <w:color w:val="000000"/>
          <w:spacing w:val="0"/>
          <w:sz w:val="32"/>
          <w:szCs w:val="32"/>
        </w:rPr>
        <w:t>。</w:t>
      </w:r>
      <w:r>
        <w:rPr>
          <w:rFonts w:hint="eastAsia" w:ascii="宋体" w:hAnsi="宋体" w:eastAsia="仿宋_GB2312" w:cs="仿宋_GB2312"/>
          <w:b w:val="0"/>
          <w:bCs w:val="0"/>
          <w:i w:val="0"/>
          <w:iCs w:val="0"/>
          <w:caps w:val="0"/>
          <w:color w:val="000000"/>
          <w:spacing w:val="0"/>
          <w:sz w:val="32"/>
          <w:szCs w:val="32"/>
          <w:lang w:eastAsia="zh-CN"/>
        </w:rPr>
        <w:t>排污许可证申请工业噪声排放信息包括：</w:t>
      </w:r>
      <w:r>
        <w:rPr>
          <w:rFonts w:hint="eastAsia" w:ascii="宋体" w:hAnsi="宋体" w:eastAsia="仿宋_GB2312" w:cs="仿宋_GB2312"/>
          <w:b w:val="0"/>
          <w:bCs w:val="0"/>
          <w:i w:val="0"/>
          <w:iCs w:val="0"/>
          <w:caps w:val="0"/>
          <w:color w:val="000000"/>
          <w:spacing w:val="0"/>
          <w:sz w:val="32"/>
          <w:szCs w:val="32"/>
        </w:rPr>
        <w:t>产噪单元及编号、主要产噪设施及数量、主要噪声污染防治设施及数量、厂界外声环境功能区类别、生产时段、</w:t>
      </w:r>
      <w:r>
        <w:rPr>
          <w:rFonts w:hint="eastAsia" w:ascii="宋体" w:hAnsi="宋体" w:eastAsia="仿宋_GB2312" w:cs="仿宋_GB2312"/>
          <w:b w:val="0"/>
          <w:bCs w:val="0"/>
          <w:i w:val="0"/>
          <w:iCs w:val="0"/>
          <w:caps w:val="0"/>
          <w:color w:val="000000"/>
          <w:spacing w:val="0"/>
          <w:sz w:val="32"/>
          <w:szCs w:val="32"/>
          <w:lang w:eastAsia="zh-CN"/>
        </w:rPr>
        <w:t>排放标准名称及编号、</w:t>
      </w:r>
      <w:r>
        <w:rPr>
          <w:rFonts w:hint="eastAsia" w:ascii="宋体" w:hAnsi="宋体" w:eastAsia="仿宋_GB2312" w:cs="仿宋_GB2312"/>
          <w:b w:val="0"/>
          <w:bCs w:val="0"/>
          <w:i w:val="0"/>
          <w:iCs w:val="0"/>
          <w:caps w:val="0"/>
          <w:color w:val="000000"/>
          <w:spacing w:val="0"/>
          <w:sz w:val="32"/>
          <w:szCs w:val="32"/>
        </w:rPr>
        <w:t>工业噪声许可排放限值、自行监测要求以及环境管理台账记录。</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val="en-US" w:eastAsia="zh-CN"/>
        </w:rPr>
        <w:t>2.填报排污登记的单位</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rPr>
      </w:pPr>
      <w:r>
        <w:rPr>
          <w:rFonts w:hint="eastAsia" w:ascii="宋体" w:hAnsi="宋体" w:eastAsia="仿宋_GB2312" w:cs="仿宋_GB2312"/>
          <w:b w:val="0"/>
          <w:bCs w:val="0"/>
          <w:i w:val="0"/>
          <w:iCs w:val="0"/>
          <w:caps w:val="0"/>
          <w:color w:val="000000"/>
          <w:spacing w:val="0"/>
          <w:sz w:val="32"/>
          <w:szCs w:val="32"/>
        </w:rPr>
        <w:t>对于</w:t>
      </w:r>
      <w:r>
        <w:rPr>
          <w:rFonts w:hint="eastAsia" w:ascii="宋体" w:hAnsi="宋体" w:eastAsia="仿宋_GB2312" w:cs="仿宋_GB2312"/>
          <w:b w:val="0"/>
          <w:bCs w:val="0"/>
          <w:i w:val="0"/>
          <w:iCs w:val="0"/>
          <w:caps w:val="0"/>
          <w:color w:val="000000"/>
          <w:spacing w:val="0"/>
          <w:sz w:val="32"/>
          <w:szCs w:val="32"/>
          <w:lang w:val="en-US" w:eastAsia="zh-CN"/>
        </w:rPr>
        <w:t>2023年10月1日以后</w:t>
      </w:r>
      <w:r>
        <w:rPr>
          <w:rFonts w:hint="eastAsia" w:ascii="宋体" w:hAnsi="宋体" w:eastAsia="仿宋_GB2312" w:cs="仿宋_GB2312"/>
          <w:b w:val="0"/>
          <w:bCs w:val="0"/>
          <w:i w:val="0"/>
          <w:iCs w:val="0"/>
          <w:caps w:val="0"/>
          <w:color w:val="000000"/>
          <w:spacing w:val="0"/>
          <w:sz w:val="32"/>
          <w:szCs w:val="32"/>
        </w:rPr>
        <w:t>纳入排污登记的排污单位，首次进行排污登记的，排污登记表中工业噪声管理相关内容应填报完整；</w:t>
      </w:r>
      <w:r>
        <w:rPr>
          <w:rFonts w:hint="eastAsia" w:ascii="宋体" w:hAnsi="宋体" w:eastAsia="仿宋_GB2312" w:cs="仿宋_GB2312"/>
          <w:b w:val="0"/>
          <w:bCs w:val="0"/>
          <w:i w:val="0"/>
          <w:iCs w:val="0"/>
          <w:caps w:val="0"/>
          <w:color w:val="000000"/>
          <w:spacing w:val="0"/>
          <w:sz w:val="32"/>
          <w:szCs w:val="32"/>
          <w:lang w:val="en-US" w:eastAsia="zh-CN"/>
        </w:rPr>
        <w:t>2023年10月1日前</w:t>
      </w:r>
      <w:r>
        <w:rPr>
          <w:rFonts w:hint="eastAsia" w:ascii="宋体" w:hAnsi="宋体" w:eastAsia="仿宋_GB2312" w:cs="仿宋_GB2312"/>
          <w:b w:val="0"/>
          <w:bCs w:val="0"/>
          <w:i w:val="0"/>
          <w:iCs w:val="0"/>
          <w:caps w:val="0"/>
          <w:color w:val="000000"/>
          <w:spacing w:val="0"/>
          <w:sz w:val="32"/>
          <w:szCs w:val="32"/>
        </w:rPr>
        <w:t>已经进行排污登记的，</w:t>
      </w:r>
      <w:r>
        <w:rPr>
          <w:rFonts w:hint="eastAsia" w:ascii="宋体" w:hAnsi="宋体" w:eastAsia="仿宋_GB2312" w:cs="仿宋_GB2312"/>
          <w:b w:val="0"/>
          <w:bCs w:val="0"/>
          <w:i w:val="0"/>
          <w:iCs w:val="0"/>
          <w:caps w:val="0"/>
          <w:color w:val="000000"/>
          <w:spacing w:val="0"/>
          <w:sz w:val="32"/>
          <w:szCs w:val="32"/>
          <w:lang w:eastAsia="zh-CN"/>
        </w:rPr>
        <w:t>在</w:t>
      </w:r>
      <w:r>
        <w:rPr>
          <w:rFonts w:hint="eastAsia" w:ascii="宋体" w:hAnsi="宋体" w:eastAsia="仿宋_GB2312" w:cs="仿宋_GB2312"/>
          <w:b w:val="0"/>
          <w:bCs w:val="0"/>
          <w:i w:val="0"/>
          <w:iCs w:val="0"/>
          <w:caps w:val="0"/>
          <w:color w:val="000000"/>
          <w:spacing w:val="0"/>
          <w:sz w:val="32"/>
          <w:szCs w:val="32"/>
        </w:rPr>
        <w:t>排污登记表延续或变更时增加工业噪声管理相关内容。</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r>
        <w:rPr>
          <w:rFonts w:hint="eastAsia" w:ascii="宋体" w:hAnsi="宋体" w:eastAsia="仿宋_GB2312" w:cs="仿宋_GB2312"/>
          <w:b w:val="0"/>
          <w:bCs w:val="0"/>
          <w:i w:val="0"/>
          <w:iCs w:val="0"/>
          <w:caps w:val="0"/>
          <w:color w:val="000000"/>
          <w:spacing w:val="0"/>
          <w:sz w:val="32"/>
          <w:szCs w:val="32"/>
          <w:lang w:eastAsia="zh-CN"/>
        </w:rPr>
        <w:t>固定污染源排污登记表填报工业噪声排放信息的方式：在网址处登录“全国排污许可证管理信息平台</w:t>
      </w:r>
      <w:r>
        <w:rPr>
          <w:rFonts w:hint="eastAsia" w:ascii="宋体" w:hAnsi="宋体" w:eastAsia="仿宋_GB2312" w:cs="仿宋_GB2312"/>
          <w:b w:val="0"/>
          <w:bCs w:val="0"/>
          <w:i w:val="0"/>
          <w:iCs w:val="0"/>
          <w:caps w:val="0"/>
          <w:color w:val="000000"/>
          <w:spacing w:val="0"/>
          <w:sz w:val="32"/>
          <w:szCs w:val="32"/>
          <w:lang w:val="en-US" w:eastAsia="zh-CN"/>
        </w:rPr>
        <w:t>-公开端</w:t>
      </w:r>
      <w:r>
        <w:rPr>
          <w:rFonts w:hint="eastAsia" w:ascii="宋体" w:hAnsi="宋体" w:eastAsia="仿宋_GB2312" w:cs="仿宋_GB2312"/>
          <w:b w:val="0"/>
          <w:bCs w:val="0"/>
          <w:i w:val="0"/>
          <w:iCs w:val="0"/>
          <w:caps w:val="0"/>
          <w:color w:val="000000"/>
          <w:spacing w:val="0"/>
          <w:sz w:val="32"/>
          <w:szCs w:val="32"/>
          <w:lang w:eastAsia="zh-CN"/>
        </w:rPr>
        <w:t>”，在“网上申请”处点击进入企业端后，在“排污登记”模块进入，通过首次申请、延续申请、变更申请进行工业噪声排放信息填报。填报内容包括：工业噪声（有或无勾选）、工业噪声污染防治设施（减振等噪声源控制设施、声屏障等噪声传播途径控制设施勾选，勾选应采取环评文件或目前实际采取噪声污染防治设施、措施）、执行标准名称及编号（工业企业厂界环境噪声排放标准（GB12348</w:t>
      </w:r>
      <w:r>
        <w:rPr>
          <w:rFonts w:hint="eastAsia" w:ascii="宋体" w:hAnsi="宋体" w:eastAsia="仿宋_GB2312" w:cs="仿宋_GB2312"/>
          <w:b w:val="0"/>
          <w:bCs w:val="0"/>
          <w:i w:val="0"/>
          <w:iCs w:val="0"/>
          <w:caps w:val="0"/>
          <w:color w:val="000000"/>
          <w:spacing w:val="0"/>
          <w:sz w:val="32"/>
          <w:szCs w:val="32"/>
          <w:lang w:val="en-US" w:eastAsia="zh-CN"/>
        </w:rPr>
        <w:t>-</w:t>
      </w:r>
      <w:r>
        <w:rPr>
          <w:rFonts w:hint="eastAsia" w:ascii="宋体" w:hAnsi="宋体" w:eastAsia="仿宋_GB2312" w:cs="仿宋_GB2312"/>
          <w:b w:val="0"/>
          <w:bCs w:val="0"/>
          <w:i w:val="0"/>
          <w:iCs w:val="0"/>
          <w:caps w:val="0"/>
          <w:color w:val="000000"/>
          <w:spacing w:val="0"/>
          <w:sz w:val="32"/>
          <w:szCs w:val="32"/>
          <w:lang w:eastAsia="zh-CN"/>
        </w:rPr>
        <w:t>2008）。</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黑体" w:cs="黑体"/>
          <w:b w:val="0"/>
          <w:bCs w:val="0"/>
          <w:i w:val="0"/>
          <w:iCs w:val="0"/>
          <w:caps w:val="0"/>
          <w:color w:val="000000"/>
          <w:spacing w:val="0"/>
          <w:sz w:val="32"/>
          <w:szCs w:val="32"/>
          <w:lang w:eastAsia="zh-CN"/>
        </w:rPr>
      </w:pPr>
      <w:r>
        <w:rPr>
          <w:rFonts w:hint="eastAsia" w:ascii="宋体" w:hAnsi="宋体" w:eastAsia="黑体" w:cs="黑体"/>
          <w:b w:val="0"/>
          <w:bCs w:val="0"/>
          <w:i w:val="0"/>
          <w:iCs w:val="0"/>
          <w:caps w:val="0"/>
          <w:color w:val="000000"/>
          <w:spacing w:val="0"/>
          <w:sz w:val="32"/>
          <w:szCs w:val="32"/>
          <w:lang w:eastAsia="zh-CN"/>
        </w:rPr>
        <w:t>二、主要任务</w:t>
      </w:r>
    </w:p>
    <w:p>
      <w:pPr>
        <w:pStyle w:val="1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rightChars="0" w:firstLine="640" w:firstLineChars="200"/>
        <w:jc w:val="both"/>
        <w:textAlignment w:val="auto"/>
        <w:rPr>
          <w:rFonts w:hint="eastAsia" w:ascii="宋体" w:hAnsi="宋体" w:eastAsia="楷体_GB2312" w:cs="楷体_GB2312"/>
          <w:b w:val="0"/>
          <w:bCs w:val="0"/>
          <w:i w:val="0"/>
          <w:iCs w:val="0"/>
          <w:caps w:val="0"/>
          <w:color w:val="000000"/>
          <w:spacing w:val="0"/>
          <w:sz w:val="32"/>
          <w:szCs w:val="32"/>
          <w:lang w:val="en-US" w:eastAsia="zh-CN"/>
        </w:rPr>
      </w:pPr>
      <w:r>
        <w:rPr>
          <w:rFonts w:hint="eastAsia" w:ascii="宋体" w:hAnsi="宋体" w:eastAsia="楷体_GB2312" w:cs="楷体_GB2312"/>
          <w:b w:val="0"/>
          <w:bCs w:val="0"/>
          <w:i w:val="0"/>
          <w:iCs w:val="0"/>
          <w:caps w:val="0"/>
          <w:color w:val="000000"/>
          <w:spacing w:val="0"/>
          <w:sz w:val="32"/>
          <w:szCs w:val="32"/>
          <w:lang w:val="en-US" w:eastAsia="zh-CN"/>
        </w:rPr>
        <w:t>（一）工作任务</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val="en-US" w:eastAsia="zh-CN"/>
        </w:rPr>
        <w:t>各镇办、局相关部门、科室督导工业噪声实施范围内排污单位按照规定的时间申请排污许可证、填报排污登记，将工业噪声纳入排污许可管理；许可证审批部门许可证核发环节加强对排污单位噪声许可申请严格审核把关；执法部门对排污单位工业噪声纳入排污许可、排污登记情况开展执法检查，督促排污单位持证排污、按证排污。</w:t>
      </w:r>
    </w:p>
    <w:p>
      <w:pPr>
        <w:pStyle w:val="1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Chars="200" w:right="0" w:rightChars="0" w:firstLine="320" w:firstLineChars="100"/>
        <w:jc w:val="both"/>
        <w:textAlignment w:val="auto"/>
        <w:rPr>
          <w:rFonts w:hint="eastAsia" w:ascii="宋体" w:hAnsi="宋体" w:eastAsia="楷体_GB2312" w:cs="楷体_GB2312"/>
          <w:b w:val="0"/>
          <w:bCs w:val="0"/>
          <w:i w:val="0"/>
          <w:iCs w:val="0"/>
          <w:caps w:val="0"/>
          <w:color w:val="000000"/>
          <w:spacing w:val="0"/>
          <w:sz w:val="32"/>
          <w:szCs w:val="32"/>
          <w:lang w:val="en-US" w:eastAsia="zh-CN"/>
        </w:rPr>
      </w:pPr>
      <w:r>
        <w:rPr>
          <w:rFonts w:hint="eastAsia" w:ascii="宋体" w:hAnsi="宋体" w:eastAsia="楷体_GB2312" w:cs="楷体_GB2312"/>
          <w:b w:val="0"/>
          <w:bCs w:val="0"/>
          <w:i w:val="0"/>
          <w:iCs w:val="0"/>
          <w:caps w:val="0"/>
          <w:color w:val="000000"/>
          <w:spacing w:val="0"/>
          <w:sz w:val="32"/>
          <w:szCs w:val="32"/>
          <w:lang w:val="en-US" w:eastAsia="zh-CN"/>
        </w:rPr>
        <w:t>（二）时间安排</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i w:val="0"/>
          <w:iCs w:val="0"/>
          <w:caps w:val="0"/>
          <w:color w:val="000000"/>
          <w:spacing w:val="0"/>
          <w:sz w:val="32"/>
          <w:szCs w:val="32"/>
          <w:lang w:val="en-US" w:eastAsia="zh-CN"/>
        </w:rPr>
        <w:t>1.</w:t>
      </w:r>
      <w:r>
        <w:rPr>
          <w:rFonts w:hint="eastAsia" w:ascii="宋体" w:hAnsi="宋体" w:eastAsia="仿宋_GB2312" w:cs="仿宋_GB2312"/>
          <w:b w:val="0"/>
          <w:bCs w:val="0"/>
          <w:i w:val="0"/>
          <w:iCs w:val="0"/>
          <w:caps w:val="0"/>
          <w:color w:val="000000"/>
          <w:spacing w:val="0"/>
          <w:sz w:val="32"/>
          <w:szCs w:val="32"/>
          <w:lang w:eastAsia="zh-CN"/>
        </w:rPr>
        <w:t>已发证单位分时段实施</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eastAsia="zh-CN"/>
        </w:rPr>
        <w:t>为保障工业噪声全面有序纳入排污许可管理，按行业类别分时段组织实施，原则上要求排污单位在申请时间段申请工业噪声排污许可，鼓励排污单位提前将工业噪声纳入排污许可管理，已核发排污许可证的排污单位于</w:t>
      </w:r>
      <w:r>
        <w:rPr>
          <w:rFonts w:hint="eastAsia" w:ascii="宋体" w:hAnsi="宋体" w:eastAsia="仿宋_GB2312" w:cs="仿宋_GB2312"/>
          <w:b w:val="0"/>
          <w:bCs w:val="0"/>
          <w:i w:val="0"/>
          <w:iCs w:val="0"/>
          <w:caps w:val="0"/>
          <w:color w:val="000000"/>
          <w:spacing w:val="0"/>
          <w:sz w:val="32"/>
          <w:szCs w:val="32"/>
        </w:rPr>
        <w:t>2025年</w:t>
      </w:r>
      <w:r>
        <w:rPr>
          <w:rFonts w:hint="eastAsia" w:ascii="宋体" w:hAnsi="宋体" w:eastAsia="仿宋_GB2312" w:cs="仿宋_GB2312"/>
          <w:b w:val="0"/>
          <w:bCs w:val="0"/>
          <w:i w:val="0"/>
          <w:iCs w:val="0"/>
          <w:caps w:val="0"/>
          <w:color w:val="000000"/>
          <w:spacing w:val="0"/>
          <w:sz w:val="32"/>
          <w:szCs w:val="32"/>
          <w:lang w:val="en-US" w:eastAsia="zh-CN"/>
        </w:rPr>
        <w:t>11月30日前全部完成工业噪声纳入排污许可管理。个别排污单位因特殊原因不能按时完成的，排污单位最迟于</w:t>
      </w:r>
      <w:r>
        <w:rPr>
          <w:rFonts w:hint="eastAsia" w:ascii="宋体" w:hAnsi="宋体" w:eastAsia="仿宋_GB2312" w:cs="仿宋_GB2312"/>
          <w:b w:val="0"/>
          <w:bCs w:val="0"/>
          <w:i w:val="0"/>
          <w:iCs w:val="0"/>
          <w:caps w:val="0"/>
          <w:color w:val="000000"/>
          <w:spacing w:val="0"/>
          <w:sz w:val="32"/>
          <w:szCs w:val="32"/>
        </w:rPr>
        <w:t>2025年</w:t>
      </w:r>
      <w:r>
        <w:rPr>
          <w:rFonts w:hint="eastAsia" w:ascii="宋体" w:hAnsi="宋体" w:eastAsia="仿宋_GB2312" w:cs="仿宋_GB2312"/>
          <w:b w:val="0"/>
          <w:bCs w:val="0"/>
          <w:i w:val="0"/>
          <w:iCs w:val="0"/>
          <w:caps w:val="0"/>
          <w:color w:val="000000"/>
          <w:spacing w:val="0"/>
          <w:sz w:val="32"/>
          <w:szCs w:val="32"/>
          <w:lang w:val="en-US" w:eastAsia="zh-CN"/>
        </w:rPr>
        <w:t>12月10日前提交工作噪声纳入排污许可申请。</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sz w:val="32"/>
          <w:szCs w:val="32"/>
          <w:lang w:eastAsia="zh-CN"/>
        </w:rPr>
      </w:pPr>
      <w:r>
        <w:rPr>
          <w:rFonts w:hint="eastAsia" w:ascii="宋体" w:hAnsi="宋体" w:eastAsia="仿宋_GB2312" w:cs="仿宋_GB2312"/>
          <w:b w:val="0"/>
          <w:bCs w:val="0"/>
          <w:i w:val="0"/>
          <w:iCs w:val="0"/>
          <w:caps w:val="0"/>
          <w:color w:val="000000"/>
          <w:spacing w:val="0"/>
          <w:sz w:val="32"/>
          <w:szCs w:val="32"/>
          <w:lang w:val="en-US" w:eastAsia="zh-CN"/>
        </w:rPr>
        <w:t>2.</w:t>
      </w:r>
      <w:r>
        <w:rPr>
          <w:rFonts w:hint="eastAsia" w:ascii="宋体" w:hAnsi="宋体" w:eastAsia="仿宋_GB2312" w:cs="仿宋_GB2312"/>
          <w:b w:val="0"/>
          <w:bCs w:val="0"/>
          <w:i w:val="0"/>
          <w:iCs w:val="0"/>
          <w:caps w:val="0"/>
          <w:color w:val="000000"/>
          <w:spacing w:val="0"/>
          <w:sz w:val="32"/>
          <w:szCs w:val="32"/>
          <w:lang w:eastAsia="zh-CN"/>
        </w:rPr>
        <w:t>已</w:t>
      </w:r>
      <w:r>
        <w:rPr>
          <w:rFonts w:hint="eastAsia" w:ascii="宋体" w:hAnsi="宋体" w:eastAsia="仿宋_GB2312" w:cs="仿宋_GB2312"/>
          <w:b w:val="0"/>
          <w:bCs w:val="0"/>
          <w:i w:val="0"/>
          <w:iCs w:val="0"/>
          <w:caps w:val="0"/>
          <w:color w:val="000000"/>
          <w:spacing w:val="0"/>
          <w:sz w:val="32"/>
          <w:szCs w:val="32"/>
        </w:rPr>
        <w:t>登记</w:t>
      </w:r>
      <w:r>
        <w:rPr>
          <w:rFonts w:hint="eastAsia" w:ascii="宋体" w:hAnsi="宋体" w:eastAsia="仿宋_GB2312" w:cs="仿宋_GB2312"/>
          <w:b w:val="0"/>
          <w:bCs w:val="0"/>
          <w:i w:val="0"/>
          <w:iCs w:val="0"/>
          <w:caps w:val="0"/>
          <w:color w:val="000000"/>
          <w:spacing w:val="0"/>
          <w:sz w:val="32"/>
          <w:szCs w:val="32"/>
          <w:lang w:eastAsia="zh-CN"/>
        </w:rPr>
        <w:t>单位分时段实施</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val="en-US" w:eastAsia="zh-CN"/>
        </w:rPr>
      </w:pPr>
      <w:r>
        <w:rPr>
          <w:rFonts w:hint="eastAsia" w:ascii="宋体" w:hAnsi="宋体" w:eastAsia="仿宋_GB2312" w:cs="仿宋_GB2312"/>
          <w:b w:val="0"/>
          <w:bCs w:val="0"/>
          <w:i w:val="0"/>
          <w:iCs w:val="0"/>
          <w:caps w:val="0"/>
          <w:color w:val="000000"/>
          <w:spacing w:val="0"/>
          <w:sz w:val="32"/>
          <w:szCs w:val="32"/>
          <w:lang w:val="en-US" w:eastAsia="zh-CN"/>
        </w:rPr>
        <w:t>2023年10月1日</w:t>
      </w:r>
      <w:r>
        <w:rPr>
          <w:rFonts w:hint="eastAsia" w:ascii="宋体" w:hAnsi="宋体" w:eastAsia="仿宋_GB2312" w:cs="仿宋_GB2312"/>
          <w:b w:val="0"/>
          <w:bCs w:val="0"/>
          <w:i w:val="0"/>
          <w:iCs w:val="0"/>
          <w:caps w:val="0"/>
          <w:color w:val="000000"/>
          <w:spacing w:val="0"/>
          <w:sz w:val="32"/>
          <w:szCs w:val="32"/>
        </w:rPr>
        <w:t>前已经进行排污登记的</w:t>
      </w:r>
      <w:r>
        <w:rPr>
          <w:rFonts w:hint="eastAsia" w:ascii="宋体" w:hAnsi="宋体" w:eastAsia="仿宋_GB2312" w:cs="仿宋_GB2312"/>
          <w:b w:val="0"/>
          <w:bCs w:val="0"/>
          <w:i w:val="0"/>
          <w:iCs w:val="0"/>
          <w:caps w:val="0"/>
          <w:color w:val="000000"/>
          <w:spacing w:val="0"/>
          <w:sz w:val="32"/>
          <w:szCs w:val="32"/>
          <w:lang w:eastAsia="zh-CN"/>
        </w:rPr>
        <w:t>排污单位</w:t>
      </w:r>
      <w:r>
        <w:rPr>
          <w:rFonts w:hint="eastAsia" w:ascii="宋体" w:hAnsi="宋体" w:eastAsia="仿宋_GB2312" w:cs="仿宋_GB2312"/>
          <w:b w:val="0"/>
          <w:bCs w:val="0"/>
          <w:i w:val="0"/>
          <w:iCs w:val="0"/>
          <w:caps w:val="0"/>
          <w:color w:val="000000"/>
          <w:spacing w:val="0"/>
          <w:sz w:val="32"/>
          <w:szCs w:val="32"/>
        </w:rPr>
        <w:t>，</w:t>
      </w:r>
      <w:r>
        <w:rPr>
          <w:rFonts w:hint="eastAsia" w:ascii="宋体" w:hAnsi="宋体" w:eastAsia="仿宋_GB2312" w:cs="仿宋_GB2312"/>
          <w:b w:val="0"/>
          <w:bCs w:val="0"/>
          <w:i w:val="0"/>
          <w:iCs w:val="0"/>
          <w:caps w:val="0"/>
          <w:color w:val="000000"/>
          <w:spacing w:val="0"/>
          <w:sz w:val="32"/>
          <w:szCs w:val="32"/>
          <w:lang w:eastAsia="zh-CN"/>
        </w:rPr>
        <w:t>原则上要求排污单位按行业类别分时段组织实施，排污单位在规定时间段通过“变更、延续”增加工业噪声排污许可，鼓励排污单位提前将工业噪声纳入排污登记表中，已填报排污登记的排污单位于</w:t>
      </w:r>
      <w:r>
        <w:rPr>
          <w:rFonts w:hint="eastAsia" w:ascii="宋体" w:hAnsi="宋体" w:eastAsia="仿宋_GB2312" w:cs="仿宋_GB2312"/>
          <w:b w:val="0"/>
          <w:bCs w:val="0"/>
          <w:i w:val="0"/>
          <w:iCs w:val="0"/>
          <w:caps w:val="0"/>
          <w:color w:val="000000"/>
          <w:spacing w:val="0"/>
          <w:sz w:val="32"/>
          <w:szCs w:val="32"/>
        </w:rPr>
        <w:t>2025年</w:t>
      </w:r>
      <w:r>
        <w:rPr>
          <w:rFonts w:hint="eastAsia" w:ascii="宋体" w:hAnsi="宋体" w:eastAsia="仿宋_GB2312" w:cs="仿宋_GB2312"/>
          <w:b w:val="0"/>
          <w:bCs w:val="0"/>
          <w:i w:val="0"/>
          <w:iCs w:val="0"/>
          <w:caps w:val="0"/>
          <w:color w:val="000000"/>
          <w:spacing w:val="0"/>
          <w:sz w:val="32"/>
          <w:szCs w:val="32"/>
          <w:lang w:val="en-US" w:eastAsia="zh-CN"/>
        </w:rPr>
        <w:t>11月30日前全部完成工业噪声纳入排污登记管理。个别排污单位因特殊原因不能按时完成的，排污单位最迟于</w:t>
      </w:r>
      <w:r>
        <w:rPr>
          <w:rFonts w:hint="eastAsia" w:ascii="宋体" w:hAnsi="宋体" w:eastAsia="仿宋_GB2312" w:cs="仿宋_GB2312"/>
          <w:b w:val="0"/>
          <w:bCs w:val="0"/>
          <w:i w:val="0"/>
          <w:iCs w:val="0"/>
          <w:caps w:val="0"/>
          <w:color w:val="000000"/>
          <w:spacing w:val="0"/>
          <w:sz w:val="32"/>
          <w:szCs w:val="32"/>
        </w:rPr>
        <w:t>2025年</w:t>
      </w:r>
      <w:r>
        <w:rPr>
          <w:rFonts w:hint="eastAsia" w:ascii="宋体" w:hAnsi="宋体" w:eastAsia="仿宋_GB2312" w:cs="仿宋_GB2312"/>
          <w:b w:val="0"/>
          <w:bCs w:val="0"/>
          <w:i w:val="0"/>
          <w:iCs w:val="0"/>
          <w:caps w:val="0"/>
          <w:color w:val="000000"/>
          <w:spacing w:val="0"/>
          <w:sz w:val="32"/>
          <w:szCs w:val="32"/>
          <w:lang w:val="en-US" w:eastAsia="zh-CN"/>
        </w:rPr>
        <w:t>12月10日前完成工作噪声纳入排污登记管理。</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黑体" w:cs="黑体"/>
          <w:b w:val="0"/>
          <w:bCs w:val="0"/>
          <w:i w:val="0"/>
          <w:iCs w:val="0"/>
          <w:caps w:val="0"/>
          <w:color w:val="000000"/>
          <w:spacing w:val="0"/>
          <w:sz w:val="32"/>
          <w:szCs w:val="32"/>
        </w:rPr>
      </w:pPr>
      <w:r>
        <w:rPr>
          <w:rFonts w:hint="eastAsia" w:ascii="宋体" w:hAnsi="宋体" w:eastAsia="黑体" w:cs="黑体"/>
          <w:b w:val="0"/>
          <w:bCs w:val="0"/>
          <w:i w:val="0"/>
          <w:iCs w:val="0"/>
          <w:caps w:val="0"/>
          <w:color w:val="000000"/>
          <w:spacing w:val="0"/>
          <w:sz w:val="32"/>
          <w:szCs w:val="32"/>
        </w:rPr>
        <w:t>三、组织保障</w:t>
      </w:r>
    </w:p>
    <w:p>
      <w:pPr>
        <w:pStyle w:val="1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Chars="200" w:right="0" w:rightChars="0" w:firstLine="320" w:firstLineChars="100"/>
        <w:jc w:val="both"/>
        <w:textAlignment w:val="auto"/>
        <w:rPr>
          <w:rFonts w:hint="eastAsia" w:ascii="宋体" w:hAnsi="宋体" w:eastAsia="楷体_GB2312" w:cs="楷体_GB2312"/>
          <w:b w:val="0"/>
          <w:bCs w:val="0"/>
          <w:i w:val="0"/>
          <w:iCs w:val="0"/>
          <w:caps w:val="0"/>
          <w:color w:val="000000"/>
          <w:spacing w:val="0"/>
          <w:sz w:val="32"/>
          <w:szCs w:val="32"/>
          <w:lang w:val="en-US" w:eastAsia="zh-CN"/>
        </w:rPr>
      </w:pPr>
      <w:r>
        <w:rPr>
          <w:rFonts w:hint="eastAsia" w:ascii="宋体" w:hAnsi="宋体" w:eastAsia="楷体_GB2312" w:cs="楷体_GB2312"/>
          <w:b w:val="0"/>
          <w:bCs w:val="0"/>
          <w:i w:val="0"/>
          <w:iCs w:val="0"/>
          <w:caps w:val="0"/>
          <w:color w:val="000000"/>
          <w:spacing w:val="0"/>
          <w:sz w:val="32"/>
          <w:szCs w:val="32"/>
          <w:lang w:val="en-US" w:eastAsia="zh-CN"/>
        </w:rPr>
        <w:t>（一）做好组织实施</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r>
        <w:rPr>
          <w:rFonts w:hint="eastAsia" w:ascii="宋体" w:hAnsi="宋体" w:eastAsia="仿宋_GB2312" w:cs="仿宋_GB2312"/>
          <w:b w:val="0"/>
          <w:bCs w:val="0"/>
          <w:i w:val="0"/>
          <w:iCs w:val="0"/>
          <w:caps w:val="0"/>
          <w:color w:val="000000"/>
          <w:spacing w:val="0"/>
          <w:sz w:val="32"/>
          <w:szCs w:val="32"/>
          <w:lang w:eastAsia="zh-CN"/>
        </w:rPr>
        <w:t>环境影响评价与排放管理科牵头</w:t>
      </w:r>
      <w:r>
        <w:rPr>
          <w:rFonts w:hint="eastAsia" w:ascii="宋体" w:hAnsi="宋体" w:eastAsia="仿宋_GB2312" w:cs="仿宋_GB2312"/>
          <w:b w:val="0"/>
          <w:bCs w:val="0"/>
          <w:i w:val="0"/>
          <w:iCs w:val="0"/>
          <w:caps w:val="0"/>
          <w:color w:val="000000"/>
          <w:spacing w:val="0"/>
          <w:sz w:val="32"/>
          <w:szCs w:val="32"/>
        </w:rPr>
        <w:t>组织</w:t>
      </w:r>
      <w:r>
        <w:rPr>
          <w:rFonts w:hint="eastAsia" w:ascii="宋体" w:hAnsi="宋体" w:eastAsia="仿宋_GB2312" w:cs="仿宋_GB2312"/>
          <w:b w:val="0"/>
          <w:bCs w:val="0"/>
          <w:i w:val="0"/>
          <w:iCs w:val="0"/>
          <w:caps w:val="0"/>
          <w:color w:val="000000"/>
          <w:spacing w:val="0"/>
          <w:sz w:val="32"/>
          <w:szCs w:val="32"/>
          <w:lang w:eastAsia="zh-CN"/>
        </w:rPr>
        <w:t>实施</w:t>
      </w:r>
      <w:r>
        <w:rPr>
          <w:rFonts w:hint="eastAsia" w:ascii="宋体" w:hAnsi="宋体" w:eastAsia="仿宋_GB2312" w:cs="仿宋_GB2312"/>
          <w:b w:val="0"/>
          <w:bCs w:val="0"/>
          <w:i w:val="0"/>
          <w:iCs w:val="0"/>
          <w:caps w:val="0"/>
          <w:color w:val="000000"/>
          <w:spacing w:val="0"/>
          <w:sz w:val="32"/>
          <w:szCs w:val="32"/>
        </w:rPr>
        <w:t>工业噪声纳入排污许可管理工作，加强对排污</w:t>
      </w:r>
      <w:r>
        <w:rPr>
          <w:rFonts w:hint="eastAsia" w:ascii="宋体" w:hAnsi="宋体" w:eastAsia="仿宋_GB2312" w:cs="仿宋_GB2312"/>
          <w:b w:val="0"/>
          <w:bCs w:val="0"/>
          <w:i w:val="0"/>
          <w:iCs w:val="0"/>
          <w:caps w:val="0"/>
          <w:color w:val="000000"/>
          <w:spacing w:val="0"/>
          <w:sz w:val="32"/>
          <w:szCs w:val="32"/>
          <w:lang w:eastAsia="zh-CN"/>
        </w:rPr>
        <w:t>单位申请排污许可证、填报固定污染源排污登记信息的培训、帮扶、</w:t>
      </w:r>
      <w:r>
        <w:rPr>
          <w:rFonts w:hint="eastAsia" w:ascii="宋体" w:hAnsi="宋体" w:eastAsia="仿宋_GB2312" w:cs="仿宋_GB2312"/>
          <w:b w:val="0"/>
          <w:bCs w:val="0"/>
          <w:i w:val="0"/>
          <w:iCs w:val="0"/>
          <w:caps w:val="0"/>
          <w:color w:val="000000"/>
          <w:spacing w:val="0"/>
          <w:sz w:val="32"/>
          <w:szCs w:val="32"/>
        </w:rPr>
        <w:t>指导</w:t>
      </w:r>
      <w:r>
        <w:rPr>
          <w:rFonts w:hint="eastAsia" w:ascii="宋体" w:hAnsi="宋体" w:eastAsia="仿宋_GB2312" w:cs="仿宋_GB2312"/>
          <w:b w:val="0"/>
          <w:bCs w:val="0"/>
          <w:i w:val="0"/>
          <w:iCs w:val="0"/>
          <w:caps w:val="0"/>
          <w:color w:val="000000"/>
          <w:spacing w:val="0"/>
          <w:sz w:val="32"/>
          <w:szCs w:val="32"/>
          <w:lang w:eastAsia="zh-CN"/>
        </w:rPr>
        <w:t>；环境影响评价与排放管理科、大气环境管理科严格按照工业噪声许可证申请与核发技术规范对排污单位提交的噪声排放信息申请材料进行审核，确保申请的工业噪声排放信息符合核发技术规范及相关标准、规范性文件要求；综合行政执行支队在执法检查时对排污单位排污许可证、固定污染源排污登记表工业噪声排放信息申请及填报情况进行检查，对在规定时限内未完成申请噪声排放许可证、填报排污登记信息的违法排污行为依法进行查处，督促其在规定的时间段申请排污许可证、填报排污登记；各镇办监督、督促辖区排污单位按照工业噪声纳入排污许可时间安排及时申请排污许可证，填报排污登记，每月及时将各排污单位工业噪声纳入排污许可、排污登记情况报环境影响评价与排放管理科。</w:t>
      </w:r>
    </w:p>
    <w:p>
      <w:pPr>
        <w:pStyle w:val="1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Chars="200" w:right="0" w:rightChars="0" w:firstLine="320" w:firstLineChars="100"/>
        <w:jc w:val="both"/>
        <w:textAlignment w:val="auto"/>
        <w:rPr>
          <w:rFonts w:hint="eastAsia" w:ascii="宋体" w:hAnsi="宋体" w:eastAsia="楷体_GB2312" w:cs="楷体_GB2312"/>
          <w:b w:val="0"/>
          <w:bCs w:val="0"/>
          <w:i w:val="0"/>
          <w:iCs w:val="0"/>
          <w:caps w:val="0"/>
          <w:color w:val="000000"/>
          <w:spacing w:val="0"/>
          <w:sz w:val="32"/>
          <w:szCs w:val="32"/>
          <w:lang w:val="en-US" w:eastAsia="zh-CN"/>
        </w:rPr>
      </w:pPr>
      <w:r>
        <w:rPr>
          <w:rFonts w:hint="eastAsia" w:ascii="宋体" w:hAnsi="宋体" w:eastAsia="楷体_GB2312" w:cs="楷体_GB2312"/>
          <w:b w:val="0"/>
          <w:bCs w:val="0"/>
          <w:i w:val="0"/>
          <w:iCs w:val="0"/>
          <w:caps w:val="0"/>
          <w:color w:val="000000"/>
          <w:spacing w:val="0"/>
          <w:sz w:val="32"/>
          <w:szCs w:val="32"/>
          <w:lang w:val="en-US" w:eastAsia="zh-CN"/>
        </w:rPr>
        <w:t>（二）开展宣贯培训</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20" w:firstLineChars="200"/>
        <w:jc w:val="both"/>
        <w:textAlignment w:val="auto"/>
        <w:rPr>
          <w:rFonts w:hint="eastAsia" w:ascii="宋体" w:hAnsi="宋体" w:eastAsia="仿宋_GB2312" w:cs="仿宋_GB2312"/>
          <w:b w:val="0"/>
          <w:bCs w:val="0"/>
          <w:i w:val="0"/>
          <w:iCs w:val="0"/>
          <w:caps w:val="0"/>
          <w:color w:val="000000"/>
          <w:spacing w:val="0"/>
          <w:sz w:val="32"/>
          <w:szCs w:val="32"/>
        </w:rPr>
      </w:pPr>
      <w:r>
        <w:rPr>
          <w:rFonts w:hint="eastAsia" w:ascii="宋体" w:hAnsi="宋体" w:eastAsia="仿宋_GB2312" w:cs="仿宋_GB2312"/>
          <w:b w:val="0"/>
          <w:bCs w:val="0"/>
          <w:i w:val="0"/>
          <w:iCs w:val="0"/>
          <w:caps w:val="0"/>
          <w:color w:val="000000"/>
          <w:spacing w:val="-5"/>
          <w:sz w:val="32"/>
          <w:szCs w:val="32"/>
          <w:lang w:eastAsia="zh-CN"/>
        </w:rPr>
        <w:t>环境影响评价与排放管理科</w:t>
      </w:r>
      <w:r>
        <w:rPr>
          <w:rFonts w:hint="eastAsia" w:ascii="宋体" w:hAnsi="宋体" w:eastAsia="仿宋_GB2312" w:cs="仿宋_GB2312"/>
          <w:b w:val="0"/>
          <w:bCs w:val="0"/>
          <w:i w:val="0"/>
          <w:iCs w:val="0"/>
          <w:caps w:val="0"/>
          <w:color w:val="000000"/>
          <w:spacing w:val="-5"/>
          <w:sz w:val="32"/>
          <w:szCs w:val="32"/>
        </w:rPr>
        <w:t>组织技术专家和业务骨干</w:t>
      </w:r>
      <w:r>
        <w:rPr>
          <w:rFonts w:hint="eastAsia" w:ascii="宋体" w:hAnsi="宋体" w:eastAsia="仿宋_GB2312" w:cs="仿宋_GB2312"/>
          <w:b w:val="0"/>
          <w:bCs w:val="0"/>
          <w:i w:val="0"/>
          <w:iCs w:val="0"/>
          <w:caps w:val="0"/>
          <w:color w:val="000000"/>
          <w:spacing w:val="-5"/>
          <w:sz w:val="32"/>
          <w:szCs w:val="32"/>
          <w:lang w:eastAsia="zh-CN"/>
        </w:rPr>
        <w:t>对排污单位如何申请排污许可证和填报排污登记信息进行培训，提高排污单位依法申请排污许可排污登记能力；综合行政执行支队、各镇办在对排污单位进行执法检查时，向排污单位宣传工业噪声纳入排污许可环境管理要求，</w:t>
      </w:r>
      <w:r>
        <w:rPr>
          <w:rFonts w:hint="eastAsia" w:ascii="宋体" w:hAnsi="宋体" w:eastAsia="仿宋_GB2312" w:cs="仿宋_GB2312"/>
          <w:b w:val="0"/>
          <w:bCs w:val="0"/>
          <w:i w:val="0"/>
          <w:iCs w:val="0"/>
          <w:caps w:val="0"/>
          <w:color w:val="000000"/>
          <w:spacing w:val="-5"/>
          <w:sz w:val="32"/>
          <w:szCs w:val="32"/>
        </w:rPr>
        <w:t>提升排污单位合规申请、按证排污能力。</w:t>
      </w:r>
    </w:p>
    <w:p>
      <w:pPr>
        <w:pStyle w:val="1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Chars="200" w:right="0" w:rightChars="0" w:firstLine="320" w:firstLineChars="100"/>
        <w:jc w:val="both"/>
        <w:textAlignment w:val="auto"/>
        <w:rPr>
          <w:rFonts w:hint="eastAsia" w:ascii="宋体" w:hAnsi="宋体" w:eastAsia="楷体_GB2312" w:cs="楷体_GB2312"/>
          <w:b w:val="0"/>
          <w:bCs w:val="0"/>
          <w:i w:val="0"/>
          <w:iCs w:val="0"/>
          <w:caps w:val="0"/>
          <w:color w:val="000000"/>
          <w:spacing w:val="0"/>
          <w:sz w:val="32"/>
          <w:szCs w:val="32"/>
          <w:lang w:val="en-US" w:eastAsia="zh-CN"/>
        </w:rPr>
      </w:pPr>
      <w:r>
        <w:rPr>
          <w:rFonts w:hint="eastAsia" w:ascii="宋体" w:hAnsi="宋体" w:eastAsia="楷体_GB2312" w:cs="楷体_GB2312"/>
          <w:b w:val="0"/>
          <w:bCs w:val="0"/>
          <w:i w:val="0"/>
          <w:iCs w:val="0"/>
          <w:caps w:val="0"/>
          <w:color w:val="000000"/>
          <w:spacing w:val="0"/>
          <w:sz w:val="32"/>
          <w:szCs w:val="32"/>
          <w:lang w:val="en-US" w:eastAsia="zh-CN"/>
        </w:rPr>
        <w:t>（三）强化帮扶指导</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sz w:val="32"/>
          <w:szCs w:val="32"/>
        </w:rPr>
      </w:pPr>
      <w:r>
        <w:rPr>
          <w:rFonts w:hint="eastAsia" w:ascii="宋体" w:hAnsi="宋体" w:eastAsia="仿宋_GB2312" w:cs="仿宋_GB2312"/>
          <w:b w:val="0"/>
          <w:bCs w:val="0"/>
          <w:i w:val="0"/>
          <w:iCs w:val="0"/>
          <w:caps w:val="0"/>
          <w:color w:val="000000"/>
          <w:spacing w:val="0"/>
          <w:sz w:val="32"/>
          <w:szCs w:val="32"/>
          <w:lang w:eastAsia="zh-CN"/>
        </w:rPr>
        <w:t>环境影响评价与排放管理科、大气环境管理科、综合行政执法支队利用排污许可证质量核查、排污许可执法检查之机对排污单位</w:t>
      </w:r>
      <w:r>
        <w:rPr>
          <w:rFonts w:hint="eastAsia" w:ascii="宋体" w:hAnsi="宋体" w:eastAsia="仿宋_GB2312" w:cs="仿宋_GB2312"/>
          <w:b w:val="0"/>
          <w:bCs w:val="0"/>
          <w:i w:val="0"/>
          <w:iCs w:val="0"/>
          <w:caps w:val="0"/>
          <w:color w:val="000000"/>
          <w:spacing w:val="0"/>
          <w:sz w:val="32"/>
          <w:szCs w:val="32"/>
        </w:rPr>
        <w:t>工业噪声排污许可管理工作帮扶指导。</w:t>
      </w:r>
    </w:p>
    <w:p>
      <w:pPr>
        <w:pStyle w:val="16"/>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Chars="200" w:right="0" w:rightChars="0" w:firstLine="320" w:firstLineChars="100"/>
        <w:jc w:val="both"/>
        <w:textAlignment w:val="auto"/>
        <w:rPr>
          <w:rFonts w:hint="eastAsia" w:ascii="宋体" w:hAnsi="宋体" w:eastAsia="楷体_GB2312" w:cs="楷体_GB2312"/>
          <w:b w:val="0"/>
          <w:bCs w:val="0"/>
          <w:i w:val="0"/>
          <w:iCs w:val="0"/>
          <w:caps w:val="0"/>
          <w:color w:val="000000"/>
          <w:spacing w:val="0"/>
          <w:sz w:val="32"/>
          <w:szCs w:val="32"/>
          <w:lang w:val="en-US" w:eastAsia="zh-CN"/>
        </w:rPr>
      </w:pPr>
      <w:r>
        <w:rPr>
          <w:rFonts w:hint="eastAsia" w:ascii="宋体" w:hAnsi="宋体" w:eastAsia="楷体_GB2312" w:cs="楷体_GB2312"/>
          <w:b w:val="0"/>
          <w:bCs w:val="0"/>
          <w:i w:val="0"/>
          <w:iCs w:val="0"/>
          <w:caps w:val="0"/>
          <w:color w:val="000000"/>
          <w:spacing w:val="0"/>
          <w:sz w:val="32"/>
          <w:szCs w:val="32"/>
          <w:lang w:val="en-US" w:eastAsia="zh-CN"/>
        </w:rPr>
        <w:t>（四）加强证后监管</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rPr>
      </w:pPr>
      <w:r>
        <w:rPr>
          <w:rFonts w:hint="eastAsia" w:ascii="宋体" w:hAnsi="宋体" w:eastAsia="仿宋_GB2312" w:cs="仿宋_GB2312"/>
          <w:b w:val="0"/>
          <w:bCs w:val="0"/>
          <w:i w:val="0"/>
          <w:iCs w:val="0"/>
          <w:caps w:val="0"/>
          <w:color w:val="000000"/>
          <w:spacing w:val="0"/>
          <w:sz w:val="32"/>
          <w:szCs w:val="32"/>
          <w:lang w:eastAsia="zh-CN"/>
        </w:rPr>
        <w:t>环境影响评价与排放管理科</w:t>
      </w:r>
      <w:r>
        <w:rPr>
          <w:rFonts w:hint="eastAsia" w:ascii="宋体" w:hAnsi="宋体" w:eastAsia="仿宋_GB2312" w:cs="仿宋_GB2312"/>
          <w:b w:val="0"/>
          <w:bCs w:val="0"/>
          <w:i w:val="0"/>
          <w:iCs w:val="0"/>
          <w:caps w:val="0"/>
          <w:color w:val="000000"/>
          <w:spacing w:val="0"/>
          <w:sz w:val="32"/>
          <w:szCs w:val="32"/>
        </w:rPr>
        <w:t>要加强</w:t>
      </w:r>
      <w:r>
        <w:rPr>
          <w:rFonts w:hint="eastAsia" w:ascii="宋体" w:hAnsi="宋体" w:eastAsia="仿宋_GB2312" w:cs="仿宋_GB2312"/>
          <w:b w:val="0"/>
          <w:bCs w:val="0"/>
          <w:i w:val="0"/>
          <w:iCs w:val="0"/>
          <w:caps w:val="0"/>
          <w:color w:val="000000"/>
          <w:spacing w:val="0"/>
          <w:sz w:val="32"/>
          <w:szCs w:val="32"/>
          <w:lang w:eastAsia="zh-CN"/>
        </w:rPr>
        <w:t>对排污单位</w:t>
      </w:r>
      <w:r>
        <w:rPr>
          <w:rFonts w:hint="eastAsia" w:ascii="宋体" w:hAnsi="宋体" w:eastAsia="仿宋_GB2312" w:cs="仿宋_GB2312"/>
          <w:b w:val="0"/>
          <w:bCs w:val="0"/>
          <w:i w:val="0"/>
          <w:iCs w:val="0"/>
          <w:caps w:val="0"/>
          <w:color w:val="000000"/>
          <w:spacing w:val="0"/>
          <w:sz w:val="32"/>
          <w:szCs w:val="32"/>
        </w:rPr>
        <w:t>排污许可</w:t>
      </w:r>
      <w:r>
        <w:rPr>
          <w:rFonts w:hint="eastAsia" w:ascii="宋体" w:hAnsi="宋体" w:eastAsia="仿宋_GB2312" w:cs="仿宋_GB2312"/>
          <w:b w:val="0"/>
          <w:bCs w:val="0"/>
          <w:i w:val="0"/>
          <w:iCs w:val="0"/>
          <w:caps w:val="0"/>
          <w:color w:val="000000"/>
          <w:spacing w:val="0"/>
          <w:sz w:val="32"/>
          <w:szCs w:val="32"/>
          <w:lang w:eastAsia="zh-CN"/>
        </w:rPr>
        <w:t>证、排污登记</w:t>
      </w:r>
      <w:r>
        <w:rPr>
          <w:rFonts w:hint="eastAsia" w:ascii="宋体" w:hAnsi="宋体" w:eastAsia="仿宋_GB2312" w:cs="仿宋_GB2312"/>
          <w:b w:val="0"/>
          <w:bCs w:val="0"/>
          <w:i w:val="0"/>
          <w:iCs w:val="0"/>
          <w:caps w:val="0"/>
          <w:color w:val="000000"/>
          <w:spacing w:val="0"/>
          <w:sz w:val="32"/>
          <w:szCs w:val="32"/>
        </w:rPr>
        <w:t>监管，强化排污许可证</w:t>
      </w:r>
      <w:r>
        <w:rPr>
          <w:rFonts w:hint="eastAsia" w:ascii="宋体" w:hAnsi="宋体" w:eastAsia="仿宋_GB2312" w:cs="仿宋_GB2312"/>
          <w:b w:val="0"/>
          <w:bCs w:val="0"/>
          <w:i w:val="0"/>
          <w:iCs w:val="0"/>
          <w:caps w:val="0"/>
          <w:color w:val="000000"/>
          <w:spacing w:val="0"/>
          <w:sz w:val="32"/>
          <w:szCs w:val="32"/>
          <w:lang w:eastAsia="zh-CN"/>
        </w:rPr>
        <w:t>、排污登记</w:t>
      </w:r>
      <w:r>
        <w:rPr>
          <w:rFonts w:hint="eastAsia" w:ascii="宋体" w:hAnsi="宋体" w:eastAsia="仿宋_GB2312" w:cs="仿宋_GB2312"/>
          <w:b w:val="0"/>
          <w:bCs w:val="0"/>
          <w:i w:val="0"/>
          <w:iCs w:val="0"/>
          <w:caps w:val="0"/>
          <w:color w:val="000000"/>
          <w:spacing w:val="0"/>
          <w:sz w:val="32"/>
          <w:szCs w:val="32"/>
        </w:rPr>
        <w:t>质量管理，</w:t>
      </w:r>
      <w:r>
        <w:rPr>
          <w:rFonts w:hint="eastAsia" w:ascii="宋体" w:hAnsi="宋体" w:eastAsia="仿宋_GB2312" w:cs="仿宋_GB2312"/>
          <w:b w:val="0"/>
          <w:bCs w:val="0"/>
          <w:i w:val="0"/>
          <w:iCs w:val="0"/>
          <w:caps w:val="0"/>
          <w:color w:val="000000"/>
          <w:spacing w:val="0"/>
          <w:sz w:val="32"/>
          <w:szCs w:val="32"/>
          <w:lang w:eastAsia="zh-CN"/>
        </w:rPr>
        <w:t>持续开展排污许可证质量核查、排污登记信息抽查，</w:t>
      </w:r>
      <w:r>
        <w:rPr>
          <w:rFonts w:hint="eastAsia" w:ascii="宋体" w:hAnsi="宋体" w:eastAsia="仿宋_GB2312" w:cs="仿宋_GB2312"/>
          <w:b w:val="0"/>
          <w:bCs w:val="0"/>
          <w:i w:val="0"/>
          <w:iCs w:val="0"/>
          <w:caps w:val="0"/>
          <w:color w:val="000000"/>
          <w:spacing w:val="0"/>
          <w:sz w:val="32"/>
          <w:szCs w:val="32"/>
        </w:rPr>
        <w:t>督促排污单位持证排污、按</w:t>
      </w:r>
      <w:r>
        <w:rPr>
          <w:rFonts w:hint="eastAsia" w:ascii="宋体" w:hAnsi="宋体" w:eastAsia="仿宋_GB2312" w:cs="仿宋_GB2312"/>
          <w:b w:val="0"/>
          <w:bCs w:val="0"/>
          <w:i w:val="0"/>
          <w:iCs w:val="0"/>
          <w:caps w:val="0"/>
          <w:color w:val="000000"/>
          <w:spacing w:val="0"/>
          <w:sz w:val="32"/>
          <w:szCs w:val="32"/>
          <w:lang w:eastAsia="zh-CN"/>
        </w:rPr>
        <w:t>证</w:t>
      </w:r>
      <w:r>
        <w:rPr>
          <w:rFonts w:hint="eastAsia" w:ascii="宋体" w:hAnsi="宋体" w:eastAsia="仿宋_GB2312" w:cs="仿宋_GB2312"/>
          <w:b w:val="0"/>
          <w:bCs w:val="0"/>
          <w:i w:val="0"/>
          <w:iCs w:val="0"/>
          <w:caps w:val="0"/>
          <w:color w:val="000000"/>
          <w:spacing w:val="0"/>
          <w:sz w:val="32"/>
          <w:szCs w:val="32"/>
        </w:rPr>
        <w:t>排污</w:t>
      </w:r>
      <w:r>
        <w:rPr>
          <w:rFonts w:hint="eastAsia" w:ascii="宋体" w:hAnsi="宋体" w:eastAsia="仿宋_GB2312" w:cs="仿宋_GB2312"/>
          <w:b w:val="0"/>
          <w:bCs w:val="0"/>
          <w:i w:val="0"/>
          <w:iCs w:val="0"/>
          <w:caps w:val="0"/>
          <w:color w:val="000000"/>
          <w:spacing w:val="0"/>
          <w:sz w:val="32"/>
          <w:szCs w:val="32"/>
          <w:lang w:eastAsia="zh-CN"/>
        </w:rPr>
        <w:t>；综合行政执行支队要</w:t>
      </w:r>
      <w:r>
        <w:rPr>
          <w:rFonts w:hint="eastAsia" w:ascii="宋体" w:hAnsi="宋体" w:eastAsia="仿宋_GB2312" w:cs="仿宋_GB2312"/>
          <w:b w:val="0"/>
          <w:bCs w:val="0"/>
          <w:i w:val="0"/>
          <w:iCs w:val="0"/>
          <w:caps w:val="0"/>
          <w:color w:val="000000"/>
          <w:spacing w:val="0"/>
          <w:sz w:val="32"/>
          <w:szCs w:val="32"/>
        </w:rPr>
        <w:t>加强</w:t>
      </w:r>
      <w:r>
        <w:rPr>
          <w:rFonts w:hint="eastAsia" w:ascii="宋体" w:hAnsi="宋体" w:eastAsia="仿宋_GB2312" w:cs="仿宋_GB2312"/>
          <w:b w:val="0"/>
          <w:bCs w:val="0"/>
          <w:i w:val="0"/>
          <w:iCs w:val="0"/>
          <w:caps w:val="0"/>
          <w:color w:val="000000"/>
          <w:spacing w:val="0"/>
          <w:sz w:val="32"/>
          <w:szCs w:val="32"/>
          <w:lang w:eastAsia="zh-CN"/>
        </w:rPr>
        <w:t>对排污单位按证排污、按表排污</w:t>
      </w:r>
      <w:r>
        <w:rPr>
          <w:rFonts w:hint="eastAsia" w:ascii="宋体" w:hAnsi="宋体" w:eastAsia="仿宋_GB2312" w:cs="仿宋_GB2312"/>
          <w:b w:val="0"/>
          <w:bCs w:val="0"/>
          <w:i w:val="0"/>
          <w:iCs w:val="0"/>
          <w:caps w:val="0"/>
          <w:color w:val="000000"/>
          <w:spacing w:val="0"/>
          <w:sz w:val="32"/>
          <w:szCs w:val="32"/>
        </w:rPr>
        <w:t>执法</w:t>
      </w:r>
      <w:r>
        <w:rPr>
          <w:rFonts w:hint="eastAsia" w:ascii="宋体" w:hAnsi="宋体" w:eastAsia="仿宋_GB2312" w:cs="仿宋_GB2312"/>
          <w:b w:val="0"/>
          <w:bCs w:val="0"/>
          <w:i w:val="0"/>
          <w:iCs w:val="0"/>
          <w:caps w:val="0"/>
          <w:color w:val="000000"/>
          <w:spacing w:val="0"/>
          <w:sz w:val="32"/>
          <w:szCs w:val="32"/>
          <w:lang w:eastAsia="zh-CN"/>
        </w:rPr>
        <w:t>检查</w:t>
      </w:r>
      <w:r>
        <w:rPr>
          <w:rFonts w:hint="eastAsia" w:ascii="宋体" w:hAnsi="宋体" w:eastAsia="仿宋_GB2312" w:cs="仿宋_GB2312"/>
          <w:b w:val="0"/>
          <w:bCs w:val="0"/>
          <w:i w:val="0"/>
          <w:iCs w:val="0"/>
          <w:caps w:val="0"/>
          <w:color w:val="000000"/>
          <w:spacing w:val="0"/>
          <w:sz w:val="32"/>
          <w:szCs w:val="32"/>
        </w:rPr>
        <w:t>，对未依法取得排污许可证排放工业噪声的，或未按照排污许可证要求进行工业噪声污染防治、噪声排放、台账记录、执行报告提交、信息公开的排污单位依法处罚。</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r>
        <w:rPr>
          <w:rFonts w:hint="eastAsia" w:ascii="宋体" w:hAnsi="宋体" w:eastAsia="仿宋_GB2312" w:cs="仿宋_GB2312"/>
          <w:b w:val="0"/>
          <w:bCs w:val="0"/>
          <w:i w:val="0"/>
          <w:iCs w:val="0"/>
          <w:caps w:val="0"/>
          <w:color w:val="000000"/>
          <w:spacing w:val="0"/>
          <w:sz w:val="32"/>
          <w:szCs w:val="32"/>
          <w:lang w:eastAsia="zh-CN"/>
        </w:rPr>
        <w:t>附件：排污单位工业噪声纳入排污许可证、排污登记时间表</w:t>
      </w: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right="0" w:firstLine="640" w:firstLineChars="200"/>
        <w:jc w:val="both"/>
        <w:textAlignment w:val="auto"/>
        <w:rPr>
          <w:rFonts w:hint="eastAsia" w:ascii="宋体" w:hAnsi="宋体" w:eastAsia="仿宋_GB2312" w:cs="仿宋_GB2312"/>
          <w:b w:val="0"/>
          <w:bCs w:val="0"/>
          <w:i w:val="0"/>
          <w:iCs w:val="0"/>
          <w:caps w:val="0"/>
          <w:color w:val="000000"/>
          <w:spacing w:val="0"/>
          <w:sz w:val="32"/>
          <w:szCs w:val="32"/>
          <w:lang w:eastAsia="zh-CN"/>
        </w:rPr>
      </w:pPr>
    </w:p>
    <w:p>
      <w:pPr>
        <w:pStyle w:val="16"/>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90" w:lineRule="exact"/>
        <w:ind w:left="0" w:right="0" w:firstLine="5120" w:firstLineChars="1600"/>
        <w:jc w:val="both"/>
        <w:textAlignment w:val="auto"/>
        <w:rPr>
          <w:rFonts w:hint="eastAsia" w:ascii="宋体" w:hAnsi="宋体" w:eastAsia="仿宋_GB2312" w:cs="仿宋_GB2312"/>
          <w:b w:val="0"/>
          <w:bCs w:val="0"/>
          <w:i w:val="0"/>
          <w:iCs w:val="0"/>
          <w:caps w:val="0"/>
          <w:color w:val="000000"/>
          <w:spacing w:val="0"/>
          <w:sz w:val="32"/>
          <w:szCs w:val="32"/>
        </w:rPr>
      </w:pPr>
      <w:r>
        <w:rPr>
          <w:rFonts w:hint="eastAsia" w:ascii="宋体" w:hAnsi="宋体" w:eastAsia="仿宋_GB2312" w:cs="仿宋_GB2312"/>
          <w:b w:val="0"/>
          <w:bCs w:val="0"/>
          <w:i w:val="0"/>
          <w:iCs w:val="0"/>
          <w:caps w:val="0"/>
          <w:color w:val="000000"/>
          <w:spacing w:val="0"/>
          <w:sz w:val="32"/>
          <w:szCs w:val="32"/>
        </w:rPr>
        <w:t>202</w:t>
      </w:r>
      <w:r>
        <w:rPr>
          <w:rFonts w:hint="eastAsia" w:ascii="宋体" w:hAnsi="宋体" w:eastAsia="仿宋_GB2312" w:cs="仿宋_GB2312"/>
          <w:b w:val="0"/>
          <w:bCs w:val="0"/>
          <w:i w:val="0"/>
          <w:iCs w:val="0"/>
          <w:caps w:val="0"/>
          <w:color w:val="000000"/>
          <w:spacing w:val="0"/>
          <w:sz w:val="32"/>
          <w:szCs w:val="32"/>
          <w:lang w:val="en-US" w:eastAsia="zh-CN"/>
        </w:rPr>
        <w:t>4</w:t>
      </w:r>
      <w:r>
        <w:rPr>
          <w:rFonts w:hint="eastAsia" w:ascii="宋体" w:hAnsi="宋体" w:eastAsia="仿宋_GB2312" w:cs="仿宋_GB2312"/>
          <w:b w:val="0"/>
          <w:bCs w:val="0"/>
          <w:i w:val="0"/>
          <w:iCs w:val="0"/>
          <w:caps w:val="0"/>
          <w:color w:val="000000"/>
          <w:spacing w:val="0"/>
          <w:sz w:val="32"/>
          <w:szCs w:val="32"/>
        </w:rPr>
        <w:t>年</w:t>
      </w:r>
      <w:r>
        <w:rPr>
          <w:rFonts w:hint="eastAsia" w:ascii="宋体" w:hAnsi="宋体" w:eastAsia="仿宋_GB2312" w:cs="仿宋_GB2312"/>
          <w:b w:val="0"/>
          <w:bCs w:val="0"/>
          <w:i w:val="0"/>
          <w:iCs w:val="0"/>
          <w:caps w:val="0"/>
          <w:color w:val="000000"/>
          <w:spacing w:val="0"/>
          <w:sz w:val="32"/>
          <w:szCs w:val="32"/>
          <w:lang w:val="en-US" w:eastAsia="zh-CN"/>
        </w:rPr>
        <w:t>5</w:t>
      </w:r>
      <w:r>
        <w:rPr>
          <w:rFonts w:hint="eastAsia" w:ascii="宋体" w:hAnsi="宋体" w:eastAsia="仿宋_GB2312" w:cs="仿宋_GB2312"/>
          <w:b w:val="0"/>
          <w:bCs w:val="0"/>
          <w:i w:val="0"/>
          <w:iCs w:val="0"/>
          <w:caps w:val="0"/>
          <w:color w:val="000000"/>
          <w:spacing w:val="0"/>
          <w:sz w:val="32"/>
          <w:szCs w:val="32"/>
        </w:rPr>
        <w:t>月</w:t>
      </w:r>
      <w:r>
        <w:rPr>
          <w:rFonts w:hint="eastAsia" w:ascii="宋体" w:hAnsi="宋体" w:eastAsia="仿宋_GB2312" w:cs="仿宋_GB2312"/>
          <w:b w:val="0"/>
          <w:bCs w:val="0"/>
          <w:i w:val="0"/>
          <w:iCs w:val="0"/>
          <w:caps w:val="0"/>
          <w:color w:val="000000"/>
          <w:spacing w:val="0"/>
          <w:sz w:val="32"/>
          <w:szCs w:val="32"/>
          <w:lang w:val="en-US" w:eastAsia="zh-CN"/>
        </w:rPr>
        <w:t>15</w:t>
      </w:r>
      <w:r>
        <w:rPr>
          <w:rFonts w:hint="eastAsia" w:ascii="宋体" w:hAnsi="宋体" w:eastAsia="仿宋_GB2312" w:cs="仿宋_GB2312"/>
          <w:b w:val="0"/>
          <w:bCs w:val="0"/>
          <w:i w:val="0"/>
          <w:iCs w:val="0"/>
          <w:caps w:val="0"/>
          <w:color w:val="000000"/>
          <w:spacing w:val="0"/>
          <w:sz w:val="32"/>
          <w:szCs w:val="32"/>
        </w:rPr>
        <w:t>日</w:t>
      </w:r>
    </w:p>
    <w:p>
      <w:pPr>
        <w:pStyle w:val="2"/>
        <w:rPr>
          <w:rFonts w:hint="eastAsia" w:ascii="宋体" w:hAnsi="宋体" w:eastAsia="仿宋_GB2312" w:cs="仿宋_GB2312"/>
          <w:b w:val="0"/>
          <w:bCs/>
          <w:color w:val="auto"/>
          <w:sz w:val="32"/>
          <w:szCs w:val="32"/>
          <w:lang w:eastAsia="zh-CN"/>
        </w:rPr>
        <w:sectPr>
          <w:headerReference r:id="rId3" w:type="default"/>
          <w:footerReference r:id="rId4" w:type="default"/>
          <w:pgSz w:w="11905" w:h="16838"/>
          <w:pgMar w:top="1871" w:right="1474" w:bottom="1701" w:left="1587" w:header="850" w:footer="1531" w:gutter="0"/>
          <w:pgNumType w:fmt="decimal"/>
          <w:cols w:space="0" w:num="1"/>
          <w:rtlGutter w:val="0"/>
          <w:docGrid w:type="lines" w:linePitch="323" w:charSpace="0"/>
        </w:sectPr>
      </w:pPr>
    </w:p>
    <w:p>
      <w:pPr>
        <w:rPr>
          <w:rFonts w:hint="eastAsia" w:ascii="黑体" w:hAnsi="黑体" w:eastAsia="黑体" w:cs="黑体"/>
          <w:sz w:val="32"/>
          <w:szCs w:val="32"/>
          <w:lang w:eastAsia="zh-CN"/>
        </w:rPr>
      </w:pPr>
      <w:r>
        <w:rPr>
          <w:rFonts w:hint="eastAsia" w:ascii="黑体" w:hAnsi="黑体" w:eastAsia="黑体" w:cs="黑体"/>
          <w:sz w:val="32"/>
          <w:szCs w:val="32"/>
          <w:lang w:eastAsia="zh-CN"/>
        </w:rPr>
        <w:t>附</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件</w:t>
      </w:r>
    </w:p>
    <w:p>
      <w:pPr>
        <w:jc w:val="center"/>
        <w:rPr>
          <w:rFonts w:hint="eastAsia" w:ascii="方正小标宋简体" w:hAnsi="方正小标宋简体" w:eastAsia="方正小标宋简体" w:cs="方正小标宋简体"/>
          <w:b w:val="0"/>
          <w:bCs w:val="0"/>
          <w:i w:val="0"/>
          <w:iCs w:val="0"/>
          <w:caps w:val="0"/>
          <w:color w:val="000000"/>
          <w:spacing w:val="0"/>
          <w:sz w:val="44"/>
          <w:szCs w:val="44"/>
          <w:lang w:eastAsia="zh-CN"/>
        </w:rPr>
      </w:pPr>
      <w:r>
        <w:rPr>
          <w:rFonts w:hint="eastAsia" w:ascii="方正小标宋简体" w:hAnsi="方正小标宋简体" w:eastAsia="方正小标宋简体" w:cs="方正小标宋简体"/>
          <w:b w:val="0"/>
          <w:bCs w:val="0"/>
          <w:i w:val="0"/>
          <w:iCs w:val="0"/>
          <w:caps w:val="0"/>
          <w:color w:val="000000"/>
          <w:spacing w:val="0"/>
          <w:sz w:val="44"/>
          <w:szCs w:val="44"/>
          <w:lang w:eastAsia="zh-CN"/>
        </w:rPr>
        <w:t>排污单位工业噪声纳入排污许可证、排污登记时间表</w:t>
      </w:r>
    </w:p>
    <w:tbl>
      <w:tblPr>
        <w:tblStyle w:val="20"/>
        <w:tblW w:w="13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2977"/>
        <w:gridCol w:w="5340"/>
        <w:gridCol w:w="2376"/>
        <w:gridCol w:w="2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blHeader/>
          <w:jc w:val="center"/>
        </w:trPr>
        <w:tc>
          <w:tcPr>
            <w:tcW w:w="681" w:type="dxa"/>
            <w:vMerge w:val="restart"/>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黑体" w:hAnsi="黑体" w:eastAsia="黑体" w:cs="黑体"/>
                <w:i w:val="0"/>
                <w:iCs w:val="0"/>
                <w:caps w:val="0"/>
                <w:color w:val="000000"/>
                <w:spacing w:val="0"/>
                <w:sz w:val="21"/>
                <w:szCs w:val="21"/>
                <w:vertAlign w:val="baseline"/>
                <w:lang w:eastAsia="zh-CN"/>
              </w:rPr>
            </w:pPr>
            <w:r>
              <w:rPr>
                <w:rFonts w:hint="eastAsia" w:ascii="黑体" w:hAnsi="黑体" w:eastAsia="黑体" w:cs="黑体"/>
                <w:i w:val="0"/>
                <w:iCs w:val="0"/>
                <w:caps w:val="0"/>
                <w:color w:val="000000"/>
                <w:spacing w:val="0"/>
                <w:sz w:val="21"/>
                <w:szCs w:val="21"/>
                <w:vertAlign w:val="baseline"/>
                <w:lang w:eastAsia="zh-CN"/>
              </w:rPr>
              <w:t>序号</w:t>
            </w:r>
          </w:p>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黑体" w:hAnsi="黑体" w:eastAsia="黑体" w:cs="黑体"/>
                <w:i w:val="0"/>
                <w:iCs w:val="0"/>
                <w:caps w:val="0"/>
                <w:color w:val="000000"/>
                <w:spacing w:val="0"/>
                <w:sz w:val="21"/>
                <w:szCs w:val="21"/>
                <w:vertAlign w:val="baseline"/>
                <w:lang w:val="en-US" w:eastAsia="zh-CN"/>
              </w:rPr>
            </w:pPr>
          </w:p>
        </w:tc>
        <w:tc>
          <w:tcPr>
            <w:tcW w:w="8317" w:type="dxa"/>
            <w:gridSpan w:val="2"/>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黑体" w:hAnsi="黑体" w:eastAsia="黑体" w:cs="黑体"/>
                <w:i w:val="0"/>
                <w:iCs w:val="0"/>
                <w:caps w:val="0"/>
                <w:color w:val="000000"/>
                <w:spacing w:val="0"/>
                <w:sz w:val="21"/>
                <w:szCs w:val="21"/>
                <w:vertAlign w:val="baseline"/>
                <w:lang w:eastAsia="zh-CN"/>
              </w:rPr>
            </w:pPr>
            <w:r>
              <w:rPr>
                <w:rFonts w:hint="eastAsia" w:ascii="黑体" w:hAnsi="黑体" w:eastAsia="黑体" w:cs="黑体"/>
                <w:i w:val="0"/>
                <w:iCs w:val="0"/>
                <w:caps w:val="0"/>
                <w:color w:val="000000"/>
                <w:spacing w:val="0"/>
                <w:sz w:val="21"/>
                <w:szCs w:val="21"/>
                <w:vertAlign w:val="baseline"/>
                <w:lang w:eastAsia="zh-CN"/>
              </w:rPr>
              <w:t>建设项目行业类别</w:t>
            </w:r>
          </w:p>
        </w:tc>
        <w:tc>
          <w:tcPr>
            <w:tcW w:w="2376" w:type="dxa"/>
            <w:vMerge w:val="restart"/>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黑体" w:hAnsi="黑体" w:eastAsia="黑体" w:cs="黑体"/>
                <w:i w:val="0"/>
                <w:iCs w:val="0"/>
                <w:caps w:val="0"/>
                <w:color w:val="000000"/>
                <w:spacing w:val="0"/>
                <w:sz w:val="21"/>
                <w:szCs w:val="21"/>
                <w:vertAlign w:val="baseline"/>
                <w:lang w:eastAsia="zh-CN"/>
              </w:rPr>
            </w:pPr>
            <w:r>
              <w:rPr>
                <w:rFonts w:hint="eastAsia" w:ascii="黑体" w:hAnsi="黑体" w:eastAsia="黑体" w:cs="黑体"/>
                <w:i w:val="0"/>
                <w:iCs w:val="0"/>
                <w:caps w:val="0"/>
                <w:color w:val="000000"/>
                <w:spacing w:val="0"/>
                <w:sz w:val="21"/>
                <w:szCs w:val="21"/>
                <w:vertAlign w:val="baseline"/>
                <w:lang w:eastAsia="zh-CN"/>
              </w:rPr>
              <w:t>工业噪声纳入排污许可证的时间（</w:t>
            </w:r>
            <w:r>
              <w:rPr>
                <w:rFonts w:hint="eastAsia" w:ascii="黑体" w:hAnsi="黑体" w:eastAsia="黑体" w:cs="黑体"/>
                <w:i w:val="0"/>
                <w:iCs w:val="0"/>
                <w:caps w:val="0"/>
                <w:color w:val="000000"/>
                <w:spacing w:val="0"/>
                <w:sz w:val="21"/>
                <w:szCs w:val="21"/>
                <w:vertAlign w:val="baseline"/>
                <w:lang w:val="en-US" w:eastAsia="zh-CN"/>
              </w:rPr>
              <w:t>2023年10月1日前已取得排污许可证单位</w:t>
            </w:r>
            <w:r>
              <w:rPr>
                <w:rFonts w:hint="eastAsia" w:ascii="黑体" w:hAnsi="黑体" w:eastAsia="黑体" w:cs="黑体"/>
                <w:i w:val="0"/>
                <w:iCs w:val="0"/>
                <w:caps w:val="0"/>
                <w:color w:val="000000"/>
                <w:spacing w:val="0"/>
                <w:sz w:val="21"/>
                <w:szCs w:val="21"/>
                <w:vertAlign w:val="baseline"/>
                <w:lang w:eastAsia="zh-CN"/>
              </w:rPr>
              <w:t>）</w:t>
            </w:r>
          </w:p>
        </w:tc>
        <w:tc>
          <w:tcPr>
            <w:tcW w:w="2542" w:type="dxa"/>
            <w:vMerge w:val="restart"/>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黑体" w:hAnsi="黑体" w:eastAsia="黑体" w:cs="黑体"/>
                <w:i w:val="0"/>
                <w:iCs w:val="0"/>
                <w:caps w:val="0"/>
                <w:color w:val="000000"/>
                <w:spacing w:val="0"/>
                <w:sz w:val="21"/>
                <w:szCs w:val="21"/>
                <w:vertAlign w:val="baseline"/>
                <w:lang w:eastAsia="zh-CN"/>
              </w:rPr>
            </w:pPr>
            <w:r>
              <w:rPr>
                <w:rFonts w:hint="eastAsia" w:ascii="黑体" w:hAnsi="黑体" w:eastAsia="黑体" w:cs="黑体"/>
                <w:i w:val="0"/>
                <w:iCs w:val="0"/>
                <w:caps w:val="0"/>
                <w:color w:val="000000"/>
                <w:spacing w:val="0"/>
                <w:sz w:val="21"/>
                <w:szCs w:val="21"/>
                <w:vertAlign w:val="baseline"/>
                <w:lang w:eastAsia="zh-CN"/>
              </w:rPr>
              <w:t>工业噪声纳入排污登记时间（</w:t>
            </w:r>
            <w:r>
              <w:rPr>
                <w:rFonts w:hint="eastAsia" w:ascii="黑体" w:hAnsi="黑体" w:eastAsia="黑体" w:cs="黑体"/>
                <w:i w:val="0"/>
                <w:iCs w:val="0"/>
                <w:caps w:val="0"/>
                <w:color w:val="000000"/>
                <w:spacing w:val="0"/>
                <w:sz w:val="21"/>
                <w:szCs w:val="21"/>
                <w:vertAlign w:val="baseline"/>
                <w:lang w:val="en-US" w:eastAsia="zh-CN"/>
              </w:rPr>
              <w:t>2023年10月1日前已填报排污登记的单位</w:t>
            </w:r>
            <w:r>
              <w:rPr>
                <w:rFonts w:hint="eastAsia" w:ascii="黑体" w:hAnsi="黑体" w:eastAsia="黑体" w:cs="黑体"/>
                <w:i w:val="0"/>
                <w:iCs w:val="0"/>
                <w:caps w:val="0"/>
                <w:color w:val="000000"/>
                <w:spacing w:val="0"/>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681"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黑体" w:hAnsi="黑体" w:eastAsia="黑体" w:cs="黑体"/>
                <w:i w:val="0"/>
                <w:iCs w:val="0"/>
                <w:caps w:val="0"/>
                <w:color w:val="000000"/>
                <w:spacing w:val="0"/>
                <w:sz w:val="21"/>
                <w:szCs w:val="21"/>
                <w:vertAlign w:val="baseline"/>
                <w:lang w:val="en-US" w:eastAsia="zh-CN"/>
              </w:rPr>
            </w:pPr>
            <w:r>
              <w:rPr>
                <w:rFonts w:hint="eastAsia" w:ascii="黑体" w:hAnsi="黑体" w:eastAsia="黑体" w:cs="黑体"/>
                <w:i w:val="0"/>
                <w:iCs w:val="0"/>
                <w:caps w:val="0"/>
                <w:color w:val="000000"/>
                <w:spacing w:val="0"/>
                <w:sz w:val="21"/>
                <w:szCs w:val="21"/>
                <w:vertAlign w:val="baseline"/>
                <w:lang w:val="en-US" w:eastAsia="zh-CN"/>
              </w:rPr>
              <w:t>行业类别（大类）</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黑体" w:hAnsi="黑体" w:eastAsia="黑体" w:cs="黑体"/>
                <w:i w:val="0"/>
                <w:iCs w:val="0"/>
                <w:caps w:val="0"/>
                <w:color w:val="000000"/>
                <w:spacing w:val="0"/>
                <w:sz w:val="21"/>
                <w:szCs w:val="21"/>
                <w:vertAlign w:val="baseline"/>
                <w:lang w:eastAsia="zh-CN"/>
              </w:rPr>
            </w:pPr>
            <w:r>
              <w:rPr>
                <w:rFonts w:hint="eastAsia" w:ascii="黑体" w:hAnsi="黑体" w:eastAsia="黑体" w:cs="黑体"/>
                <w:i w:val="0"/>
                <w:iCs w:val="0"/>
                <w:caps w:val="0"/>
                <w:color w:val="000000"/>
                <w:spacing w:val="0"/>
                <w:sz w:val="21"/>
                <w:szCs w:val="21"/>
                <w:vertAlign w:val="baseline"/>
                <w:lang w:eastAsia="zh-CN"/>
              </w:rPr>
              <w:t>行业类别（小类）</w:t>
            </w:r>
          </w:p>
        </w:tc>
        <w:tc>
          <w:tcPr>
            <w:tcW w:w="2376"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p>
        </w:tc>
        <w:tc>
          <w:tcPr>
            <w:tcW w:w="2542" w:type="dxa"/>
            <w:vMerge w:val="continue"/>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水的生产和</w:t>
            </w:r>
            <w:bookmarkStart w:id="0" w:name="_GoBack"/>
            <w:bookmarkEnd w:id="0"/>
            <w:r>
              <w:rPr>
                <w:rFonts w:hint="eastAsia" w:ascii="宋体" w:hAnsi="宋体" w:eastAsia="宋体" w:cs="宋体"/>
                <w:i w:val="0"/>
                <w:iCs w:val="0"/>
                <w:caps w:val="0"/>
                <w:color w:val="000000"/>
                <w:spacing w:val="0"/>
                <w:sz w:val="21"/>
                <w:szCs w:val="21"/>
                <w:vertAlign w:val="baseline"/>
                <w:lang w:eastAsia="zh-CN"/>
              </w:rPr>
              <w:t>供应业</w:t>
            </w:r>
            <w:r>
              <w:rPr>
                <w:rFonts w:hint="eastAsia" w:ascii="宋体" w:hAnsi="宋体" w:eastAsia="宋体" w:cs="宋体"/>
                <w:i w:val="0"/>
                <w:iCs w:val="0"/>
                <w:caps w:val="0"/>
                <w:color w:val="000000"/>
                <w:spacing w:val="0"/>
                <w:sz w:val="21"/>
                <w:szCs w:val="21"/>
                <w:vertAlign w:val="baseline"/>
                <w:lang w:val="en-US" w:eastAsia="zh-CN"/>
              </w:rPr>
              <w:t>46</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自来水生产和供应业</w:t>
            </w:r>
            <w:r>
              <w:rPr>
                <w:rFonts w:hint="eastAsia" w:ascii="宋体" w:hAnsi="宋体" w:eastAsia="宋体" w:cs="宋体"/>
                <w:i w:val="0"/>
                <w:iCs w:val="0"/>
                <w:caps w:val="0"/>
                <w:color w:val="000000"/>
                <w:spacing w:val="0"/>
                <w:sz w:val="21"/>
                <w:szCs w:val="21"/>
                <w:vertAlign w:val="baseline"/>
                <w:lang w:val="en-US" w:eastAsia="zh-CN"/>
              </w:rPr>
              <w:t>461、</w:t>
            </w:r>
            <w:r>
              <w:rPr>
                <w:rFonts w:hint="eastAsia" w:ascii="宋体" w:hAnsi="宋体" w:eastAsia="宋体" w:cs="宋体"/>
                <w:i w:val="0"/>
                <w:iCs w:val="0"/>
                <w:caps w:val="0"/>
                <w:color w:val="000000"/>
                <w:spacing w:val="0"/>
                <w:sz w:val="21"/>
                <w:szCs w:val="21"/>
                <w:vertAlign w:val="baseline"/>
                <w:lang w:eastAsia="zh-CN"/>
              </w:rPr>
              <w:t>污水处理及其再生利用</w:t>
            </w:r>
            <w:r>
              <w:rPr>
                <w:rFonts w:hint="eastAsia" w:ascii="宋体" w:hAnsi="宋体" w:eastAsia="宋体" w:cs="宋体"/>
                <w:i w:val="0"/>
                <w:iCs w:val="0"/>
                <w:caps w:val="0"/>
                <w:color w:val="000000"/>
                <w:spacing w:val="0"/>
                <w:sz w:val="21"/>
                <w:szCs w:val="21"/>
                <w:vertAlign w:val="baseline"/>
                <w:lang w:val="en-US" w:eastAsia="zh-CN"/>
              </w:rPr>
              <w:t>462（</w:t>
            </w:r>
            <w:r>
              <w:rPr>
                <w:rFonts w:hint="eastAsia" w:ascii="宋体" w:hAnsi="宋体" w:eastAsia="宋体" w:cs="宋体"/>
                <w:i w:val="0"/>
                <w:iCs w:val="0"/>
                <w:caps w:val="0"/>
                <w:color w:val="000000"/>
                <w:spacing w:val="0"/>
                <w:sz w:val="21"/>
                <w:szCs w:val="21"/>
                <w:vertAlign w:val="baseline"/>
                <w:lang w:eastAsia="zh-CN"/>
              </w:rPr>
              <w:t>城镇、工业污水处理厂、城乡污水集中处理场所</w:t>
            </w:r>
            <w:r>
              <w:rPr>
                <w:rFonts w:hint="eastAsia" w:ascii="宋体" w:hAnsi="宋体" w:eastAsia="宋体" w:cs="宋体"/>
                <w:i w:val="0"/>
                <w:iCs w:val="0"/>
                <w:caps w:val="0"/>
                <w:color w:val="000000"/>
                <w:spacing w:val="0"/>
                <w:sz w:val="21"/>
                <w:szCs w:val="21"/>
                <w:vertAlign w:val="baseline"/>
                <w:lang w:val="en-US" w:eastAsia="zh-CN"/>
              </w:rPr>
              <w:t>）、海水淡化处理463、其他水的处理、利用与分配469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2024年6日30日前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2024年6日30日前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kern w:val="0"/>
                <w:sz w:val="21"/>
                <w:szCs w:val="21"/>
                <w:vertAlign w:val="baseline"/>
                <w:lang w:val="en-US" w:eastAsia="zh-CN" w:bidi="ar"/>
              </w:rPr>
            </w:pPr>
            <w:r>
              <w:rPr>
                <w:rFonts w:hint="eastAsia" w:ascii="宋体" w:hAnsi="宋体" w:eastAsia="宋体" w:cs="宋体"/>
                <w:i w:val="0"/>
                <w:iCs w:val="0"/>
                <w:caps w:val="0"/>
                <w:color w:val="000000"/>
                <w:spacing w:val="0"/>
                <w:sz w:val="21"/>
                <w:szCs w:val="21"/>
                <w:vertAlign w:val="baseline"/>
                <w:lang w:eastAsia="zh-CN"/>
              </w:rPr>
              <w:t>燃气生产和供应业</w:t>
            </w:r>
            <w:r>
              <w:rPr>
                <w:rFonts w:hint="eastAsia" w:ascii="宋体" w:hAnsi="宋体" w:eastAsia="宋体" w:cs="宋体"/>
                <w:i w:val="0"/>
                <w:iCs w:val="0"/>
                <w:caps w:val="0"/>
                <w:color w:val="000000"/>
                <w:spacing w:val="0"/>
                <w:sz w:val="21"/>
                <w:szCs w:val="21"/>
                <w:vertAlign w:val="baseline"/>
                <w:lang w:val="en-US" w:eastAsia="zh-CN"/>
              </w:rPr>
              <w:t>45</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both"/>
              <w:textAlignment w:val="auto"/>
              <w:rPr>
                <w:rFonts w:hint="eastAsia" w:ascii="宋体" w:hAnsi="宋体" w:eastAsia="宋体" w:cs="宋体"/>
                <w:i w:val="0"/>
                <w:iCs w:val="0"/>
                <w:caps w:val="0"/>
                <w:color w:val="000000"/>
                <w:spacing w:val="0"/>
                <w:kern w:val="0"/>
                <w:sz w:val="21"/>
                <w:szCs w:val="21"/>
                <w:vertAlign w:val="baseline"/>
                <w:lang w:val="en-US" w:eastAsia="zh-CN" w:bidi="ar"/>
              </w:rPr>
            </w:pPr>
            <w:r>
              <w:rPr>
                <w:rFonts w:hint="eastAsia" w:ascii="宋体" w:hAnsi="宋体" w:eastAsia="宋体" w:cs="宋体"/>
                <w:i w:val="0"/>
                <w:iCs w:val="0"/>
                <w:caps w:val="0"/>
                <w:color w:val="000000"/>
                <w:spacing w:val="0"/>
                <w:sz w:val="21"/>
                <w:szCs w:val="21"/>
                <w:vertAlign w:val="baseline"/>
                <w:lang w:eastAsia="zh-CN"/>
              </w:rPr>
              <w:t>燃气生产和供应业</w:t>
            </w:r>
            <w:r>
              <w:rPr>
                <w:rFonts w:hint="eastAsia" w:ascii="宋体" w:hAnsi="宋体" w:eastAsia="宋体" w:cs="宋体"/>
                <w:i w:val="0"/>
                <w:iCs w:val="0"/>
                <w:caps w:val="0"/>
                <w:color w:val="000000"/>
                <w:spacing w:val="0"/>
                <w:sz w:val="21"/>
                <w:szCs w:val="21"/>
                <w:vertAlign w:val="baseline"/>
                <w:lang w:val="en-US" w:eastAsia="zh-CN"/>
              </w:rPr>
              <w:t>451、生物质燃气生产和供应业452</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2024年6日30日前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2024年6日30日前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电力、热力生产和供应业</w:t>
            </w:r>
            <w:r>
              <w:rPr>
                <w:rFonts w:hint="eastAsia" w:ascii="宋体" w:hAnsi="宋体" w:eastAsia="宋体" w:cs="宋体"/>
                <w:i w:val="0"/>
                <w:iCs w:val="0"/>
                <w:caps w:val="0"/>
                <w:color w:val="000000"/>
                <w:spacing w:val="0"/>
                <w:sz w:val="21"/>
                <w:szCs w:val="21"/>
                <w:vertAlign w:val="baseline"/>
                <w:lang w:val="en-US" w:eastAsia="zh-CN"/>
              </w:rPr>
              <w:t>44</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电力生产441（</w:t>
            </w:r>
            <w:r>
              <w:rPr>
                <w:rFonts w:hint="eastAsia" w:ascii="宋体" w:hAnsi="宋体" w:eastAsia="宋体" w:cs="宋体"/>
                <w:i w:val="0"/>
                <w:iCs w:val="0"/>
                <w:caps w:val="0"/>
                <w:color w:val="000000"/>
                <w:spacing w:val="0"/>
                <w:sz w:val="21"/>
                <w:szCs w:val="21"/>
                <w:vertAlign w:val="baseline"/>
                <w:lang w:eastAsia="zh-CN"/>
              </w:rPr>
              <w:t>火力发电</w:t>
            </w:r>
            <w:r>
              <w:rPr>
                <w:rFonts w:hint="eastAsia" w:ascii="宋体" w:hAnsi="宋体" w:eastAsia="宋体" w:cs="宋体"/>
                <w:i w:val="0"/>
                <w:iCs w:val="0"/>
                <w:caps w:val="0"/>
                <w:color w:val="000000"/>
                <w:spacing w:val="0"/>
                <w:sz w:val="21"/>
                <w:szCs w:val="21"/>
                <w:vertAlign w:val="baseline"/>
                <w:lang w:val="en-US" w:eastAsia="zh-CN"/>
              </w:rPr>
              <w:t>4411、热电联产4412、生物质能发电4417）（生活垃圾、污泥发电）、热力生产和供应443（工业锅炉）</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2024年6日30日前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2024年6日30日前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4</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金属制品、机械和设备修理业43</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金属制品修理431、通用设备修理432、专用设备修理业433、铁路、船舶、航空航天等运输设备修理434、电气设备修理435、仪器仪表修理436、其他机械和设备修理439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5</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废弃资源综合利用业</w:t>
            </w:r>
            <w:r>
              <w:rPr>
                <w:rFonts w:hint="eastAsia" w:ascii="宋体" w:hAnsi="宋体" w:eastAsia="宋体" w:cs="宋体"/>
                <w:i w:val="0"/>
                <w:iCs w:val="0"/>
                <w:caps w:val="0"/>
                <w:color w:val="000000"/>
                <w:spacing w:val="0"/>
                <w:sz w:val="21"/>
                <w:szCs w:val="21"/>
                <w:vertAlign w:val="baseline"/>
                <w:lang w:val="en-US" w:eastAsia="zh-CN"/>
              </w:rPr>
              <w:t>42</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金属废料和碎屑加工处理</w:t>
            </w:r>
            <w:r>
              <w:rPr>
                <w:rFonts w:hint="eastAsia" w:ascii="宋体" w:hAnsi="宋体" w:eastAsia="宋体" w:cs="宋体"/>
                <w:i w:val="0"/>
                <w:iCs w:val="0"/>
                <w:caps w:val="0"/>
                <w:color w:val="000000"/>
                <w:spacing w:val="0"/>
                <w:sz w:val="21"/>
                <w:szCs w:val="21"/>
                <w:vertAlign w:val="baseline"/>
                <w:lang w:val="en-US" w:eastAsia="zh-CN"/>
              </w:rPr>
              <w:t>421、非金属废料和碎屑加工处理422</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6</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其他制造业</w:t>
            </w:r>
            <w:r>
              <w:rPr>
                <w:rFonts w:hint="eastAsia" w:ascii="宋体" w:hAnsi="宋体" w:eastAsia="宋体" w:cs="宋体"/>
                <w:i w:val="0"/>
                <w:iCs w:val="0"/>
                <w:caps w:val="0"/>
                <w:color w:val="000000"/>
                <w:spacing w:val="0"/>
                <w:sz w:val="21"/>
                <w:szCs w:val="21"/>
                <w:vertAlign w:val="baseline"/>
                <w:lang w:val="en-US" w:eastAsia="zh-CN"/>
              </w:rPr>
              <w:t>41</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日用杂品制造</w:t>
            </w:r>
            <w:r>
              <w:rPr>
                <w:rFonts w:hint="eastAsia" w:ascii="宋体" w:hAnsi="宋体" w:eastAsia="宋体" w:cs="宋体"/>
                <w:i w:val="0"/>
                <w:iCs w:val="0"/>
                <w:caps w:val="0"/>
                <w:color w:val="000000"/>
                <w:spacing w:val="0"/>
                <w:sz w:val="21"/>
                <w:szCs w:val="21"/>
                <w:vertAlign w:val="baseline"/>
                <w:lang w:val="en-US" w:eastAsia="zh-CN"/>
              </w:rPr>
              <w:t>411、其他未列明制造业419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7</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仪器仪表制造业</w:t>
            </w:r>
            <w:r>
              <w:rPr>
                <w:rFonts w:hint="eastAsia" w:ascii="宋体" w:hAnsi="宋体" w:eastAsia="宋体" w:cs="宋体"/>
                <w:i w:val="0"/>
                <w:iCs w:val="0"/>
                <w:caps w:val="0"/>
                <w:color w:val="000000"/>
                <w:spacing w:val="0"/>
                <w:sz w:val="21"/>
                <w:szCs w:val="21"/>
                <w:vertAlign w:val="baseline"/>
                <w:lang w:val="en-US" w:eastAsia="zh-CN"/>
              </w:rPr>
              <w:t>40</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通用仪器仪表制造</w:t>
            </w:r>
            <w:r>
              <w:rPr>
                <w:rFonts w:hint="eastAsia" w:ascii="宋体" w:hAnsi="宋体" w:eastAsia="宋体" w:cs="宋体"/>
                <w:i w:val="0"/>
                <w:iCs w:val="0"/>
                <w:caps w:val="0"/>
                <w:color w:val="000000"/>
                <w:spacing w:val="0"/>
                <w:sz w:val="21"/>
                <w:szCs w:val="21"/>
                <w:vertAlign w:val="baseline"/>
                <w:lang w:val="en-US" w:eastAsia="zh-CN"/>
              </w:rPr>
              <w:t>401、专用仪器仪表制造402、钟表与计时仪器制造403、光学仪器制造，衡器制造405、其他仪器仪表制造业409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kern w:val="2"/>
                <w:sz w:val="21"/>
                <w:szCs w:val="21"/>
                <w:vertAlign w:val="baseline"/>
                <w:lang w:val="en-US" w:eastAsia="zh-CN" w:bidi="ar-SA"/>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kern w:val="2"/>
                <w:sz w:val="21"/>
                <w:szCs w:val="21"/>
                <w:vertAlign w:val="baseline"/>
                <w:lang w:val="en-US" w:eastAsia="zh-CN" w:bidi="ar-SA"/>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8</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计算机、通信和其他电子设备制造业39</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计算机制造391、通信设备制造392、广播电视设备制造393、雷达及配套设备制造394、非专业视听设备制造395、智能消费设备制造396、电子器件制造397、电子元件及电子专用材料制造398、其他电子设备制造399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9</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电气机械和器材制造业制造</w:t>
            </w:r>
            <w:r>
              <w:rPr>
                <w:rFonts w:hint="eastAsia" w:ascii="宋体" w:hAnsi="宋体" w:eastAsia="宋体" w:cs="宋体"/>
                <w:i w:val="0"/>
                <w:iCs w:val="0"/>
                <w:caps w:val="0"/>
                <w:color w:val="000000"/>
                <w:spacing w:val="0"/>
                <w:sz w:val="21"/>
                <w:szCs w:val="21"/>
                <w:vertAlign w:val="baseline"/>
                <w:lang w:val="en-US" w:eastAsia="zh-CN"/>
              </w:rPr>
              <w:t>38</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电机制造</w:t>
            </w:r>
            <w:r>
              <w:rPr>
                <w:rFonts w:hint="eastAsia" w:ascii="宋体" w:hAnsi="宋体" w:eastAsia="宋体" w:cs="宋体"/>
                <w:i w:val="0"/>
                <w:iCs w:val="0"/>
                <w:caps w:val="0"/>
                <w:color w:val="000000"/>
                <w:spacing w:val="0"/>
                <w:sz w:val="21"/>
                <w:szCs w:val="21"/>
                <w:vertAlign w:val="baseline"/>
                <w:lang w:val="en-US" w:eastAsia="zh-CN"/>
              </w:rPr>
              <w:t>381、输配电及控制设备制造382、电线、电缆、光缆及电工器材制造383、电池制造384、家用电力器具制造385、非电力家用器具制造386、照明器具制造387、其他电气机械及器材制造389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10</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铁路、船舶、航空航天和其他运输设备制造</w:t>
            </w:r>
            <w:r>
              <w:rPr>
                <w:rFonts w:hint="eastAsia" w:ascii="宋体" w:hAnsi="宋体" w:eastAsia="宋体" w:cs="宋体"/>
                <w:i w:val="0"/>
                <w:iCs w:val="0"/>
                <w:caps w:val="0"/>
                <w:color w:val="000000"/>
                <w:spacing w:val="0"/>
                <w:sz w:val="21"/>
                <w:szCs w:val="21"/>
                <w:vertAlign w:val="baseline"/>
                <w:lang w:val="en-US" w:eastAsia="zh-CN"/>
              </w:rPr>
              <w:t>37</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铁路运输设备制造371、城市轨道交通设备制造372，船舶及相关装置制造373、航空、航天器及设备制造374、摩托车制造375、自行车和残疾人座车制造376、助动车制造377、非公路休闲车及零配件制造378、潜水救捞及其他未列明运输设备制造379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11</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汽车制造业</w:t>
            </w:r>
            <w:r>
              <w:rPr>
                <w:rFonts w:hint="eastAsia" w:ascii="宋体" w:hAnsi="宋体" w:eastAsia="宋体" w:cs="宋体"/>
                <w:i w:val="0"/>
                <w:iCs w:val="0"/>
                <w:caps w:val="0"/>
                <w:color w:val="000000"/>
                <w:spacing w:val="0"/>
                <w:sz w:val="21"/>
                <w:szCs w:val="21"/>
                <w:vertAlign w:val="baseline"/>
                <w:lang w:val="en-US" w:eastAsia="zh-CN"/>
              </w:rPr>
              <w:t>36</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汽车整车制造361、汽车用发动机制造362、改装汽车制造363、低速汽车制造364、电车制造365、汽车车身、挂车制造366、汽车零部件及配件制造367</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12</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专用设备制造业35</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采矿、冶金、建筑专用设备制造351、化工、木材、非金属加工专用设备制造352、食品、饮料、烟草及饲料生产专用设备制造353、印刷、制药、日化及日用品生产专用设备制造354、纺织、服装和皮革加工专用设备制造</w:t>
            </w:r>
            <w:r>
              <w:rPr>
                <w:rFonts w:hint="eastAsia" w:ascii="宋体" w:hAnsi="宋体" w:eastAsia="宋体" w:cs="宋体"/>
                <w:i w:val="0"/>
                <w:iCs w:val="0"/>
                <w:caps w:val="0"/>
                <w:color w:val="000000"/>
                <w:spacing w:val="0"/>
                <w:sz w:val="21"/>
                <w:szCs w:val="21"/>
                <w:vertAlign w:val="baseline"/>
                <w:lang w:val="en-US" w:eastAsia="zh-CN"/>
              </w:rPr>
              <w:t>355</w:t>
            </w:r>
            <w:r>
              <w:rPr>
                <w:rFonts w:hint="eastAsia" w:ascii="宋体" w:hAnsi="宋体" w:eastAsia="宋体" w:cs="宋体"/>
                <w:i w:val="0"/>
                <w:iCs w:val="0"/>
                <w:caps w:val="0"/>
                <w:color w:val="000000"/>
                <w:spacing w:val="0"/>
                <w:sz w:val="21"/>
                <w:szCs w:val="21"/>
                <w:vertAlign w:val="baseline"/>
                <w:lang w:eastAsia="zh-CN"/>
              </w:rPr>
              <w:t>、电子和电工机械专用设备制造356、农、林、牧、渔专用机械制造357、医疗仪器设备及器械制造358、环保、邮政、社会公共服务及其他专用设备制造359</w:t>
            </w:r>
          </w:p>
        </w:tc>
        <w:tc>
          <w:tcPr>
            <w:tcW w:w="2376"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2024月9日30日前</w:t>
            </w:r>
          </w:p>
        </w:tc>
        <w:tc>
          <w:tcPr>
            <w:tcW w:w="2542"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2024年9月30日前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13</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通用设备制造业34</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锅炉及原动设备制造34</w:t>
            </w:r>
            <w:r>
              <w:rPr>
                <w:rFonts w:hint="eastAsia" w:ascii="宋体" w:hAnsi="宋体" w:eastAsia="宋体" w:cs="宋体"/>
                <w:i w:val="0"/>
                <w:iCs w:val="0"/>
                <w:caps w:val="0"/>
                <w:color w:val="000000"/>
                <w:spacing w:val="0"/>
                <w:sz w:val="21"/>
                <w:szCs w:val="21"/>
                <w:vertAlign w:val="baseline"/>
                <w:lang w:val="en-US" w:eastAsia="zh-CN"/>
              </w:rPr>
              <w:t>1</w:t>
            </w:r>
            <w:r>
              <w:rPr>
                <w:rFonts w:hint="eastAsia" w:ascii="宋体" w:hAnsi="宋体" w:eastAsia="宋体" w:cs="宋体"/>
                <w:i w:val="0"/>
                <w:iCs w:val="0"/>
                <w:caps w:val="0"/>
                <w:color w:val="000000"/>
                <w:spacing w:val="0"/>
                <w:sz w:val="21"/>
                <w:szCs w:val="21"/>
                <w:vertAlign w:val="baseline"/>
                <w:lang w:eastAsia="zh-CN"/>
              </w:rPr>
              <w:t>，金属加工机械制造342，物料搬运设备制造343，泵、阀门、压缩机及类似机械制造344，轴承、齿轮和传动部件制造345，烘炉、风机、包装等设备制造346，文化、办公用机械制造347，通用零部件制造348，其他通用设备制造业349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2024月9日30日前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2024月9日30日前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14</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金属制品业</w:t>
            </w:r>
            <w:r>
              <w:rPr>
                <w:rFonts w:hint="eastAsia" w:ascii="宋体" w:hAnsi="宋体" w:eastAsia="宋体" w:cs="宋体"/>
                <w:i w:val="0"/>
                <w:iCs w:val="0"/>
                <w:caps w:val="0"/>
                <w:color w:val="000000"/>
                <w:spacing w:val="0"/>
                <w:sz w:val="21"/>
                <w:szCs w:val="21"/>
                <w:vertAlign w:val="baseline"/>
                <w:lang w:val="en-US" w:eastAsia="zh-CN"/>
              </w:rPr>
              <w:t>33</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结构性金属制品制造331，金属工具制造332，集装箱及金属包装容器制造333，金属丝绳及其制品制造334，建筑、安全用金属制品制造335，金属表面处理及热处理加工336，搪瓷制品制造337，金属制日用品制造338,铸造及其他金属制品制造339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2024月9日30日前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2024月9日30日前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15</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有色金属冶炼和压延加工业32</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常用有色金属冶炼321（铜、铅锌、镍钴、锡、锑、铝、镁、汞、钛金属及其再生金属冶炼），贵金属冶炼322（金冶炼3221，银冶炼3222、其他贵金属冶炼3229</w:t>
            </w:r>
            <w:r>
              <w:rPr>
                <w:rFonts w:hint="eastAsia" w:ascii="宋体" w:hAnsi="宋体" w:eastAsia="宋体" w:cs="宋体"/>
                <w:i w:val="0"/>
                <w:iCs w:val="0"/>
                <w:caps w:val="0"/>
                <w:color w:val="000000"/>
                <w:spacing w:val="0"/>
                <w:sz w:val="21"/>
                <w:szCs w:val="21"/>
                <w:vertAlign w:val="baseline"/>
                <w:lang w:val="en-US" w:eastAsia="zh-CN"/>
              </w:rPr>
              <w:t>),</w:t>
            </w:r>
            <w:r>
              <w:rPr>
                <w:rFonts w:hint="eastAsia" w:ascii="宋体" w:hAnsi="宋体" w:eastAsia="宋体" w:cs="宋体"/>
                <w:i w:val="0"/>
                <w:iCs w:val="0"/>
                <w:caps w:val="0"/>
                <w:color w:val="000000"/>
                <w:spacing w:val="0"/>
                <w:sz w:val="21"/>
                <w:szCs w:val="21"/>
                <w:vertAlign w:val="baseline"/>
                <w:lang w:eastAsia="zh-CN"/>
              </w:rPr>
              <w:t>稀有稀土金属冶炼323（钨钼冶炼3231,稀土金属冶炼3232，其他稀有金属冶炼3239），有色金属合金制造324，有色金属压延加工</w:t>
            </w:r>
            <w:r>
              <w:rPr>
                <w:rFonts w:hint="eastAsia" w:ascii="宋体" w:hAnsi="宋体" w:eastAsia="宋体" w:cs="宋体"/>
                <w:i w:val="0"/>
                <w:iCs w:val="0"/>
                <w:caps w:val="0"/>
                <w:color w:val="000000"/>
                <w:spacing w:val="0"/>
                <w:sz w:val="21"/>
                <w:szCs w:val="21"/>
                <w:vertAlign w:val="baseline"/>
                <w:lang w:val="en-US" w:eastAsia="zh-CN"/>
              </w:rPr>
              <w:t>325</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2024月9日30日前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2024月9日30日前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16</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黑色金属冶炼和压延加工业31</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炼铁311，炼钢312，钢压延加工313，</w:t>
            </w:r>
            <w:r>
              <w:rPr>
                <w:rFonts w:hint="eastAsia" w:ascii="宋体" w:hAnsi="宋体" w:eastAsia="宋体" w:cs="宋体"/>
                <w:i w:val="0"/>
                <w:iCs w:val="0"/>
                <w:caps w:val="0"/>
                <w:color w:val="000000"/>
                <w:spacing w:val="0"/>
                <w:sz w:val="21"/>
                <w:szCs w:val="21"/>
                <w:vertAlign w:val="baseline"/>
                <w:lang w:val="en-US" w:eastAsia="zh-CN"/>
              </w:rPr>
              <w:t>铁</w:t>
            </w:r>
            <w:r>
              <w:rPr>
                <w:rFonts w:hint="eastAsia" w:ascii="宋体" w:hAnsi="宋体" w:eastAsia="宋体" w:cs="宋体"/>
                <w:i w:val="0"/>
                <w:iCs w:val="0"/>
                <w:caps w:val="0"/>
                <w:color w:val="000000"/>
                <w:spacing w:val="0"/>
                <w:sz w:val="21"/>
                <w:szCs w:val="21"/>
                <w:vertAlign w:val="baseline"/>
                <w:lang w:eastAsia="zh-CN"/>
              </w:rPr>
              <w:t>合金冶炼314（铁合金冶炼</w:t>
            </w:r>
            <w:r>
              <w:rPr>
                <w:rFonts w:hint="eastAsia" w:ascii="宋体" w:hAnsi="宋体" w:eastAsia="宋体" w:cs="宋体"/>
                <w:i w:val="0"/>
                <w:iCs w:val="0"/>
                <w:caps w:val="0"/>
                <w:color w:val="000000"/>
                <w:spacing w:val="0"/>
                <w:sz w:val="21"/>
                <w:szCs w:val="21"/>
                <w:vertAlign w:val="baseline"/>
                <w:lang w:val="en-US" w:eastAsia="zh-CN"/>
              </w:rPr>
              <w:t>3140</w:t>
            </w:r>
            <w:r>
              <w:rPr>
                <w:rFonts w:hint="eastAsia" w:ascii="宋体" w:hAnsi="宋体" w:eastAsia="宋体" w:cs="宋体"/>
                <w:i w:val="0"/>
                <w:iCs w:val="0"/>
                <w:caps w:val="0"/>
                <w:color w:val="000000"/>
                <w:spacing w:val="0"/>
                <w:sz w:val="21"/>
                <w:szCs w:val="21"/>
                <w:vertAlign w:val="baseline"/>
                <w:lang w:eastAsia="zh-CN"/>
              </w:rPr>
              <w:t>）</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2024年9月30日前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2024年9月30日前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17</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非金属矿物制品业30</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水泥、石灰和石膏制造301（水泥熟料制造、水泥粉磨站、石灰和石膏制造</w:t>
            </w:r>
            <w:r>
              <w:rPr>
                <w:rFonts w:hint="eastAsia" w:ascii="宋体" w:hAnsi="宋体" w:eastAsia="宋体" w:cs="宋体"/>
                <w:i w:val="0"/>
                <w:iCs w:val="0"/>
                <w:caps w:val="0"/>
                <w:color w:val="000000"/>
                <w:spacing w:val="0"/>
                <w:sz w:val="21"/>
                <w:szCs w:val="21"/>
                <w:vertAlign w:val="baseline"/>
                <w:lang w:val="en-US" w:eastAsia="zh-CN"/>
              </w:rPr>
              <w:t>3012</w:t>
            </w:r>
            <w:r>
              <w:rPr>
                <w:rFonts w:hint="eastAsia" w:ascii="宋体" w:hAnsi="宋体" w:eastAsia="宋体" w:cs="宋体"/>
                <w:i w:val="0"/>
                <w:iCs w:val="0"/>
                <w:caps w:val="0"/>
                <w:color w:val="000000"/>
                <w:spacing w:val="0"/>
                <w:sz w:val="21"/>
                <w:szCs w:val="21"/>
                <w:vertAlign w:val="baseline"/>
                <w:lang w:eastAsia="zh-CN"/>
              </w:rPr>
              <w:t>），石膏、水泥制品及类似制品制造302（水泥制品制造</w:t>
            </w:r>
            <w:r>
              <w:rPr>
                <w:rFonts w:hint="eastAsia" w:ascii="宋体" w:hAnsi="宋体" w:eastAsia="宋体" w:cs="宋体"/>
                <w:i w:val="0"/>
                <w:iCs w:val="0"/>
                <w:caps w:val="0"/>
                <w:color w:val="000000"/>
                <w:spacing w:val="0"/>
                <w:sz w:val="21"/>
                <w:szCs w:val="21"/>
                <w:vertAlign w:val="baseline"/>
                <w:lang w:val="en-US" w:eastAsia="zh-CN"/>
              </w:rPr>
              <w:t>3021、砼结构构件制造3022、石棉水泥制品制造3023、轻质建筑材料制造3024，其他类似水泥制品制造3029</w:t>
            </w:r>
            <w:r>
              <w:rPr>
                <w:rFonts w:hint="eastAsia" w:ascii="宋体" w:hAnsi="宋体" w:eastAsia="宋体" w:cs="宋体"/>
                <w:i w:val="0"/>
                <w:iCs w:val="0"/>
                <w:caps w:val="0"/>
                <w:color w:val="000000"/>
                <w:spacing w:val="0"/>
                <w:sz w:val="21"/>
                <w:szCs w:val="21"/>
                <w:vertAlign w:val="baseline"/>
                <w:lang w:eastAsia="zh-CN"/>
              </w:rPr>
              <w:t>），砖瓦及石材等建筑材料制造303(粘土砖瓦及建筑砌块制造3031、建筑用石加工3032、防水建筑材料制造3033、隔热和隔音材料制造3024，其他建筑材料制造3039），玻璃制造304（平板玻璃制造3041、特种玻璃制造3042、其他玻璃制造</w:t>
            </w:r>
            <w:r>
              <w:rPr>
                <w:rFonts w:hint="eastAsia" w:ascii="宋体" w:hAnsi="宋体" w:eastAsia="宋体" w:cs="宋体"/>
                <w:i w:val="0"/>
                <w:iCs w:val="0"/>
                <w:caps w:val="0"/>
                <w:color w:val="000000"/>
                <w:spacing w:val="0"/>
                <w:sz w:val="21"/>
                <w:szCs w:val="21"/>
                <w:vertAlign w:val="baseline"/>
                <w:lang w:val="en-US" w:eastAsia="zh-CN"/>
              </w:rPr>
              <w:t>3049），</w:t>
            </w:r>
            <w:r>
              <w:rPr>
                <w:rFonts w:hint="eastAsia" w:ascii="宋体" w:hAnsi="宋体" w:eastAsia="宋体" w:cs="宋体"/>
                <w:i w:val="0"/>
                <w:iCs w:val="0"/>
                <w:caps w:val="0"/>
                <w:color w:val="000000"/>
                <w:spacing w:val="0"/>
                <w:sz w:val="21"/>
                <w:szCs w:val="21"/>
                <w:vertAlign w:val="baseline"/>
                <w:lang w:eastAsia="zh-CN"/>
              </w:rPr>
              <w:t>玻璃制品制造305，玻璃纤维和玻璃纤维增强塑料制品制造306，陶瓷制品制造307(建筑陶瓷制品制造3071、卫生陶瓷制品制造3072、特殊陶瓷制品制造</w:t>
            </w:r>
            <w:r>
              <w:rPr>
                <w:rFonts w:hint="eastAsia" w:ascii="宋体" w:hAnsi="宋体" w:eastAsia="宋体" w:cs="宋体"/>
                <w:i w:val="0"/>
                <w:iCs w:val="0"/>
                <w:caps w:val="0"/>
                <w:color w:val="000000"/>
                <w:spacing w:val="0"/>
                <w:sz w:val="21"/>
                <w:szCs w:val="21"/>
                <w:vertAlign w:val="baseline"/>
                <w:lang w:val="en-US" w:eastAsia="zh-CN"/>
              </w:rPr>
              <w:t>3073、</w:t>
            </w:r>
            <w:r>
              <w:rPr>
                <w:rFonts w:hint="eastAsia" w:ascii="宋体" w:hAnsi="宋体" w:eastAsia="宋体" w:cs="宋体"/>
                <w:i w:val="0"/>
                <w:iCs w:val="0"/>
                <w:caps w:val="0"/>
                <w:color w:val="000000"/>
                <w:spacing w:val="0"/>
                <w:sz w:val="21"/>
                <w:szCs w:val="21"/>
                <w:vertAlign w:val="baseline"/>
                <w:lang w:eastAsia="zh-CN"/>
              </w:rPr>
              <w:t>日用陶瓷制品制造3074、陈设艺术陶瓷</w:t>
            </w:r>
            <w:r>
              <w:rPr>
                <w:rFonts w:hint="eastAsia" w:ascii="宋体" w:hAnsi="宋体" w:eastAsia="宋体" w:cs="宋体"/>
                <w:i w:val="0"/>
                <w:iCs w:val="0"/>
                <w:caps w:val="0"/>
                <w:color w:val="000000"/>
                <w:spacing w:val="0"/>
                <w:sz w:val="21"/>
                <w:szCs w:val="21"/>
                <w:vertAlign w:val="baseline"/>
                <w:lang w:val="en-US" w:eastAsia="zh-CN"/>
              </w:rPr>
              <w:t>3075、园艺陶瓷制造3076、其他陶瓷制品制造3079），</w:t>
            </w:r>
            <w:r>
              <w:rPr>
                <w:rFonts w:hint="eastAsia" w:ascii="宋体" w:hAnsi="宋体" w:eastAsia="宋体" w:cs="宋体"/>
                <w:i w:val="0"/>
                <w:iCs w:val="0"/>
                <w:caps w:val="0"/>
                <w:color w:val="000000"/>
                <w:spacing w:val="0"/>
                <w:sz w:val="21"/>
                <w:szCs w:val="21"/>
                <w:vertAlign w:val="baseline"/>
                <w:lang w:eastAsia="zh-CN"/>
              </w:rPr>
              <w:t>耐火材料制品制造308（石棉制品制造3081、云母制品制造3082、耐火制品及其他耐火材料制造3089），石墨及其他非金属矿物制品制造</w:t>
            </w:r>
            <w:r>
              <w:rPr>
                <w:rFonts w:hint="eastAsia" w:ascii="宋体" w:hAnsi="宋体" w:eastAsia="宋体" w:cs="宋体"/>
                <w:i w:val="0"/>
                <w:iCs w:val="0"/>
                <w:caps w:val="0"/>
                <w:color w:val="000000"/>
                <w:spacing w:val="0"/>
                <w:sz w:val="21"/>
                <w:szCs w:val="21"/>
                <w:vertAlign w:val="baseline"/>
                <w:lang w:val="en-US" w:eastAsia="zh-CN"/>
              </w:rPr>
              <w:t>309（石墨及</w:t>
            </w:r>
            <w:r>
              <w:rPr>
                <w:rFonts w:hint="eastAsia" w:ascii="宋体" w:hAnsi="宋体" w:eastAsia="宋体" w:cs="宋体"/>
                <w:i w:val="0"/>
                <w:iCs w:val="0"/>
                <w:caps w:val="0"/>
                <w:color w:val="000000"/>
                <w:spacing w:val="0"/>
                <w:sz w:val="21"/>
                <w:szCs w:val="21"/>
                <w:vertAlign w:val="baseline"/>
                <w:lang w:eastAsia="zh-CN"/>
              </w:rPr>
              <w:t>碳素制品制造3091、其他非金属矿物制品制造3099)</w:t>
            </w:r>
          </w:p>
        </w:tc>
        <w:tc>
          <w:tcPr>
            <w:tcW w:w="2376"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2024年11月30日前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2024年11月30日前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18</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橡胶和塑料制品业制造</w:t>
            </w:r>
            <w:r>
              <w:rPr>
                <w:rFonts w:hint="eastAsia" w:ascii="宋体" w:hAnsi="宋体" w:eastAsia="宋体" w:cs="宋体"/>
                <w:i w:val="0"/>
                <w:iCs w:val="0"/>
                <w:caps w:val="0"/>
                <w:color w:val="000000"/>
                <w:spacing w:val="0"/>
                <w:sz w:val="21"/>
                <w:szCs w:val="21"/>
                <w:vertAlign w:val="baseline"/>
                <w:lang w:val="en-US" w:eastAsia="zh-CN"/>
              </w:rPr>
              <w:t>29</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8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橡胶制品业制造</w:t>
            </w:r>
            <w:r>
              <w:rPr>
                <w:rFonts w:hint="eastAsia" w:ascii="宋体" w:hAnsi="宋体" w:eastAsia="宋体" w:cs="宋体"/>
                <w:i w:val="0"/>
                <w:iCs w:val="0"/>
                <w:caps w:val="0"/>
                <w:color w:val="000000"/>
                <w:spacing w:val="0"/>
                <w:sz w:val="21"/>
                <w:szCs w:val="21"/>
                <w:vertAlign w:val="baseline"/>
                <w:lang w:val="en-US" w:eastAsia="zh-CN"/>
              </w:rPr>
              <w:t>291（轮胎制造2911、橡胶板、管、带制造2912、橡胶零件制造2913、再生橡胶制造2914、日用及医用橡胶制品制造2915、运动场地用橡胶制造2916、其他橡胶制品制造2919）、塑料制品业制造292（改性塑料薄膜制造2921、塑料板、管型材制造2922、塑料绳、丝和编制制品制造2923、泡沫塑料制造2924、塑料人造革、合成革制造2925、塑料包装箱及容器制造2926、日用塑料制品制造2927、人造塑料草坪制造2928、塑料零件及其他塑料制品制造2929）</w:t>
            </w:r>
          </w:p>
        </w:tc>
        <w:tc>
          <w:tcPr>
            <w:tcW w:w="2376"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2024年12月31日前</w:t>
            </w:r>
          </w:p>
        </w:tc>
        <w:tc>
          <w:tcPr>
            <w:tcW w:w="2542"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2024年12月31日前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19</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化学纤维制造业</w:t>
            </w:r>
            <w:r>
              <w:rPr>
                <w:rFonts w:hint="eastAsia" w:ascii="宋体" w:hAnsi="宋体" w:eastAsia="宋体" w:cs="宋体"/>
                <w:i w:val="0"/>
                <w:iCs w:val="0"/>
                <w:caps w:val="0"/>
                <w:color w:val="000000"/>
                <w:spacing w:val="0"/>
                <w:sz w:val="21"/>
                <w:szCs w:val="21"/>
                <w:vertAlign w:val="baseline"/>
                <w:lang w:val="en-US" w:eastAsia="zh-CN"/>
              </w:rPr>
              <w:t>28</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化学纤维原料及纤维制造</w:t>
            </w:r>
            <w:r>
              <w:rPr>
                <w:rFonts w:hint="eastAsia" w:ascii="宋体" w:hAnsi="宋体" w:eastAsia="宋体" w:cs="宋体"/>
                <w:i w:val="0"/>
                <w:iCs w:val="0"/>
                <w:caps w:val="0"/>
                <w:color w:val="000000"/>
                <w:spacing w:val="0"/>
                <w:sz w:val="21"/>
                <w:szCs w:val="21"/>
                <w:vertAlign w:val="baseline"/>
                <w:lang w:val="en-US" w:eastAsia="zh-CN"/>
              </w:rPr>
              <w:t>281（</w:t>
            </w:r>
            <w:r>
              <w:rPr>
                <w:rFonts w:hint="eastAsia" w:ascii="宋体" w:hAnsi="宋体" w:eastAsia="宋体" w:cs="宋体"/>
                <w:i w:val="0"/>
                <w:iCs w:val="0"/>
                <w:caps w:val="0"/>
                <w:color w:val="000000"/>
                <w:spacing w:val="0"/>
                <w:sz w:val="21"/>
                <w:szCs w:val="21"/>
                <w:vertAlign w:val="baseline"/>
                <w:lang w:eastAsia="zh-CN"/>
              </w:rPr>
              <w:t>制造化纤浆粕制造2811、人造纤维(纤维素纤维)制造2812）、合成纤维制造</w:t>
            </w:r>
            <w:r>
              <w:rPr>
                <w:rFonts w:hint="eastAsia" w:ascii="宋体" w:hAnsi="宋体" w:eastAsia="宋体" w:cs="宋体"/>
                <w:i w:val="0"/>
                <w:iCs w:val="0"/>
                <w:caps w:val="0"/>
                <w:color w:val="000000"/>
                <w:spacing w:val="0"/>
                <w:sz w:val="21"/>
                <w:szCs w:val="21"/>
                <w:vertAlign w:val="baseline"/>
                <w:lang w:val="en-US" w:eastAsia="zh-CN"/>
              </w:rPr>
              <w:t>282（</w:t>
            </w:r>
            <w:r>
              <w:rPr>
                <w:rFonts w:hint="eastAsia" w:ascii="宋体" w:hAnsi="宋体" w:eastAsia="宋体" w:cs="宋体"/>
                <w:i w:val="0"/>
                <w:iCs w:val="0"/>
                <w:caps w:val="0"/>
                <w:color w:val="000000"/>
                <w:spacing w:val="0"/>
                <w:sz w:val="21"/>
                <w:szCs w:val="21"/>
                <w:vertAlign w:val="baseline"/>
                <w:lang w:eastAsia="zh-CN"/>
              </w:rPr>
              <w:t>锦纶纤维制造</w:t>
            </w:r>
            <w:r>
              <w:rPr>
                <w:rFonts w:hint="eastAsia" w:ascii="宋体" w:hAnsi="宋体" w:eastAsia="宋体" w:cs="宋体"/>
                <w:i w:val="0"/>
                <w:iCs w:val="0"/>
                <w:caps w:val="0"/>
                <w:color w:val="000000"/>
                <w:spacing w:val="0"/>
                <w:sz w:val="21"/>
                <w:szCs w:val="21"/>
                <w:vertAlign w:val="baseline"/>
                <w:lang w:val="en-US" w:eastAsia="zh-CN"/>
              </w:rPr>
              <w:t>2821、</w:t>
            </w:r>
            <w:r>
              <w:rPr>
                <w:rFonts w:hint="eastAsia" w:ascii="宋体" w:hAnsi="宋体" w:eastAsia="宋体" w:cs="宋体"/>
                <w:i w:val="0"/>
                <w:iCs w:val="0"/>
                <w:caps w:val="0"/>
                <w:color w:val="000000"/>
                <w:spacing w:val="0"/>
                <w:sz w:val="21"/>
                <w:szCs w:val="21"/>
                <w:vertAlign w:val="baseline"/>
                <w:lang w:eastAsia="zh-CN"/>
              </w:rPr>
              <w:t>涤纶纤维制造2822、腈纶纤维制造282</w:t>
            </w:r>
            <w:r>
              <w:rPr>
                <w:rFonts w:hint="eastAsia" w:ascii="宋体" w:hAnsi="宋体" w:eastAsia="宋体" w:cs="宋体"/>
                <w:i w:val="0"/>
                <w:iCs w:val="0"/>
                <w:caps w:val="0"/>
                <w:color w:val="000000"/>
                <w:spacing w:val="0"/>
                <w:sz w:val="21"/>
                <w:szCs w:val="21"/>
                <w:vertAlign w:val="baseline"/>
                <w:lang w:val="en-US" w:eastAsia="zh-CN"/>
              </w:rPr>
              <w:t>3</w:t>
            </w:r>
            <w:r>
              <w:rPr>
                <w:rFonts w:hint="eastAsia" w:ascii="宋体" w:hAnsi="宋体" w:eastAsia="宋体" w:cs="宋体"/>
                <w:i w:val="0"/>
                <w:iCs w:val="0"/>
                <w:caps w:val="0"/>
                <w:color w:val="000000"/>
                <w:spacing w:val="0"/>
                <w:sz w:val="21"/>
                <w:szCs w:val="21"/>
                <w:vertAlign w:val="baseline"/>
                <w:lang w:eastAsia="zh-CN"/>
              </w:rPr>
              <w:t>、维纶纤维制造2824、丙纶纤维制造</w:t>
            </w:r>
            <w:r>
              <w:rPr>
                <w:rFonts w:hint="eastAsia" w:ascii="宋体" w:hAnsi="宋体" w:eastAsia="宋体" w:cs="宋体"/>
                <w:i w:val="0"/>
                <w:iCs w:val="0"/>
                <w:caps w:val="0"/>
                <w:color w:val="000000"/>
                <w:spacing w:val="0"/>
                <w:sz w:val="21"/>
                <w:szCs w:val="21"/>
                <w:vertAlign w:val="baseline"/>
                <w:lang w:val="en-US" w:eastAsia="zh-CN"/>
              </w:rPr>
              <w:t>2825、</w:t>
            </w:r>
            <w:r>
              <w:rPr>
                <w:rFonts w:hint="eastAsia" w:ascii="宋体" w:hAnsi="宋体" w:eastAsia="宋体" w:cs="宋体"/>
                <w:i w:val="0"/>
                <w:iCs w:val="0"/>
                <w:caps w:val="0"/>
                <w:color w:val="000000"/>
                <w:spacing w:val="0"/>
                <w:sz w:val="21"/>
                <w:szCs w:val="21"/>
                <w:vertAlign w:val="baseline"/>
                <w:lang w:eastAsia="zh-CN"/>
              </w:rPr>
              <w:t>氨纶纤维制造2826、其他合成纤维制造2829），生物基材料制造</w:t>
            </w:r>
            <w:r>
              <w:rPr>
                <w:rFonts w:hint="eastAsia" w:ascii="宋体" w:hAnsi="宋体" w:eastAsia="宋体" w:cs="宋体"/>
                <w:i w:val="0"/>
                <w:iCs w:val="0"/>
                <w:caps w:val="0"/>
                <w:color w:val="000000"/>
                <w:spacing w:val="0"/>
                <w:sz w:val="21"/>
                <w:szCs w:val="21"/>
                <w:vertAlign w:val="baseline"/>
                <w:lang w:val="en-US" w:eastAsia="zh-CN"/>
              </w:rPr>
              <w:t>283（</w:t>
            </w:r>
            <w:r>
              <w:rPr>
                <w:rFonts w:hint="eastAsia" w:ascii="宋体" w:hAnsi="宋体" w:eastAsia="宋体" w:cs="宋体"/>
                <w:i w:val="0"/>
                <w:iCs w:val="0"/>
                <w:caps w:val="0"/>
                <w:color w:val="000000"/>
                <w:spacing w:val="0"/>
                <w:sz w:val="21"/>
                <w:szCs w:val="21"/>
                <w:vertAlign w:val="baseline"/>
                <w:lang w:eastAsia="zh-CN"/>
              </w:rPr>
              <w:t>生物基化学纤维制造2831、生物基、淀粉基新材料制造</w:t>
            </w:r>
            <w:r>
              <w:rPr>
                <w:rFonts w:hint="eastAsia" w:ascii="宋体" w:hAnsi="宋体" w:eastAsia="宋体" w:cs="宋体"/>
                <w:i w:val="0"/>
                <w:iCs w:val="0"/>
                <w:caps w:val="0"/>
                <w:color w:val="000000"/>
                <w:spacing w:val="0"/>
                <w:sz w:val="21"/>
                <w:szCs w:val="21"/>
                <w:vertAlign w:val="baseline"/>
                <w:lang w:val="en-US" w:eastAsia="zh-CN"/>
              </w:rPr>
              <w:t>2832</w:t>
            </w:r>
            <w:r>
              <w:rPr>
                <w:rFonts w:hint="eastAsia" w:ascii="宋体" w:hAnsi="宋体" w:eastAsia="宋体" w:cs="宋体"/>
                <w:i w:val="0"/>
                <w:iCs w:val="0"/>
                <w:caps w:val="0"/>
                <w:color w:val="000000"/>
                <w:spacing w:val="0"/>
                <w:sz w:val="21"/>
                <w:szCs w:val="21"/>
                <w:vertAlign w:val="baseline"/>
                <w:lang w:eastAsia="zh-CN"/>
              </w:rPr>
              <w:t>）</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2024年12月31日前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2024年12月31日前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医药制造业</w:t>
            </w:r>
            <w:r>
              <w:rPr>
                <w:rFonts w:hint="eastAsia" w:ascii="宋体" w:hAnsi="宋体" w:eastAsia="宋体" w:cs="宋体"/>
                <w:i w:val="0"/>
                <w:iCs w:val="0"/>
                <w:caps w:val="0"/>
                <w:color w:val="000000"/>
                <w:spacing w:val="0"/>
                <w:sz w:val="21"/>
                <w:szCs w:val="21"/>
                <w:vertAlign w:val="baseline"/>
                <w:lang w:val="en-US" w:eastAsia="zh-CN"/>
              </w:rPr>
              <w:t>27</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化学药品原料药制造</w:t>
            </w:r>
            <w:r>
              <w:rPr>
                <w:rFonts w:hint="eastAsia" w:ascii="宋体" w:hAnsi="宋体" w:eastAsia="宋体" w:cs="宋体"/>
                <w:i w:val="0"/>
                <w:iCs w:val="0"/>
                <w:caps w:val="0"/>
                <w:color w:val="000000"/>
                <w:spacing w:val="0"/>
                <w:sz w:val="21"/>
                <w:szCs w:val="21"/>
                <w:vertAlign w:val="baseline"/>
                <w:lang w:val="en-US" w:eastAsia="zh-CN"/>
              </w:rPr>
              <w:t>271、化学药品制剂制造272、中药饮片加工273、中成药生产274、兽用药品制造275、生物药品制晶制造276、卫生材料及医药用品制造277、药用辅料及包装材料制造278</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2024年12月31日前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2024年12月31日前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21</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化学原料和化学制品制造业</w:t>
            </w:r>
            <w:r>
              <w:rPr>
                <w:rFonts w:hint="eastAsia" w:ascii="宋体" w:hAnsi="宋体" w:eastAsia="宋体" w:cs="宋体"/>
                <w:i w:val="0"/>
                <w:iCs w:val="0"/>
                <w:caps w:val="0"/>
                <w:color w:val="000000"/>
                <w:spacing w:val="0"/>
                <w:sz w:val="21"/>
                <w:szCs w:val="21"/>
                <w:vertAlign w:val="baseline"/>
                <w:lang w:val="en-US" w:eastAsia="zh-CN"/>
              </w:rPr>
              <w:t>26</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基础化学原料制造</w:t>
            </w:r>
            <w:r>
              <w:rPr>
                <w:rFonts w:hint="eastAsia" w:ascii="宋体" w:hAnsi="宋体" w:eastAsia="宋体" w:cs="宋体"/>
                <w:i w:val="0"/>
                <w:iCs w:val="0"/>
                <w:caps w:val="0"/>
                <w:color w:val="000000"/>
                <w:spacing w:val="0"/>
                <w:sz w:val="21"/>
                <w:szCs w:val="21"/>
                <w:vertAlign w:val="baseline"/>
                <w:lang w:val="en-US" w:eastAsia="zh-CN"/>
              </w:rPr>
              <w:t>261（无机酸2611、无机碱2612、无机盐2613、有机化学原料制造2614、其他基础化学原料制造2619），肥料制造262（氮肥2621、磷肥制造2622、钾肥2623、复混肥2624、有机肥及微生物肥料2625、其他肥料制造2629），农药制造263（化学农药制造2631、生物化学农药及微生物农药制造3632），涂料、油墨、颜料及类似产品制造264（涂料2641、油墨及类似产品制造2642、工业颜料制造2643、工艺美术颜料制造2644、染料制造2645、密封用填料及类似产品制造2646），合成材料制造265（初级形态塑料及合成树脂制造2651、合成橡胶制造2652、合成纤维单体或聚合体制造2653、其他合成材料制造2659），专用化学品制造266（化学试剂和助剂制造2661、专项化学品制造2662、林产化学产品制造2663、文化用信息化学品制造2664、医学生产用信息化学品制造2665、环境污染处理专用药剂材料制造2666、动物胶制造2667、其他专用化学品制造2669），炸药、火工及焰火产品制造267，日用化学产品制造268（肥皂及洗涤剂制造2681、化妆品制造2682、口腔清洁用品制造2683、香料、香精制造2684、其他日用化学品制造2689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2025年3月31日前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2025年3月31日前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22</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石油、煤炭及其他燃料加工业</w:t>
            </w:r>
            <w:r>
              <w:rPr>
                <w:rFonts w:hint="eastAsia" w:ascii="宋体" w:hAnsi="宋体" w:eastAsia="宋体" w:cs="宋体"/>
                <w:i w:val="0"/>
                <w:iCs w:val="0"/>
                <w:caps w:val="0"/>
                <w:color w:val="000000"/>
                <w:spacing w:val="0"/>
                <w:sz w:val="21"/>
                <w:szCs w:val="21"/>
                <w:vertAlign w:val="baseline"/>
                <w:lang w:val="en-US" w:eastAsia="zh-CN"/>
              </w:rPr>
              <w:t>25</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精炼石油产品制造</w:t>
            </w:r>
            <w:r>
              <w:rPr>
                <w:rFonts w:hint="eastAsia" w:ascii="宋体" w:hAnsi="宋体" w:eastAsia="宋体" w:cs="宋体"/>
                <w:i w:val="0"/>
                <w:iCs w:val="0"/>
                <w:caps w:val="0"/>
                <w:color w:val="000000"/>
                <w:spacing w:val="0"/>
                <w:sz w:val="21"/>
                <w:szCs w:val="21"/>
                <w:vertAlign w:val="baseline"/>
                <w:lang w:val="en-US" w:eastAsia="zh-CN"/>
              </w:rPr>
              <w:t>251（原油加工及石油制品制造2511、其他原油制造2519）、煤炭加工252（炼焦2521、煤制合成气生产2522、煤制液体燃料生产2523、煤制品制造2524、其他煤炭加工2529）、生物质燃料加工254</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2025年3月31日前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2025年3月31日前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23</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文教、工美、体育和娱乐用品制造</w:t>
            </w:r>
            <w:r>
              <w:rPr>
                <w:rFonts w:hint="eastAsia" w:ascii="宋体" w:hAnsi="宋体" w:eastAsia="宋体" w:cs="宋体"/>
                <w:i w:val="0"/>
                <w:iCs w:val="0"/>
                <w:caps w:val="0"/>
                <w:color w:val="000000"/>
                <w:spacing w:val="0"/>
                <w:sz w:val="21"/>
                <w:szCs w:val="21"/>
                <w:vertAlign w:val="baseline"/>
                <w:lang w:val="en-US" w:eastAsia="zh-CN"/>
              </w:rPr>
              <w:t>24</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文教办公用品制造</w:t>
            </w:r>
            <w:r>
              <w:rPr>
                <w:rFonts w:hint="eastAsia" w:ascii="宋体" w:hAnsi="宋体" w:eastAsia="宋体" w:cs="宋体"/>
                <w:i w:val="0"/>
                <w:iCs w:val="0"/>
                <w:caps w:val="0"/>
                <w:color w:val="000000"/>
                <w:spacing w:val="0"/>
                <w:sz w:val="21"/>
                <w:szCs w:val="21"/>
                <w:vertAlign w:val="baseline"/>
                <w:lang w:val="en-US" w:eastAsia="zh-CN"/>
              </w:rPr>
              <w:t>241、乐器制造242、工艺美术及礼仪用品制造243、体育用品制造244、玩具制造245、游艺器材及娱乐用品制造246</w:t>
            </w:r>
          </w:p>
        </w:tc>
        <w:tc>
          <w:tcPr>
            <w:tcW w:w="2376"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2025年5月31日前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2025年5月31日前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24</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印刷和记录媒介复制业</w:t>
            </w:r>
            <w:r>
              <w:rPr>
                <w:rFonts w:hint="eastAsia" w:ascii="宋体" w:hAnsi="宋体" w:eastAsia="宋体" w:cs="宋体"/>
                <w:i w:val="0"/>
                <w:iCs w:val="0"/>
                <w:caps w:val="0"/>
                <w:color w:val="000000"/>
                <w:spacing w:val="0"/>
                <w:sz w:val="21"/>
                <w:szCs w:val="21"/>
                <w:vertAlign w:val="baseline"/>
                <w:lang w:val="en-US" w:eastAsia="zh-CN"/>
              </w:rPr>
              <w:t>23</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印刷</w:t>
            </w:r>
            <w:r>
              <w:rPr>
                <w:rFonts w:hint="eastAsia" w:ascii="宋体" w:hAnsi="宋体" w:eastAsia="宋体" w:cs="宋体"/>
                <w:i w:val="0"/>
                <w:iCs w:val="0"/>
                <w:caps w:val="0"/>
                <w:color w:val="000000"/>
                <w:spacing w:val="0"/>
                <w:sz w:val="21"/>
                <w:szCs w:val="21"/>
                <w:vertAlign w:val="baseline"/>
                <w:lang w:val="en-US" w:eastAsia="zh-CN"/>
              </w:rPr>
              <w:t>231、装订及印刷相关服务232、记录媒介复制233</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2025年5月31日前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2025年5月31日前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25</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造纸和纸制品业</w:t>
            </w:r>
            <w:r>
              <w:rPr>
                <w:rFonts w:hint="eastAsia" w:ascii="宋体" w:hAnsi="宋体" w:eastAsia="宋体" w:cs="宋体"/>
                <w:i w:val="0"/>
                <w:iCs w:val="0"/>
                <w:caps w:val="0"/>
                <w:color w:val="000000"/>
                <w:spacing w:val="0"/>
                <w:sz w:val="21"/>
                <w:szCs w:val="21"/>
                <w:vertAlign w:val="baseline"/>
                <w:lang w:val="en-US" w:eastAsia="zh-CN"/>
              </w:rPr>
              <w:t>22</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纸浆制造</w:t>
            </w:r>
            <w:r>
              <w:rPr>
                <w:rFonts w:hint="eastAsia" w:ascii="宋体" w:hAnsi="宋体" w:eastAsia="宋体" w:cs="宋体"/>
                <w:i w:val="0"/>
                <w:iCs w:val="0"/>
                <w:caps w:val="0"/>
                <w:color w:val="000000"/>
                <w:spacing w:val="0"/>
                <w:sz w:val="21"/>
                <w:szCs w:val="21"/>
                <w:vertAlign w:val="baseline"/>
                <w:lang w:val="en-US" w:eastAsia="zh-CN"/>
              </w:rPr>
              <w:t>221、造纸222、纸制品制造223</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2025年5月31日前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2025年5月31日前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26</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家具制造业</w:t>
            </w:r>
            <w:r>
              <w:rPr>
                <w:rFonts w:hint="eastAsia" w:ascii="宋体" w:hAnsi="宋体" w:eastAsia="宋体" w:cs="宋体"/>
                <w:i w:val="0"/>
                <w:iCs w:val="0"/>
                <w:caps w:val="0"/>
                <w:color w:val="000000"/>
                <w:spacing w:val="0"/>
                <w:sz w:val="21"/>
                <w:szCs w:val="21"/>
                <w:vertAlign w:val="baseline"/>
                <w:lang w:val="en-US" w:eastAsia="zh-CN"/>
              </w:rPr>
              <w:t>21</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木质家具制造</w:t>
            </w:r>
            <w:r>
              <w:rPr>
                <w:rFonts w:hint="eastAsia" w:ascii="宋体" w:hAnsi="宋体" w:eastAsia="宋体" w:cs="宋体"/>
                <w:i w:val="0"/>
                <w:iCs w:val="0"/>
                <w:caps w:val="0"/>
                <w:color w:val="000000"/>
                <w:spacing w:val="0"/>
                <w:sz w:val="21"/>
                <w:szCs w:val="21"/>
                <w:vertAlign w:val="baseline"/>
                <w:lang w:val="en-US" w:eastAsia="zh-CN"/>
              </w:rPr>
              <w:t>211</w:t>
            </w:r>
            <w:r>
              <w:rPr>
                <w:rFonts w:hint="eastAsia" w:ascii="宋体" w:hAnsi="宋体" w:eastAsia="宋体" w:cs="宋体"/>
                <w:i w:val="0"/>
                <w:iCs w:val="0"/>
                <w:caps w:val="0"/>
                <w:color w:val="000000"/>
                <w:spacing w:val="0"/>
                <w:sz w:val="21"/>
                <w:szCs w:val="21"/>
                <w:vertAlign w:val="baseline"/>
                <w:lang w:eastAsia="zh-CN"/>
              </w:rPr>
              <w:t>、竹、藤家具制造</w:t>
            </w:r>
            <w:r>
              <w:rPr>
                <w:rFonts w:hint="eastAsia" w:ascii="宋体" w:hAnsi="宋体" w:eastAsia="宋体" w:cs="宋体"/>
                <w:i w:val="0"/>
                <w:iCs w:val="0"/>
                <w:caps w:val="0"/>
                <w:color w:val="000000"/>
                <w:spacing w:val="0"/>
                <w:sz w:val="21"/>
                <w:szCs w:val="21"/>
                <w:vertAlign w:val="baseline"/>
                <w:lang w:val="en-US" w:eastAsia="zh-CN"/>
              </w:rPr>
              <w:t>212</w:t>
            </w:r>
            <w:r>
              <w:rPr>
                <w:rFonts w:hint="eastAsia" w:ascii="宋体" w:hAnsi="宋体" w:eastAsia="宋体" w:cs="宋体"/>
                <w:i w:val="0"/>
                <w:iCs w:val="0"/>
                <w:caps w:val="0"/>
                <w:color w:val="000000"/>
                <w:spacing w:val="0"/>
                <w:sz w:val="21"/>
                <w:szCs w:val="21"/>
                <w:vertAlign w:val="baseline"/>
                <w:lang w:eastAsia="zh-CN"/>
              </w:rPr>
              <w:t>、金属家具制造</w:t>
            </w:r>
            <w:r>
              <w:rPr>
                <w:rFonts w:hint="eastAsia" w:ascii="宋体" w:hAnsi="宋体" w:eastAsia="宋体" w:cs="宋体"/>
                <w:i w:val="0"/>
                <w:iCs w:val="0"/>
                <w:caps w:val="0"/>
                <w:color w:val="000000"/>
                <w:spacing w:val="0"/>
                <w:sz w:val="21"/>
                <w:szCs w:val="21"/>
                <w:vertAlign w:val="baseline"/>
                <w:lang w:val="en-US" w:eastAsia="zh-CN"/>
              </w:rPr>
              <w:t>213</w:t>
            </w:r>
            <w:r>
              <w:rPr>
                <w:rFonts w:hint="eastAsia" w:ascii="宋体" w:hAnsi="宋体" w:eastAsia="宋体" w:cs="宋体"/>
                <w:i w:val="0"/>
                <w:iCs w:val="0"/>
                <w:caps w:val="0"/>
                <w:color w:val="000000"/>
                <w:spacing w:val="0"/>
                <w:sz w:val="21"/>
                <w:szCs w:val="21"/>
                <w:vertAlign w:val="baseline"/>
                <w:lang w:eastAsia="zh-CN"/>
              </w:rPr>
              <w:t>、塑料家具制造</w:t>
            </w:r>
            <w:r>
              <w:rPr>
                <w:rFonts w:hint="eastAsia" w:ascii="宋体" w:hAnsi="宋体" w:eastAsia="宋体" w:cs="宋体"/>
                <w:i w:val="0"/>
                <w:iCs w:val="0"/>
                <w:caps w:val="0"/>
                <w:color w:val="000000"/>
                <w:spacing w:val="0"/>
                <w:sz w:val="21"/>
                <w:szCs w:val="21"/>
                <w:vertAlign w:val="baseline"/>
                <w:lang w:val="en-US" w:eastAsia="zh-CN"/>
              </w:rPr>
              <w:t>214</w:t>
            </w:r>
            <w:r>
              <w:rPr>
                <w:rFonts w:hint="eastAsia" w:ascii="宋体" w:hAnsi="宋体" w:eastAsia="宋体" w:cs="宋体"/>
                <w:i w:val="0"/>
                <w:iCs w:val="0"/>
                <w:caps w:val="0"/>
                <w:color w:val="000000"/>
                <w:spacing w:val="0"/>
                <w:sz w:val="21"/>
                <w:szCs w:val="21"/>
                <w:vertAlign w:val="baseline"/>
                <w:lang w:eastAsia="zh-CN"/>
              </w:rPr>
              <w:t>、其他家具制造</w:t>
            </w:r>
            <w:r>
              <w:rPr>
                <w:rFonts w:hint="eastAsia" w:ascii="宋体" w:hAnsi="宋体" w:eastAsia="宋体" w:cs="宋体"/>
                <w:i w:val="0"/>
                <w:iCs w:val="0"/>
                <w:caps w:val="0"/>
                <w:color w:val="000000"/>
                <w:spacing w:val="0"/>
                <w:sz w:val="21"/>
                <w:szCs w:val="21"/>
                <w:vertAlign w:val="baseline"/>
                <w:lang w:val="en-US" w:eastAsia="zh-CN"/>
              </w:rPr>
              <w:t>219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27</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木材加工和木、竹、藤、棕、草制品制造</w:t>
            </w:r>
            <w:r>
              <w:rPr>
                <w:rFonts w:hint="eastAsia" w:ascii="宋体" w:hAnsi="宋体" w:eastAsia="宋体" w:cs="宋体"/>
                <w:i w:val="0"/>
                <w:iCs w:val="0"/>
                <w:caps w:val="0"/>
                <w:color w:val="000000"/>
                <w:spacing w:val="0"/>
                <w:sz w:val="21"/>
                <w:szCs w:val="21"/>
                <w:vertAlign w:val="baseline"/>
                <w:lang w:val="en-US" w:eastAsia="zh-CN"/>
              </w:rPr>
              <w:t>20</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人造板制造</w:t>
            </w:r>
            <w:r>
              <w:rPr>
                <w:rFonts w:hint="eastAsia" w:ascii="宋体" w:hAnsi="宋体" w:eastAsia="宋体" w:cs="宋体"/>
                <w:i w:val="0"/>
                <w:iCs w:val="0"/>
                <w:caps w:val="0"/>
                <w:color w:val="000000"/>
                <w:spacing w:val="0"/>
                <w:sz w:val="21"/>
                <w:szCs w:val="21"/>
                <w:vertAlign w:val="baseline"/>
                <w:lang w:val="en-US" w:eastAsia="zh-CN"/>
              </w:rPr>
              <w:t>202（胶合板制造2021、纤维板制造2022、刨花板制造2023、其他人造板制造2029）、木材加工201、木质制品制造203、竹、藤、棕、草等制品制造204</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2025年7月31日前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28</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皮革、皮毛、羽毛及其制品和制鞋业</w:t>
            </w:r>
            <w:r>
              <w:rPr>
                <w:rFonts w:hint="eastAsia" w:ascii="宋体" w:hAnsi="宋体" w:eastAsia="宋体" w:cs="宋体"/>
                <w:i w:val="0"/>
                <w:iCs w:val="0"/>
                <w:caps w:val="0"/>
                <w:color w:val="000000"/>
                <w:spacing w:val="0"/>
                <w:sz w:val="21"/>
                <w:szCs w:val="21"/>
                <w:vertAlign w:val="baseline"/>
                <w:lang w:val="en-US" w:eastAsia="zh-CN"/>
              </w:rPr>
              <w:t>19</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皮革鞣制加工</w:t>
            </w:r>
            <w:r>
              <w:rPr>
                <w:rFonts w:hint="eastAsia" w:ascii="宋体" w:hAnsi="宋体" w:eastAsia="宋体" w:cs="宋体"/>
                <w:i w:val="0"/>
                <w:iCs w:val="0"/>
                <w:caps w:val="0"/>
                <w:color w:val="000000"/>
                <w:spacing w:val="0"/>
                <w:sz w:val="21"/>
                <w:szCs w:val="21"/>
                <w:vertAlign w:val="baseline"/>
                <w:lang w:val="en-US" w:eastAsia="zh-CN"/>
              </w:rPr>
              <w:t>191、皮革制品制造192、皮毛鞣制及制品加工193、羽毛（绒）加工及制品制造194（羽毛（绒）加工1941、羽毛（绒）制品制造1942），制鞋业195</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2025年9月31日前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2025年7月31日前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29</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纺织服装、服饰业</w:t>
            </w:r>
            <w:r>
              <w:rPr>
                <w:rFonts w:hint="eastAsia" w:ascii="宋体" w:hAnsi="宋体" w:eastAsia="宋体" w:cs="宋体"/>
                <w:i w:val="0"/>
                <w:iCs w:val="0"/>
                <w:caps w:val="0"/>
                <w:color w:val="000000"/>
                <w:spacing w:val="0"/>
                <w:sz w:val="21"/>
                <w:szCs w:val="21"/>
                <w:vertAlign w:val="baseline"/>
                <w:lang w:val="en-US" w:eastAsia="zh-CN"/>
              </w:rPr>
              <w:t>18</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机织服装制造</w:t>
            </w:r>
            <w:r>
              <w:rPr>
                <w:rFonts w:hint="eastAsia" w:ascii="宋体" w:hAnsi="宋体" w:eastAsia="宋体" w:cs="宋体"/>
                <w:i w:val="0"/>
                <w:iCs w:val="0"/>
                <w:caps w:val="0"/>
                <w:color w:val="000000"/>
                <w:spacing w:val="0"/>
                <w:sz w:val="21"/>
                <w:szCs w:val="21"/>
                <w:vertAlign w:val="baseline"/>
                <w:lang w:val="en-US" w:eastAsia="zh-CN"/>
              </w:rPr>
              <w:t>181、针织或钩针编制服装制造182、服饰制造183</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2025年9月30日前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2025年9月30日前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30</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纺织业</w:t>
            </w:r>
            <w:r>
              <w:rPr>
                <w:rFonts w:hint="eastAsia" w:ascii="宋体" w:hAnsi="宋体" w:eastAsia="宋体" w:cs="宋体"/>
                <w:i w:val="0"/>
                <w:iCs w:val="0"/>
                <w:caps w:val="0"/>
                <w:color w:val="000000"/>
                <w:spacing w:val="0"/>
                <w:sz w:val="21"/>
                <w:szCs w:val="21"/>
                <w:vertAlign w:val="baseline"/>
                <w:lang w:val="en-US" w:eastAsia="zh-CN"/>
              </w:rPr>
              <w:t>17</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棉纺织及印染精加工171，毛纺织及染整精加工172，麻纺织及染整精加工173，丝绢纺织及印染精加工174，化纤织造及印染精加工175，针织或钩针编织物及其制品制造176，家用纺织制成品制造177，产业用纺织制成品制造178</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2025年9月30日前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2025年9月30日前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31</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烟草制品业</w:t>
            </w:r>
            <w:r>
              <w:rPr>
                <w:rFonts w:hint="eastAsia" w:ascii="宋体" w:hAnsi="宋体" w:eastAsia="宋体" w:cs="宋体"/>
                <w:i w:val="0"/>
                <w:iCs w:val="0"/>
                <w:caps w:val="0"/>
                <w:color w:val="000000"/>
                <w:spacing w:val="0"/>
                <w:sz w:val="21"/>
                <w:szCs w:val="21"/>
                <w:vertAlign w:val="baseline"/>
                <w:lang w:val="en-US" w:eastAsia="zh-CN"/>
              </w:rPr>
              <w:t>16</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烟叶复烤161，卷烟制造162，其他烟草制品制造169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2025年9月30日前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2025年9月30日前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32</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酒、饮料和精制茶制造业</w:t>
            </w:r>
            <w:r>
              <w:rPr>
                <w:rFonts w:hint="eastAsia" w:ascii="宋体" w:hAnsi="宋体" w:eastAsia="宋体" w:cs="宋体"/>
                <w:i w:val="0"/>
                <w:iCs w:val="0"/>
                <w:caps w:val="0"/>
                <w:color w:val="000000"/>
                <w:spacing w:val="0"/>
                <w:sz w:val="21"/>
                <w:szCs w:val="21"/>
                <w:vertAlign w:val="baseline"/>
                <w:lang w:val="en-US" w:eastAsia="zh-CN"/>
              </w:rPr>
              <w:t>15</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酒的制造（酒精制造1511、白酒、啤酒、黄酒、葡萄酒、其他酒制造），饮料制造152，精制茶加工153</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2025年10月31日前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2025年10月31日前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33</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食品制造业</w:t>
            </w:r>
            <w:r>
              <w:rPr>
                <w:rFonts w:hint="eastAsia" w:ascii="宋体" w:hAnsi="宋体" w:eastAsia="宋体" w:cs="宋体"/>
                <w:i w:val="0"/>
                <w:iCs w:val="0"/>
                <w:caps w:val="0"/>
                <w:color w:val="000000"/>
                <w:spacing w:val="0"/>
                <w:sz w:val="21"/>
                <w:szCs w:val="21"/>
                <w:vertAlign w:val="baseline"/>
                <w:lang w:val="en-US" w:eastAsia="zh-CN"/>
              </w:rPr>
              <w:t>14</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焙烤食品制造</w:t>
            </w:r>
            <w:r>
              <w:rPr>
                <w:rFonts w:hint="eastAsia" w:ascii="宋体" w:hAnsi="宋体" w:eastAsia="宋体" w:cs="宋体"/>
                <w:i w:val="0"/>
                <w:iCs w:val="0"/>
                <w:caps w:val="0"/>
                <w:color w:val="000000"/>
                <w:spacing w:val="0"/>
                <w:sz w:val="21"/>
                <w:szCs w:val="21"/>
                <w:vertAlign w:val="baseline"/>
                <w:lang w:val="en-US" w:eastAsia="zh-CN"/>
              </w:rPr>
              <w:t>141，糖果、巧克力及蜜饯制造142，</w:t>
            </w:r>
            <w:r>
              <w:rPr>
                <w:rFonts w:hint="eastAsia" w:ascii="宋体" w:hAnsi="宋体" w:eastAsia="宋体" w:cs="宋体"/>
                <w:i w:val="0"/>
                <w:iCs w:val="0"/>
                <w:caps w:val="0"/>
                <w:color w:val="000000"/>
                <w:spacing w:val="0"/>
                <w:sz w:val="21"/>
                <w:szCs w:val="21"/>
                <w:vertAlign w:val="baseline"/>
                <w:lang w:eastAsia="zh-CN"/>
              </w:rPr>
              <w:t>方便食品制造</w:t>
            </w:r>
            <w:r>
              <w:rPr>
                <w:rFonts w:hint="eastAsia" w:ascii="宋体" w:hAnsi="宋体" w:eastAsia="宋体" w:cs="宋体"/>
                <w:i w:val="0"/>
                <w:iCs w:val="0"/>
                <w:caps w:val="0"/>
                <w:color w:val="000000"/>
                <w:spacing w:val="0"/>
                <w:sz w:val="21"/>
                <w:szCs w:val="21"/>
                <w:vertAlign w:val="baseline"/>
                <w:lang w:val="en-US" w:eastAsia="zh-CN"/>
              </w:rPr>
              <w:t>143（米、面制品制造1431、速冻食品制造1432、方便面制造1433、其他方便食品制造1439、），乳制品制造144，罐头食品制造145，调味品、发酵制品制造146，其他食品制造149（食品及其他饲料添加剂制造、其他）</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2025年10月31日前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2025年10月31日前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34</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农副食品加工业</w:t>
            </w:r>
            <w:r>
              <w:rPr>
                <w:rFonts w:hint="eastAsia" w:ascii="宋体" w:hAnsi="宋体" w:eastAsia="宋体" w:cs="宋体"/>
                <w:i w:val="0"/>
                <w:iCs w:val="0"/>
                <w:caps w:val="0"/>
                <w:color w:val="000000"/>
                <w:spacing w:val="0"/>
                <w:sz w:val="21"/>
                <w:szCs w:val="21"/>
                <w:vertAlign w:val="baseline"/>
                <w:lang w:val="en-US" w:eastAsia="zh-CN"/>
              </w:rPr>
              <w:t>13</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谷物磨制</w:t>
            </w:r>
            <w:r>
              <w:rPr>
                <w:rFonts w:hint="eastAsia" w:ascii="宋体" w:hAnsi="宋体" w:eastAsia="宋体" w:cs="宋体"/>
                <w:i w:val="0"/>
                <w:iCs w:val="0"/>
                <w:caps w:val="0"/>
                <w:color w:val="000000"/>
                <w:spacing w:val="0"/>
                <w:sz w:val="21"/>
                <w:szCs w:val="21"/>
                <w:vertAlign w:val="baseline"/>
                <w:lang w:val="en-US" w:eastAsia="zh-CN"/>
              </w:rPr>
              <w:t>131，饲料加工132、植物油加工133，制糖业134，屠宰及肉类加工135，水产品加工136，蔬菜、菌类、水果和坚果加工137，其他农副食品加工139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2025年10月31日前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2025年10月31日前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35</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其他采矿业</w:t>
            </w:r>
            <w:r>
              <w:rPr>
                <w:rFonts w:hint="eastAsia" w:ascii="宋体" w:hAnsi="宋体" w:eastAsia="宋体" w:cs="宋体"/>
                <w:i w:val="0"/>
                <w:iCs w:val="0"/>
                <w:caps w:val="0"/>
                <w:color w:val="000000"/>
                <w:spacing w:val="0"/>
                <w:sz w:val="21"/>
                <w:szCs w:val="21"/>
                <w:vertAlign w:val="baseline"/>
                <w:lang w:val="en-US" w:eastAsia="zh-CN"/>
              </w:rPr>
              <w:t>12</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其他采矿业120</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36</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非金属矿采选业</w:t>
            </w:r>
            <w:r>
              <w:rPr>
                <w:rFonts w:hint="eastAsia" w:ascii="宋体" w:hAnsi="宋体" w:eastAsia="宋体" w:cs="宋体"/>
                <w:i w:val="0"/>
                <w:iCs w:val="0"/>
                <w:caps w:val="0"/>
                <w:color w:val="000000"/>
                <w:spacing w:val="0"/>
                <w:sz w:val="21"/>
                <w:szCs w:val="21"/>
                <w:vertAlign w:val="baseline"/>
                <w:lang w:val="en-US" w:eastAsia="zh-CN"/>
              </w:rPr>
              <w:t>10</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土砂石开采101，化学矿开采102，采盐103，石棉及其他非金属矿采选109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37</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auto"/>
                <w:spacing w:val="0"/>
                <w:sz w:val="21"/>
                <w:szCs w:val="21"/>
                <w:vertAlign w:val="baseline"/>
                <w:lang w:val="en-US" w:eastAsia="zh-CN"/>
              </w:rPr>
            </w:pPr>
            <w:r>
              <w:rPr>
                <w:rFonts w:hint="eastAsia" w:ascii="宋体" w:hAnsi="宋体" w:eastAsia="宋体" w:cs="宋体"/>
                <w:i w:val="0"/>
                <w:iCs w:val="0"/>
                <w:caps w:val="0"/>
                <w:color w:val="auto"/>
                <w:spacing w:val="0"/>
                <w:sz w:val="21"/>
                <w:szCs w:val="21"/>
                <w:vertAlign w:val="baseline"/>
                <w:lang w:eastAsia="zh-CN"/>
              </w:rPr>
              <w:t>有色金属矿采选业业</w:t>
            </w:r>
            <w:r>
              <w:rPr>
                <w:rFonts w:hint="eastAsia" w:ascii="宋体" w:hAnsi="宋体" w:eastAsia="宋体" w:cs="宋体"/>
                <w:i w:val="0"/>
                <w:iCs w:val="0"/>
                <w:caps w:val="0"/>
                <w:color w:val="auto"/>
                <w:spacing w:val="0"/>
                <w:sz w:val="21"/>
                <w:szCs w:val="21"/>
                <w:vertAlign w:val="baseline"/>
                <w:lang w:val="en-US" w:eastAsia="zh-CN"/>
              </w:rPr>
              <w:t>09</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auto"/>
                <w:spacing w:val="0"/>
                <w:sz w:val="21"/>
                <w:szCs w:val="21"/>
                <w:vertAlign w:val="baseline"/>
                <w:lang w:val="en-US" w:eastAsia="zh-CN"/>
              </w:rPr>
            </w:pPr>
            <w:r>
              <w:rPr>
                <w:rFonts w:hint="eastAsia" w:ascii="宋体" w:hAnsi="宋体" w:eastAsia="宋体" w:cs="宋体"/>
                <w:i w:val="0"/>
                <w:iCs w:val="0"/>
                <w:caps w:val="0"/>
                <w:color w:val="auto"/>
                <w:spacing w:val="0"/>
                <w:sz w:val="21"/>
                <w:szCs w:val="21"/>
                <w:vertAlign w:val="baseline"/>
                <w:lang w:eastAsia="zh-CN"/>
              </w:rPr>
              <w:t>常用有色金属矿采选</w:t>
            </w:r>
            <w:r>
              <w:rPr>
                <w:rFonts w:hint="eastAsia" w:ascii="宋体" w:hAnsi="宋体" w:eastAsia="宋体" w:cs="宋体"/>
                <w:i w:val="0"/>
                <w:iCs w:val="0"/>
                <w:caps w:val="0"/>
                <w:color w:val="auto"/>
                <w:spacing w:val="0"/>
                <w:sz w:val="21"/>
                <w:szCs w:val="21"/>
                <w:vertAlign w:val="baseline"/>
                <w:lang w:val="en-US" w:eastAsia="zh-CN"/>
              </w:rPr>
              <w:t>091</w:t>
            </w:r>
            <w:r>
              <w:rPr>
                <w:rFonts w:hint="eastAsia" w:ascii="宋体" w:hAnsi="宋体" w:eastAsia="宋体" w:cs="宋体"/>
                <w:i w:val="0"/>
                <w:iCs w:val="0"/>
                <w:caps w:val="0"/>
                <w:color w:val="auto"/>
                <w:spacing w:val="0"/>
                <w:sz w:val="21"/>
                <w:szCs w:val="21"/>
                <w:vertAlign w:val="baseline"/>
                <w:lang w:eastAsia="zh-CN"/>
              </w:rPr>
              <w:t>，贵金属矿采选0</w:t>
            </w:r>
            <w:r>
              <w:rPr>
                <w:rFonts w:hint="eastAsia" w:ascii="宋体" w:hAnsi="宋体" w:eastAsia="宋体" w:cs="宋体"/>
                <w:i w:val="0"/>
                <w:iCs w:val="0"/>
                <w:caps w:val="0"/>
                <w:color w:val="auto"/>
                <w:spacing w:val="0"/>
                <w:sz w:val="21"/>
                <w:szCs w:val="21"/>
                <w:vertAlign w:val="baseline"/>
                <w:lang w:val="en-US" w:eastAsia="zh-CN"/>
              </w:rPr>
              <w:t>9</w:t>
            </w:r>
            <w:r>
              <w:rPr>
                <w:rFonts w:hint="eastAsia" w:ascii="宋体" w:hAnsi="宋体" w:eastAsia="宋体" w:cs="宋体"/>
                <w:i w:val="0"/>
                <w:iCs w:val="0"/>
                <w:caps w:val="0"/>
                <w:color w:val="auto"/>
                <w:spacing w:val="0"/>
                <w:sz w:val="21"/>
                <w:szCs w:val="21"/>
                <w:vertAlign w:val="baseline"/>
                <w:lang w:eastAsia="zh-CN"/>
              </w:rPr>
              <w:t>2，稀有稀土金属矿采选0</w:t>
            </w:r>
            <w:r>
              <w:rPr>
                <w:rFonts w:hint="eastAsia" w:ascii="宋体" w:hAnsi="宋体" w:eastAsia="宋体" w:cs="宋体"/>
                <w:i w:val="0"/>
                <w:iCs w:val="0"/>
                <w:caps w:val="0"/>
                <w:color w:val="auto"/>
                <w:spacing w:val="0"/>
                <w:sz w:val="21"/>
                <w:szCs w:val="21"/>
                <w:vertAlign w:val="baseline"/>
                <w:lang w:val="en-US" w:eastAsia="zh-CN"/>
              </w:rPr>
              <w:t>93</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auto"/>
                <w:spacing w:val="0"/>
                <w:sz w:val="21"/>
                <w:szCs w:val="21"/>
                <w:vertAlign w:val="baseline"/>
                <w:lang w:val="en-US" w:eastAsia="zh-CN"/>
              </w:rPr>
            </w:pPr>
            <w:r>
              <w:rPr>
                <w:rFonts w:hint="eastAsia" w:ascii="宋体" w:hAnsi="宋体" w:eastAsia="宋体" w:cs="宋体"/>
                <w:i w:val="0"/>
                <w:iCs w:val="0"/>
                <w:caps w:val="0"/>
                <w:color w:val="auto"/>
                <w:spacing w:val="0"/>
                <w:sz w:val="21"/>
                <w:szCs w:val="21"/>
                <w:vertAlign w:val="baseline"/>
                <w:lang w:val="en-US" w:eastAsia="zh-CN"/>
              </w:rPr>
              <w:t>2025年11月30日前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auto"/>
                <w:spacing w:val="0"/>
                <w:sz w:val="21"/>
                <w:szCs w:val="21"/>
                <w:vertAlign w:val="baseline"/>
                <w:lang w:val="en-US" w:eastAsia="zh-CN"/>
              </w:rPr>
            </w:pPr>
            <w:r>
              <w:rPr>
                <w:rFonts w:hint="eastAsia" w:ascii="宋体" w:hAnsi="宋体" w:eastAsia="宋体" w:cs="宋体"/>
                <w:i w:val="0"/>
                <w:iCs w:val="0"/>
                <w:caps w:val="0"/>
                <w:color w:val="auto"/>
                <w:spacing w:val="0"/>
                <w:sz w:val="21"/>
                <w:szCs w:val="21"/>
                <w:vertAlign w:val="baseline"/>
                <w:lang w:val="en-US" w:eastAsia="zh-CN"/>
              </w:rPr>
              <w:t>2025年11月30日前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kern w:val="0"/>
                <w:sz w:val="21"/>
                <w:szCs w:val="21"/>
                <w:vertAlign w:val="baseline"/>
                <w:lang w:val="en-US" w:eastAsia="zh-CN" w:bidi="ar"/>
              </w:rPr>
            </w:pPr>
            <w:r>
              <w:rPr>
                <w:rFonts w:hint="eastAsia" w:ascii="宋体" w:hAnsi="宋体" w:eastAsia="宋体" w:cs="宋体"/>
                <w:i w:val="0"/>
                <w:iCs w:val="0"/>
                <w:caps w:val="0"/>
                <w:color w:val="000000"/>
                <w:spacing w:val="0"/>
                <w:sz w:val="21"/>
                <w:szCs w:val="21"/>
                <w:vertAlign w:val="baseline"/>
                <w:lang w:val="en-US" w:eastAsia="zh-CN"/>
              </w:rPr>
              <w:t>38</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金属黑色矿采选业业</w:t>
            </w:r>
            <w:r>
              <w:rPr>
                <w:rFonts w:hint="eastAsia" w:ascii="宋体" w:hAnsi="宋体" w:eastAsia="宋体" w:cs="宋体"/>
                <w:i w:val="0"/>
                <w:iCs w:val="0"/>
                <w:caps w:val="0"/>
                <w:color w:val="000000"/>
                <w:spacing w:val="0"/>
                <w:sz w:val="21"/>
                <w:szCs w:val="21"/>
                <w:vertAlign w:val="baseline"/>
                <w:lang w:val="en-US" w:eastAsia="zh-CN"/>
              </w:rPr>
              <w:t>08</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铁矿采选081，锰矿、铬矿采选082，其他黑色金属矿采选089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rightChars="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left="0" w:leftChars="0" w:right="0" w:rightChars="0"/>
              <w:jc w:val="center"/>
              <w:textAlignment w:val="auto"/>
              <w:rPr>
                <w:rFonts w:hint="eastAsia" w:ascii="宋体" w:hAnsi="宋体" w:eastAsia="宋体" w:cs="宋体"/>
                <w:i w:val="0"/>
                <w:iCs w:val="0"/>
                <w:caps w:val="0"/>
                <w:color w:val="000000"/>
                <w:spacing w:val="0"/>
                <w:kern w:val="0"/>
                <w:sz w:val="21"/>
                <w:szCs w:val="21"/>
                <w:vertAlign w:val="baseline"/>
                <w:lang w:val="en-US" w:eastAsia="zh-CN" w:bidi="ar"/>
              </w:rPr>
            </w:pPr>
            <w:r>
              <w:rPr>
                <w:rFonts w:hint="eastAsia" w:ascii="宋体" w:hAnsi="宋体" w:eastAsia="宋体" w:cs="宋体"/>
                <w:i w:val="0"/>
                <w:iCs w:val="0"/>
                <w:caps w:val="0"/>
                <w:color w:val="000000"/>
                <w:spacing w:val="0"/>
                <w:sz w:val="21"/>
                <w:szCs w:val="21"/>
                <w:vertAlign w:val="baseline"/>
                <w:lang w:val="en-US" w:eastAsia="zh-CN"/>
              </w:rPr>
              <w:t>39</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石油和天然气开采业</w:t>
            </w:r>
            <w:r>
              <w:rPr>
                <w:rFonts w:hint="eastAsia" w:ascii="宋体" w:hAnsi="宋体" w:eastAsia="宋体" w:cs="宋体"/>
                <w:i w:val="0"/>
                <w:iCs w:val="0"/>
                <w:caps w:val="0"/>
                <w:color w:val="000000"/>
                <w:spacing w:val="0"/>
                <w:sz w:val="21"/>
                <w:szCs w:val="21"/>
                <w:vertAlign w:val="baseline"/>
                <w:lang w:val="en-US" w:eastAsia="zh-CN"/>
              </w:rPr>
              <w:t>07</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石油开采071，天然气开采072</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1"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40</w:t>
            </w:r>
          </w:p>
        </w:tc>
        <w:tc>
          <w:tcPr>
            <w:tcW w:w="2977"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eastAsia="zh-CN"/>
              </w:rPr>
              <w:t>煤矿开采和洗选业</w:t>
            </w:r>
            <w:r>
              <w:rPr>
                <w:rFonts w:hint="eastAsia" w:ascii="宋体" w:hAnsi="宋体" w:eastAsia="宋体" w:cs="宋体"/>
                <w:i w:val="0"/>
                <w:iCs w:val="0"/>
                <w:caps w:val="0"/>
                <w:color w:val="000000"/>
                <w:spacing w:val="0"/>
                <w:sz w:val="21"/>
                <w:szCs w:val="21"/>
                <w:vertAlign w:val="baseline"/>
                <w:lang w:val="en-US" w:eastAsia="zh-CN"/>
              </w:rPr>
              <w:t>06</w:t>
            </w:r>
          </w:p>
        </w:tc>
        <w:tc>
          <w:tcPr>
            <w:tcW w:w="5340" w:type="dxa"/>
            <w:vAlign w:val="center"/>
          </w:tcPr>
          <w:p>
            <w:pPr>
              <w:pStyle w:val="16"/>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both"/>
              <w:textAlignment w:val="auto"/>
              <w:rPr>
                <w:rFonts w:hint="eastAsia" w:ascii="宋体" w:hAnsi="宋体" w:eastAsia="宋体" w:cs="宋体"/>
                <w:i w:val="0"/>
                <w:iCs w:val="0"/>
                <w:caps w:val="0"/>
                <w:color w:val="000000"/>
                <w:spacing w:val="0"/>
                <w:sz w:val="21"/>
                <w:szCs w:val="21"/>
                <w:vertAlign w:val="baseline"/>
                <w:lang w:eastAsia="zh-CN"/>
              </w:rPr>
            </w:pPr>
            <w:r>
              <w:rPr>
                <w:rFonts w:hint="eastAsia" w:ascii="宋体" w:hAnsi="宋体" w:eastAsia="宋体" w:cs="宋体"/>
                <w:i w:val="0"/>
                <w:iCs w:val="0"/>
                <w:caps w:val="0"/>
                <w:color w:val="000000"/>
                <w:spacing w:val="0"/>
                <w:sz w:val="21"/>
                <w:szCs w:val="21"/>
                <w:vertAlign w:val="baseline"/>
                <w:lang w:eastAsia="zh-CN"/>
              </w:rPr>
              <w:t>烟煤和无烟煤开采洗选061,褐煤开采洗选062，其他煤炭洗选069</w:t>
            </w:r>
          </w:p>
        </w:tc>
        <w:tc>
          <w:tcPr>
            <w:tcW w:w="2376"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c>
          <w:tcPr>
            <w:tcW w:w="2542"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00" w:lineRule="exact"/>
              <w:ind w:right="0"/>
              <w:jc w:val="center"/>
              <w:textAlignment w:val="auto"/>
              <w:rPr>
                <w:rFonts w:hint="eastAsia" w:ascii="宋体" w:hAnsi="宋体" w:eastAsia="宋体" w:cs="宋体"/>
                <w:i w:val="0"/>
                <w:iCs w:val="0"/>
                <w:caps w:val="0"/>
                <w:color w:val="000000"/>
                <w:spacing w:val="0"/>
                <w:sz w:val="21"/>
                <w:szCs w:val="21"/>
                <w:vertAlign w:val="baseline"/>
                <w:lang w:val="en-US" w:eastAsia="zh-CN"/>
              </w:rPr>
            </w:pPr>
            <w:r>
              <w:rPr>
                <w:rFonts w:hint="eastAsia" w:ascii="宋体" w:hAnsi="宋体" w:eastAsia="宋体" w:cs="宋体"/>
                <w:i w:val="0"/>
                <w:iCs w:val="0"/>
                <w:caps w:val="0"/>
                <w:color w:val="000000"/>
                <w:spacing w:val="0"/>
                <w:sz w:val="21"/>
                <w:szCs w:val="21"/>
                <w:vertAlign w:val="baseline"/>
                <w:lang w:val="en-US" w:eastAsia="zh-CN"/>
              </w:rPr>
              <w:t>2025年11月30日前</w:t>
            </w:r>
          </w:p>
        </w:tc>
      </w:tr>
    </w:tbl>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sectPr>
          <w:footerReference r:id="rId5" w:type="default"/>
          <w:pgSz w:w="16838" w:h="11905" w:orient="landscape"/>
          <w:pgMar w:top="1417" w:right="1417" w:bottom="1417" w:left="1417" w:header="850" w:footer="1304" w:gutter="0"/>
          <w:paperSrc/>
          <w:pgNumType w:fmt="decimal" w:start="8"/>
          <w:cols w:space="0" w:num="1"/>
          <w:rtlGutter w:val="0"/>
          <w:docGrid w:type="lines" w:linePitch="323" w:charSpace="0"/>
        </w:sectPr>
      </w:pPr>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rPr>
          <w:rFonts w:hint="eastAsia" w:ascii="宋体" w:hAnsi="宋体" w:eastAsia="仿宋_GB2312" w:cs="仿宋_GB2312"/>
          <w:b w:val="0"/>
          <w:bCs/>
          <w:color w:val="auto"/>
          <w:sz w:val="32"/>
          <w:szCs w:val="32"/>
          <w:lang w:eastAsia="zh-CN"/>
        </w:rPr>
      </w:pPr>
    </w:p>
    <w:p>
      <w:pPr>
        <w:pStyle w:val="2"/>
        <w:rPr>
          <w:rFonts w:hint="eastAsia" w:ascii="宋体" w:hAnsi="宋体" w:eastAsia="仿宋_GB2312" w:cs="仿宋_GB2312"/>
          <w:b w:val="0"/>
          <w:bCs/>
          <w:color w:val="auto"/>
          <w:sz w:val="32"/>
          <w:szCs w:val="32"/>
          <w:lang w:eastAsia="zh-CN"/>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仿宋_GB2312" w:cs="仿宋_GB2312"/>
          <w:b w:val="0"/>
          <w:bCs/>
          <w:color w:val="auto"/>
          <w:sz w:val="32"/>
          <w:szCs w:val="32"/>
          <w:lang w:eastAsia="zh-CN"/>
        </w:rPr>
      </w:pPr>
    </w:p>
    <w:p>
      <w:pPr>
        <w:pStyle w:val="2"/>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lang w:eastAsia="zh-CN"/>
        </w:rPr>
      </w:pPr>
    </w:p>
    <w:p>
      <w:pPr>
        <w:pStyle w:val="18"/>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pStyle w:val="18"/>
        <w:rPr>
          <w:rFonts w:hint="eastAsia" w:ascii="宋体" w:hAnsi="宋体"/>
          <w:lang w:eastAsia="zh-CN"/>
        </w:rPr>
      </w:pPr>
    </w:p>
    <w:p>
      <w:pPr>
        <w:keepNext w:val="0"/>
        <w:keepLines w:val="0"/>
        <w:pageBreakBefore w:val="0"/>
        <w:widowControl w:val="0"/>
        <w:tabs>
          <w:tab w:val="left" w:pos="5301"/>
        </w:tabs>
        <w:kinsoku/>
        <w:wordWrap/>
        <w:overflowPunct/>
        <w:topLinePunct w:val="0"/>
        <w:autoSpaceDE/>
        <w:autoSpaceDN/>
        <w:bidi w:val="0"/>
        <w:adjustRightInd/>
        <w:snapToGrid/>
        <w:spacing w:line="160" w:lineRule="exact"/>
        <w:ind w:firstLine="5120" w:firstLineChars="1600"/>
        <w:textAlignment w:val="auto"/>
        <w:rPr>
          <w:rFonts w:hint="eastAsia" w:ascii="宋体" w:hAnsi="宋体" w:eastAsia="仿宋_GB2312" w:cs="仿宋_GB2312"/>
          <w:b w:val="0"/>
          <w:bCs/>
          <w:sz w:val="32"/>
          <w:szCs w:val="32"/>
          <w:lang w:val="en-US" w:eastAsia="zh-CN"/>
        </w:rPr>
      </w:pPr>
      <w:r>
        <w:rPr>
          <w:rFonts w:hint="eastAsia" w:ascii="宋体" w:hAnsi="宋体" w:eastAsia="仿宋_GB2312" w:cs="仿宋_GB2312"/>
          <w:b w:val="0"/>
          <w:bCs/>
          <w:sz w:val="32"/>
          <w:szCs w:val="32"/>
          <w:lang w:val="en-US" w:eastAsia="zh-CN"/>
        </w:rPr>
        <w:tab/>
      </w:r>
    </w:p>
    <w:tbl>
      <w:tblPr>
        <w:tblStyle w:val="20"/>
        <w:tblW w:w="8740" w:type="dxa"/>
        <w:jc w:val="center"/>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8740"/>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567" w:hRule="exact"/>
          <w:jc w:val="center"/>
        </w:trPr>
        <w:tc>
          <w:tcPr>
            <w:tcW w:w="8740"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500" w:lineRule="exact"/>
              <w:ind w:firstLine="159" w:firstLineChars="60"/>
              <w:jc w:val="left"/>
              <w:textAlignment w:val="auto"/>
              <w:rPr>
                <w:rFonts w:hint="eastAsia" w:ascii="宋体" w:hAnsi="宋体" w:eastAsia="仿宋_GB2312"/>
                <w:b w:val="0"/>
                <w:bCs/>
                <w:smallCaps w:val="0"/>
                <w:color w:val="000000" w:themeColor="text1"/>
                <w:spacing w:val="-9"/>
                <w:sz w:val="28"/>
                <w:szCs w:val="28"/>
                <w:lang w:eastAsia="zh-CN"/>
                <w14:textFill>
                  <w14:solidFill>
                    <w14:schemeClr w14:val="tx1"/>
                  </w14:solidFill>
                </w14:textFill>
              </w:rPr>
            </w:pPr>
            <w:r>
              <w:rPr>
                <w:rFonts w:hint="eastAsia" w:ascii="宋体" w:hAnsi="宋体" w:eastAsia="仿宋_GB2312" w:cs="仿宋_GB2312"/>
                <w:b w:val="0"/>
                <w:bCs/>
                <w:smallCaps w:val="0"/>
                <w:color w:val="000000" w:themeColor="text1"/>
                <w:spacing w:val="-7"/>
                <w:sz w:val="28"/>
                <w:szCs w:val="28"/>
                <w14:textFill>
                  <w14:solidFill>
                    <w14:schemeClr w14:val="tx1"/>
                  </w14:solidFill>
                </w14:textFill>
              </w:rPr>
              <w:t>济源产城融合示范区生态环境局办公室</w:t>
            </w:r>
            <w:r>
              <w:rPr>
                <w:rFonts w:hint="eastAsia" w:ascii="宋体" w:hAnsi="宋体" w:eastAsia="仿宋_GB2312" w:cs="仿宋_GB2312"/>
                <w:b w:val="0"/>
                <w:bCs/>
                <w:smallCaps w:val="0"/>
                <w:color w:val="000000" w:themeColor="text1"/>
                <w:spacing w:val="-7"/>
                <w:sz w:val="28"/>
                <w:szCs w:val="28"/>
                <w:lang w:val="en-US" w:eastAsia="zh-CN"/>
                <w14:textFill>
                  <w14:solidFill>
                    <w14:schemeClr w14:val="tx1"/>
                  </w14:solidFill>
                </w14:textFill>
              </w:rPr>
              <w:t xml:space="preserve">          </w:t>
            </w:r>
            <w:r>
              <w:rPr>
                <w:rFonts w:hint="eastAsia" w:ascii="宋体" w:hAnsi="宋体" w:eastAsia="新宋体" w:cs="宋体"/>
                <w:b w:val="0"/>
                <w:bCs/>
                <w:smallCaps w:val="0"/>
                <w:color w:val="000000" w:themeColor="text1"/>
                <w:spacing w:val="-7"/>
                <w:sz w:val="28"/>
                <w:szCs w:val="28"/>
                <w14:textFill>
                  <w14:solidFill>
                    <w14:schemeClr w14:val="tx1"/>
                  </w14:solidFill>
                </w14:textFill>
              </w:rPr>
              <w:t>202</w:t>
            </w:r>
            <w:r>
              <w:rPr>
                <w:rFonts w:hint="eastAsia" w:ascii="宋体" w:hAnsi="宋体" w:eastAsia="新宋体" w:cs="宋体"/>
                <w:b w:val="0"/>
                <w:bCs/>
                <w:smallCaps w:val="0"/>
                <w:color w:val="000000" w:themeColor="text1"/>
                <w:spacing w:val="-7"/>
                <w:sz w:val="28"/>
                <w:szCs w:val="28"/>
                <w:lang w:val="en-US" w:eastAsia="zh-CN"/>
                <w14:textFill>
                  <w14:solidFill>
                    <w14:schemeClr w14:val="tx1"/>
                  </w14:solidFill>
                </w14:textFill>
              </w:rPr>
              <w:t>4</w:t>
            </w:r>
            <w:r>
              <w:rPr>
                <w:rFonts w:hint="eastAsia" w:ascii="宋体" w:hAnsi="宋体" w:eastAsia="仿宋_GB2312" w:cs="仿宋_GB2312"/>
                <w:b w:val="0"/>
                <w:bCs/>
                <w:smallCaps w:val="0"/>
                <w:color w:val="000000" w:themeColor="text1"/>
                <w:spacing w:val="-7"/>
                <w:sz w:val="28"/>
                <w:szCs w:val="28"/>
                <w14:textFill>
                  <w14:solidFill>
                    <w14:schemeClr w14:val="tx1"/>
                  </w14:solidFill>
                </w14:textFill>
              </w:rPr>
              <w:t>年</w:t>
            </w:r>
            <w:r>
              <w:rPr>
                <w:rFonts w:hint="eastAsia" w:ascii="宋体" w:hAnsi="宋体" w:eastAsia="仿宋_GB2312" w:cs="仿宋_GB2312"/>
                <w:b w:val="0"/>
                <w:bCs/>
                <w:smallCaps w:val="0"/>
                <w:color w:val="000000" w:themeColor="text1"/>
                <w:spacing w:val="-7"/>
                <w:sz w:val="28"/>
                <w:szCs w:val="28"/>
                <w:lang w:val="en-US" w:eastAsia="zh-CN"/>
                <w14:textFill>
                  <w14:solidFill>
                    <w14:schemeClr w14:val="tx1"/>
                  </w14:solidFill>
                </w14:textFill>
              </w:rPr>
              <w:t>5月15</w:t>
            </w:r>
            <w:r>
              <w:rPr>
                <w:rFonts w:hint="eastAsia" w:ascii="宋体" w:hAnsi="宋体" w:eastAsia="仿宋_GB2312" w:cs="仿宋_GB2312"/>
                <w:b w:val="0"/>
                <w:bCs/>
                <w:smallCaps w:val="0"/>
                <w:color w:val="000000" w:themeColor="text1"/>
                <w:spacing w:val="-7"/>
                <w:sz w:val="28"/>
                <w:szCs w:val="28"/>
                <w14:textFill>
                  <w14:solidFill>
                    <w14:schemeClr w14:val="tx1"/>
                  </w14:solidFill>
                </w14:textFill>
              </w:rPr>
              <w:t>日印</w:t>
            </w:r>
            <w:r>
              <w:rPr>
                <w:rFonts w:hint="eastAsia" w:ascii="宋体" w:hAnsi="宋体" w:eastAsia="仿宋_GB2312" w:cs="仿宋_GB2312"/>
                <w:b w:val="0"/>
                <w:bCs/>
                <w:smallCaps w:val="0"/>
                <w:color w:val="000000" w:themeColor="text1"/>
                <w:spacing w:val="-7"/>
                <w:sz w:val="28"/>
                <w:szCs w:val="28"/>
                <w:lang w:eastAsia="zh-CN"/>
                <w14:textFill>
                  <w14:solidFill>
                    <w14:schemeClr w14:val="tx1"/>
                  </w14:solidFill>
                </w14:textFill>
              </w:rPr>
              <w:t>发</w:t>
            </w:r>
          </w:p>
        </w:tc>
      </w:tr>
    </w:tbl>
    <w:p>
      <w:pPr>
        <w:pStyle w:val="26"/>
        <w:keepNext w:val="0"/>
        <w:keepLines w:val="0"/>
        <w:pageBreakBefore w:val="0"/>
        <w:widowControl w:val="0"/>
        <w:kinsoku/>
        <w:wordWrap/>
        <w:overflowPunct/>
        <w:topLinePunct w:val="0"/>
        <w:autoSpaceDE/>
        <w:autoSpaceDN/>
        <w:bidi w:val="0"/>
        <w:adjustRightInd/>
        <w:snapToGrid/>
        <w:spacing w:line="20" w:lineRule="exact"/>
        <w:ind w:left="0" w:leftChars="0" w:firstLine="0" w:firstLineChars="0"/>
        <w:textAlignment w:val="auto"/>
        <w:rPr>
          <w:rFonts w:ascii="宋体" w:hAnsi="宋体"/>
          <w:b w:val="0"/>
          <w:bCs/>
        </w:rPr>
      </w:pPr>
    </w:p>
    <w:sectPr>
      <w:footerReference r:id="rId6" w:type="default"/>
      <w:pgSz w:w="11905" w:h="16838"/>
      <w:pgMar w:top="1871" w:right="1474" w:bottom="1701" w:left="1587" w:header="850" w:footer="1531" w:gutter="0"/>
      <w:paperSrc/>
      <w:pgNumType w:fmt="decimal"/>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B69EC86-5547-4A5A-BA93-FD2432CCEBFD}"/>
  </w:font>
  <w:font w:name="Arial">
    <w:panose1 w:val="020B0604020202020204"/>
    <w:charset w:val="01"/>
    <w:family w:val="swiss"/>
    <w:pitch w:val="default"/>
    <w:sig w:usb0="E0002AFF" w:usb1="C0007843" w:usb2="00000009" w:usb3="00000000" w:csb0="400001FF" w:csb1="FFFF0000"/>
    <w:embedRegular r:id="rId2" w:fontKey="{E8A900BB-EAB0-4F8B-B2B9-0BDBACC784E5}"/>
  </w:font>
  <w:font w:name="黑体">
    <w:panose1 w:val="02010609060101010101"/>
    <w:charset w:val="86"/>
    <w:family w:val="auto"/>
    <w:pitch w:val="default"/>
    <w:sig w:usb0="800002BF" w:usb1="38CF7CFA" w:usb2="00000016" w:usb3="00000000" w:csb0="00040001" w:csb1="00000000"/>
    <w:embedRegular r:id="rId3" w:fontKey="{728C9F0F-FEB1-429D-A05E-6318EC284CCA}"/>
  </w:font>
  <w:font w:name="Courier New">
    <w:panose1 w:val="02070309020205020404"/>
    <w:charset w:val="01"/>
    <w:family w:val="modern"/>
    <w:pitch w:val="default"/>
    <w:sig w:usb0="E0002AFF" w:usb1="C0007843" w:usb2="00000009" w:usb3="00000000" w:csb0="400001FF" w:csb1="FFFF0000"/>
    <w:embedRegular r:id="rId4" w:fontKey="{C544A41E-5CDD-4800-8CE8-51A55BAD7794}"/>
  </w:font>
  <w:font w:name="Symbol">
    <w:panose1 w:val="05050102010706020507"/>
    <w:charset w:val="02"/>
    <w:family w:val="roman"/>
    <w:pitch w:val="default"/>
    <w:sig w:usb0="00000000" w:usb1="00000000" w:usb2="00000000" w:usb3="00000000" w:csb0="80000000" w:csb1="00000000"/>
    <w:embedRegular r:id="rId5" w:fontKey="{097A7245-B15D-407F-B0AE-FDD64929C241}"/>
  </w:font>
  <w:font w:name="Calibri">
    <w:panose1 w:val="020F0502020204030204"/>
    <w:charset w:val="00"/>
    <w:family w:val="swiss"/>
    <w:pitch w:val="default"/>
    <w:sig w:usb0="E00002FF" w:usb1="4000ACFF" w:usb2="00000001" w:usb3="00000000" w:csb0="2000019F" w:csb1="00000000"/>
    <w:embedRegular r:id="rId6" w:fontKey="{8F5147A9-B18F-44F7-98F2-C22B368CAF58}"/>
  </w:font>
  <w:font w:name="Microsoft JhengHei">
    <w:panose1 w:val="020B0604030504040204"/>
    <w:charset w:val="88"/>
    <w:family w:val="swiss"/>
    <w:pitch w:val="default"/>
    <w:sig w:usb0="00000087" w:usb1="28AF4000" w:usb2="00000016" w:usb3="00000000" w:csb0="00100009" w:csb1="00000000"/>
  </w:font>
  <w:font w:name="楷体_GB2312">
    <w:panose1 w:val="02010609030101010101"/>
    <w:charset w:val="86"/>
    <w:family w:val="auto"/>
    <w:pitch w:val="default"/>
    <w:sig w:usb0="00000001" w:usb1="080E0000" w:usb2="00000000" w:usb3="00000000" w:csb0="00040000" w:csb1="00000000"/>
    <w:embedRegular r:id="rId7" w:fontKey="{401604F3-FE06-4A5D-A1B4-52CD0CCF022C}"/>
  </w:font>
  <w:font w:name="仿宋_GB2312">
    <w:panose1 w:val="02010609030101010101"/>
    <w:charset w:val="86"/>
    <w:family w:val="modern"/>
    <w:pitch w:val="default"/>
    <w:sig w:usb0="00000001" w:usb1="080E0000" w:usb2="00000000" w:usb3="00000000" w:csb0="00040000" w:csb1="00000000"/>
    <w:embedRegular r:id="rId8" w:fontKey="{AEFA29C5-4844-4563-9C9B-84A3B725801B}"/>
  </w:font>
  <w:font w:name="方正小标宋简体">
    <w:panose1 w:val="03000509000000000000"/>
    <w:charset w:val="86"/>
    <w:family w:val="auto"/>
    <w:pitch w:val="default"/>
    <w:sig w:usb0="00000001" w:usb1="080E0000" w:usb2="00000000" w:usb3="00000000" w:csb0="00040000" w:csb1="00000000"/>
    <w:embedRegular r:id="rId9" w:fontKey="{A1C0065A-924A-432F-97DD-5353BEA91914}"/>
  </w:font>
  <w:font w:name="楷体">
    <w:panose1 w:val="02010609060101010101"/>
    <w:charset w:val="86"/>
    <w:family w:val="auto"/>
    <w:pitch w:val="default"/>
    <w:sig w:usb0="800002BF" w:usb1="38CF7CFA" w:usb2="00000016" w:usb3="00000000" w:csb0="00040001" w:csb1="00000000"/>
    <w:embedRegular r:id="rId10" w:fontKey="{7E69ABCB-C9BD-4AC5-A62D-84F41CD6BDA4}"/>
  </w:font>
  <w:font w:name="ˎ̥">
    <w:altName w:val="方正公文小标宋"/>
    <w:panose1 w:val="00000000000000000000"/>
    <w:charset w:val="00"/>
    <w:family w:val="roman"/>
    <w:pitch w:val="default"/>
    <w:sig w:usb0="00000000" w:usb1="00000000" w:usb2="00000000" w:usb3="00000000" w:csb0="00040001" w:csb1="00000000"/>
  </w:font>
  <w:font w:name="Arial Unicode MS">
    <w:panose1 w:val="020B0604020202020204"/>
    <w:charset w:val="86"/>
    <w:family w:val="roman"/>
    <w:pitch w:val="default"/>
    <w:sig w:usb0="FFFFFFFF" w:usb1="E9FFFFFF" w:usb2="0000003F" w:usb3="00000000" w:csb0="603F01FF" w:csb1="FFFF0000"/>
  </w:font>
  <w:font w:name="华文新魏">
    <w:panose1 w:val="02010800040101010101"/>
    <w:charset w:val="86"/>
    <w:family w:val="auto"/>
    <w:pitch w:val="default"/>
    <w:sig w:usb0="00000001" w:usb1="080F0000" w:usb2="00000000" w:usb3="00000000" w:csb0="00040000" w:csb1="00000000"/>
  </w:font>
  <w:font w:name="Gungsuh">
    <w:panose1 w:val="02030600000101010101"/>
    <w:charset w:val="81"/>
    <w:family w:val="roman"/>
    <w:pitch w:val="default"/>
    <w:sig w:usb0="B00002AF" w:usb1="69D77CFB" w:usb2="00000030" w:usb3="00000000" w:csb0="4008009F" w:csb1="DFD70000"/>
  </w:font>
  <w:font w:name="PMingLiU">
    <w:panose1 w:val="02020500000000000000"/>
    <w:charset w:val="88"/>
    <w:family w:val="roman"/>
    <w:pitch w:val="default"/>
    <w:sig w:usb0="A00002FF" w:usb1="28CFFCFA" w:usb2="00000016" w:usb3="00000000" w:csb0="00100001" w:csb1="00000000"/>
  </w:font>
  <w:font w:name="华文中宋">
    <w:panose1 w:val="02010600040101010101"/>
    <w:charset w:val="86"/>
    <w:family w:val="auto"/>
    <w:pitch w:val="default"/>
    <w:sig w:usb0="00000287" w:usb1="080F0000" w:usb2="00000000" w:usb3="00000000" w:csb0="0004009F" w:csb1="DFD70000"/>
    <w:embedRegular r:id="rId11" w:fontKey="{4ED29C1A-F19D-4CCD-9D57-64B499C713EA}"/>
  </w:font>
  <w:font w:name="微软雅黑">
    <w:panose1 w:val="020B0503020204020204"/>
    <w:charset w:val="86"/>
    <w:family w:val="auto"/>
    <w:pitch w:val="default"/>
    <w:sig w:usb0="80000287" w:usb1="280F3C52" w:usb2="00000016" w:usb3="00000000" w:csb0="0004001F" w:csb1="00000000"/>
    <w:embedRegular r:id="rId12" w:fontKey="{4A1319E4-121E-4D13-8D44-52B659E841CF}"/>
  </w:font>
  <w:font w:name="新宋体">
    <w:panose1 w:val="02010609030101010101"/>
    <w:charset w:val="86"/>
    <w:family w:val="modern"/>
    <w:pitch w:val="default"/>
    <w:sig w:usb0="00000003" w:usb1="288F0000" w:usb2="00000006" w:usb3="00000000" w:csb0="00040001" w:csb1="00000000"/>
    <w:embedRegular r:id="rId13" w:fontKey="{6EE27610-FC13-401A-9605-DEABC3A8E6BA}"/>
  </w:font>
  <w:font w:name="Tahoma">
    <w:panose1 w:val="020B0604030504040204"/>
    <w:charset w:val="00"/>
    <w:family w:val="auto"/>
    <w:pitch w:val="default"/>
    <w:sig w:usb0="E1002EFF" w:usb1="C000605B" w:usb2="00000029" w:usb3="00000000" w:csb0="200101FF" w:csb1="20280000"/>
    <w:embedRegular r:id="rId14" w:fontKey="{4D89AFFF-3702-40C6-9B30-FFC3D6B3D7A0}"/>
  </w:font>
  <w:font w:name="方正公文小标宋">
    <w:panose1 w:val="02000500000000000000"/>
    <w:charset w:val="86"/>
    <w:family w:val="auto"/>
    <w:pitch w:val="default"/>
    <w:sig w:usb0="A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15" w:fontKey="{D86386A5-D4CA-4056-94DA-6C2D0F45F7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388"/>
        <w:tab w:val="clear" w:pos="4153"/>
      </w:tabs>
      <w:rPr>
        <w:rFonts w:hint="eastAsia" w:eastAsia="宋体"/>
        <w:lang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val="0"/>
                            <w:kinsoku/>
                            <w:wordWrap/>
                            <w:overflowPunct/>
                            <w:topLinePunct w:val="0"/>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1"/>
                      <w:keepNext w:val="0"/>
                      <w:keepLines w:val="0"/>
                      <w:pageBreakBefore w:val="0"/>
                      <w:widowControl w:val="0"/>
                      <w:kinsoku/>
                      <w:wordWrap/>
                      <w:overflowPunct/>
                      <w:topLinePunct w:val="0"/>
                      <w:bidi w:val="0"/>
                      <w:adjustRightInd/>
                      <w:snapToGrid w:val="0"/>
                      <w:ind w:left="315" w:leftChars="150" w:right="315" w:rightChars="150"/>
                      <w:textAlignment w:val="auto"/>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388"/>
        <w:tab w:val="clear" w:pos="4153"/>
      </w:tabs>
      <w:rPr>
        <w:rFonts w:hint="eastAsia" w:eastAsia="宋体"/>
        <w:lang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11"/>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BfyKa93AIAACQGAAAOAAAAAAAAAAEAIAAAAB8BAABkcnMvZTJvRG9jLnhtbFBLBQYA&#10;AAAABgAGAFkBAABtBgAAAAA=&#10;">
              <v:fill on="f" focussize="0,0"/>
              <v:stroke on="f" weight="0.5pt"/>
              <v:imagedata o:title=""/>
              <o:lock v:ext="edit" aspectratio="f"/>
              <v:textbox inset="0mm,0mm,0mm,0mm" style="mso-fit-shape-to-text:t;">
                <w:txbxContent>
                  <w:p>
                    <w:pPr>
                      <w:pStyle w:val="11"/>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3388"/>
        <w:tab w:val="clear" w:pos="4153"/>
      </w:tabs>
      <w:rPr>
        <w:rFonts w:hint="eastAsia" w:eastAsia="宋体"/>
        <w:lang w:eastAsia="zh-CN"/>
      </w:rPr>
    </w:pP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mirrorMargins w:val="1"/>
  <w:bordersDoNotSurroundHeader w:val="0"/>
  <w:bordersDoNotSurroundFooter w:val="0"/>
  <w:documentProtection w:enforcement="0"/>
  <w:defaultTabStop w:val="420"/>
  <w:drawingGridHorizontalSpacing w:val="210"/>
  <w:drawingGridVerticalSpacing w:val="161"/>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c2ZWY4MmU4Y2U5YzQzZmRkODQwZDUyMzYyMTI5YTYifQ=="/>
  </w:docVars>
  <w:rsids>
    <w:rsidRoot w:val="00000000"/>
    <w:rsid w:val="00463FFF"/>
    <w:rsid w:val="005A1D49"/>
    <w:rsid w:val="00C46D24"/>
    <w:rsid w:val="01205F41"/>
    <w:rsid w:val="012918D1"/>
    <w:rsid w:val="015852EE"/>
    <w:rsid w:val="01F960DD"/>
    <w:rsid w:val="020F7907"/>
    <w:rsid w:val="02ED31B1"/>
    <w:rsid w:val="03424399"/>
    <w:rsid w:val="03A94635"/>
    <w:rsid w:val="03DD242F"/>
    <w:rsid w:val="04AB4BA9"/>
    <w:rsid w:val="04B312A8"/>
    <w:rsid w:val="05683DFA"/>
    <w:rsid w:val="058628CB"/>
    <w:rsid w:val="06216C82"/>
    <w:rsid w:val="06694ED4"/>
    <w:rsid w:val="07587F60"/>
    <w:rsid w:val="086D0162"/>
    <w:rsid w:val="08FD44CF"/>
    <w:rsid w:val="0932117A"/>
    <w:rsid w:val="09F8118D"/>
    <w:rsid w:val="0A430C43"/>
    <w:rsid w:val="0B1F42A5"/>
    <w:rsid w:val="0B640FB7"/>
    <w:rsid w:val="0B68626F"/>
    <w:rsid w:val="0C0F3A3B"/>
    <w:rsid w:val="0C242AC8"/>
    <w:rsid w:val="0CCC26B0"/>
    <w:rsid w:val="0D654EF3"/>
    <w:rsid w:val="0D8A4480"/>
    <w:rsid w:val="0DA51181"/>
    <w:rsid w:val="0DC42BB3"/>
    <w:rsid w:val="0DE411A4"/>
    <w:rsid w:val="0E05239E"/>
    <w:rsid w:val="0E666599"/>
    <w:rsid w:val="0E67314B"/>
    <w:rsid w:val="0EA51DCB"/>
    <w:rsid w:val="0EFE5C0E"/>
    <w:rsid w:val="0F7F3013"/>
    <w:rsid w:val="10211D87"/>
    <w:rsid w:val="10793E30"/>
    <w:rsid w:val="1098357A"/>
    <w:rsid w:val="10D83291"/>
    <w:rsid w:val="10EA099D"/>
    <w:rsid w:val="11211225"/>
    <w:rsid w:val="113D61FE"/>
    <w:rsid w:val="11566D6A"/>
    <w:rsid w:val="12B176E4"/>
    <w:rsid w:val="131F623D"/>
    <w:rsid w:val="13821EBA"/>
    <w:rsid w:val="13AB6DD5"/>
    <w:rsid w:val="13DC051E"/>
    <w:rsid w:val="14A31C6A"/>
    <w:rsid w:val="14B97554"/>
    <w:rsid w:val="14BB6C25"/>
    <w:rsid w:val="14E6318E"/>
    <w:rsid w:val="15967D93"/>
    <w:rsid w:val="15C73357"/>
    <w:rsid w:val="15DB3091"/>
    <w:rsid w:val="16696A6C"/>
    <w:rsid w:val="16892356"/>
    <w:rsid w:val="169A580D"/>
    <w:rsid w:val="16A35E85"/>
    <w:rsid w:val="17011DD0"/>
    <w:rsid w:val="171B7E33"/>
    <w:rsid w:val="17467149"/>
    <w:rsid w:val="174B5616"/>
    <w:rsid w:val="179728E2"/>
    <w:rsid w:val="17E93546"/>
    <w:rsid w:val="18150F13"/>
    <w:rsid w:val="18311EA3"/>
    <w:rsid w:val="195B1BCF"/>
    <w:rsid w:val="19E0014B"/>
    <w:rsid w:val="1A4D26BA"/>
    <w:rsid w:val="1A9D33B9"/>
    <w:rsid w:val="1CC935AA"/>
    <w:rsid w:val="1D220DAE"/>
    <w:rsid w:val="1D2D2112"/>
    <w:rsid w:val="1DA03128"/>
    <w:rsid w:val="1DFA645D"/>
    <w:rsid w:val="1E7B2B8C"/>
    <w:rsid w:val="1E8746C4"/>
    <w:rsid w:val="1E8A7C99"/>
    <w:rsid w:val="1EF15053"/>
    <w:rsid w:val="1FED691A"/>
    <w:rsid w:val="2003322B"/>
    <w:rsid w:val="205071A5"/>
    <w:rsid w:val="20584357"/>
    <w:rsid w:val="20CE073B"/>
    <w:rsid w:val="21110CA8"/>
    <w:rsid w:val="215E2A0F"/>
    <w:rsid w:val="223D6CB5"/>
    <w:rsid w:val="22C57EA9"/>
    <w:rsid w:val="22D82A30"/>
    <w:rsid w:val="23253C8C"/>
    <w:rsid w:val="23B614E5"/>
    <w:rsid w:val="23EC19E8"/>
    <w:rsid w:val="24DE3C89"/>
    <w:rsid w:val="260A77E9"/>
    <w:rsid w:val="265A2982"/>
    <w:rsid w:val="265E1C13"/>
    <w:rsid w:val="27317081"/>
    <w:rsid w:val="2738342B"/>
    <w:rsid w:val="276D691A"/>
    <w:rsid w:val="284702DA"/>
    <w:rsid w:val="288D08E8"/>
    <w:rsid w:val="2919289C"/>
    <w:rsid w:val="29C26535"/>
    <w:rsid w:val="2A163D32"/>
    <w:rsid w:val="2A586D72"/>
    <w:rsid w:val="2A8C6D98"/>
    <w:rsid w:val="2A927C7D"/>
    <w:rsid w:val="2AB247D5"/>
    <w:rsid w:val="2ABD68C6"/>
    <w:rsid w:val="2AF37417"/>
    <w:rsid w:val="2B4C560A"/>
    <w:rsid w:val="2BAC195C"/>
    <w:rsid w:val="2BD35769"/>
    <w:rsid w:val="2C767422"/>
    <w:rsid w:val="2DE41780"/>
    <w:rsid w:val="2E3617F3"/>
    <w:rsid w:val="2EF746DE"/>
    <w:rsid w:val="2F3051E4"/>
    <w:rsid w:val="2F4147EB"/>
    <w:rsid w:val="2F4149B3"/>
    <w:rsid w:val="2FAF5D7C"/>
    <w:rsid w:val="300B6959"/>
    <w:rsid w:val="30320879"/>
    <w:rsid w:val="316B3A03"/>
    <w:rsid w:val="321069A7"/>
    <w:rsid w:val="335F3347"/>
    <w:rsid w:val="33922153"/>
    <w:rsid w:val="34182503"/>
    <w:rsid w:val="34AA0A8E"/>
    <w:rsid w:val="357B2767"/>
    <w:rsid w:val="36137470"/>
    <w:rsid w:val="362578D7"/>
    <w:rsid w:val="3677219D"/>
    <w:rsid w:val="3678126C"/>
    <w:rsid w:val="36DC14FD"/>
    <w:rsid w:val="376015E3"/>
    <w:rsid w:val="38287961"/>
    <w:rsid w:val="38320130"/>
    <w:rsid w:val="38490C50"/>
    <w:rsid w:val="38EE7BF2"/>
    <w:rsid w:val="393A4EF2"/>
    <w:rsid w:val="393F1F7B"/>
    <w:rsid w:val="395B5E8C"/>
    <w:rsid w:val="396C7424"/>
    <w:rsid w:val="39C61742"/>
    <w:rsid w:val="3A130919"/>
    <w:rsid w:val="3A1D5C86"/>
    <w:rsid w:val="3BE6705D"/>
    <w:rsid w:val="3C152C44"/>
    <w:rsid w:val="3D1230DF"/>
    <w:rsid w:val="40B42029"/>
    <w:rsid w:val="41BF4347"/>
    <w:rsid w:val="42B45D29"/>
    <w:rsid w:val="43361DDD"/>
    <w:rsid w:val="45372790"/>
    <w:rsid w:val="4551186C"/>
    <w:rsid w:val="45853F74"/>
    <w:rsid w:val="45B83A6E"/>
    <w:rsid w:val="46B75A5A"/>
    <w:rsid w:val="46E42239"/>
    <w:rsid w:val="472C42FF"/>
    <w:rsid w:val="47590D17"/>
    <w:rsid w:val="475A1B48"/>
    <w:rsid w:val="47641A09"/>
    <w:rsid w:val="48865D5D"/>
    <w:rsid w:val="48EF4135"/>
    <w:rsid w:val="491F389A"/>
    <w:rsid w:val="49364747"/>
    <w:rsid w:val="4A2B4365"/>
    <w:rsid w:val="4A344593"/>
    <w:rsid w:val="4AC419F6"/>
    <w:rsid w:val="4AC60EB2"/>
    <w:rsid w:val="4AFF0BE2"/>
    <w:rsid w:val="4B9C7F6D"/>
    <w:rsid w:val="4BDF4C08"/>
    <w:rsid w:val="4BF67BB9"/>
    <w:rsid w:val="4C09042E"/>
    <w:rsid w:val="4CAB05E1"/>
    <w:rsid w:val="4D3229D5"/>
    <w:rsid w:val="4D734B9A"/>
    <w:rsid w:val="4DC65CF9"/>
    <w:rsid w:val="4E311B0B"/>
    <w:rsid w:val="4E685D41"/>
    <w:rsid w:val="4E7C6D86"/>
    <w:rsid w:val="4EDF48D6"/>
    <w:rsid w:val="4EFD4669"/>
    <w:rsid w:val="4FD51218"/>
    <w:rsid w:val="5031397A"/>
    <w:rsid w:val="505C6771"/>
    <w:rsid w:val="50647CCE"/>
    <w:rsid w:val="51352BB5"/>
    <w:rsid w:val="514C76A3"/>
    <w:rsid w:val="52376603"/>
    <w:rsid w:val="55867ACF"/>
    <w:rsid w:val="55EB0B18"/>
    <w:rsid w:val="55FF5FFE"/>
    <w:rsid w:val="57445CC3"/>
    <w:rsid w:val="57776F40"/>
    <w:rsid w:val="57AE6593"/>
    <w:rsid w:val="57CC7F01"/>
    <w:rsid w:val="58117549"/>
    <w:rsid w:val="58F6558E"/>
    <w:rsid w:val="59593BFC"/>
    <w:rsid w:val="596D6E44"/>
    <w:rsid w:val="598562FA"/>
    <w:rsid w:val="59D61A8F"/>
    <w:rsid w:val="59FB5B93"/>
    <w:rsid w:val="5AB16043"/>
    <w:rsid w:val="5B0411DE"/>
    <w:rsid w:val="5B3E1839"/>
    <w:rsid w:val="5BF36DE6"/>
    <w:rsid w:val="5C020AD0"/>
    <w:rsid w:val="5C3F0B9B"/>
    <w:rsid w:val="5CBF537F"/>
    <w:rsid w:val="5D8447A8"/>
    <w:rsid w:val="5D905EFA"/>
    <w:rsid w:val="5DA245C2"/>
    <w:rsid w:val="5DE47A17"/>
    <w:rsid w:val="5E513803"/>
    <w:rsid w:val="5EB674B9"/>
    <w:rsid w:val="5EE32C8A"/>
    <w:rsid w:val="5EE94B54"/>
    <w:rsid w:val="5F0E3BDD"/>
    <w:rsid w:val="5F3D5080"/>
    <w:rsid w:val="60CA0560"/>
    <w:rsid w:val="62314166"/>
    <w:rsid w:val="62331932"/>
    <w:rsid w:val="6243208D"/>
    <w:rsid w:val="62C8466F"/>
    <w:rsid w:val="62F5221D"/>
    <w:rsid w:val="62F6254A"/>
    <w:rsid w:val="63514A7A"/>
    <w:rsid w:val="636931F0"/>
    <w:rsid w:val="65075A7F"/>
    <w:rsid w:val="65AE6621"/>
    <w:rsid w:val="66605802"/>
    <w:rsid w:val="674C2674"/>
    <w:rsid w:val="677B70EB"/>
    <w:rsid w:val="67FB5E4B"/>
    <w:rsid w:val="68094FAC"/>
    <w:rsid w:val="68480F25"/>
    <w:rsid w:val="69053799"/>
    <w:rsid w:val="69891B2D"/>
    <w:rsid w:val="69FC73E2"/>
    <w:rsid w:val="6A1012BC"/>
    <w:rsid w:val="6A5A0C52"/>
    <w:rsid w:val="6AD061CF"/>
    <w:rsid w:val="6CB0225E"/>
    <w:rsid w:val="6D6F3D9E"/>
    <w:rsid w:val="6DE64A30"/>
    <w:rsid w:val="6E45229C"/>
    <w:rsid w:val="6EE43E31"/>
    <w:rsid w:val="6F84542E"/>
    <w:rsid w:val="71286A35"/>
    <w:rsid w:val="712F155B"/>
    <w:rsid w:val="71D821D4"/>
    <w:rsid w:val="71DE2CE0"/>
    <w:rsid w:val="72987BA3"/>
    <w:rsid w:val="738A7EEB"/>
    <w:rsid w:val="73FB6CD7"/>
    <w:rsid w:val="741010FE"/>
    <w:rsid w:val="747043AB"/>
    <w:rsid w:val="74AB51AC"/>
    <w:rsid w:val="74D21349"/>
    <w:rsid w:val="751C3136"/>
    <w:rsid w:val="752836B4"/>
    <w:rsid w:val="75601C5A"/>
    <w:rsid w:val="756857C4"/>
    <w:rsid w:val="766279D8"/>
    <w:rsid w:val="772820DE"/>
    <w:rsid w:val="77681C63"/>
    <w:rsid w:val="77FE037E"/>
    <w:rsid w:val="78092DF3"/>
    <w:rsid w:val="785C6D4C"/>
    <w:rsid w:val="788D60F9"/>
    <w:rsid w:val="78C479E6"/>
    <w:rsid w:val="7AA64095"/>
    <w:rsid w:val="7B2014A6"/>
    <w:rsid w:val="7C68383C"/>
    <w:rsid w:val="7CB65EF9"/>
    <w:rsid w:val="7D4A090E"/>
    <w:rsid w:val="7D6931C0"/>
    <w:rsid w:val="7DA11339"/>
    <w:rsid w:val="7DC74CC3"/>
    <w:rsid w:val="7F435DEE"/>
    <w:rsid w:val="7FFB4923"/>
    <w:rsid w:val="FFBCA1E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99"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99"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宋体"/>
      <w:kern w:val="2"/>
      <w:sz w:val="21"/>
      <w:szCs w:val="22"/>
      <w:lang w:val="en-US" w:eastAsia="zh-CN" w:bidi="ar-SA"/>
    </w:rPr>
  </w:style>
  <w:style w:type="paragraph" w:styleId="2">
    <w:name w:val="heading 1"/>
    <w:basedOn w:val="1"/>
    <w:next w:val="1"/>
    <w:autoRedefine/>
    <w:qFormat/>
    <w:uiPriority w:val="0"/>
    <w:pPr>
      <w:spacing w:before="141" w:beforeAutospacing="0" w:after="141" w:afterAutospacing="0"/>
      <w:ind w:left="0" w:right="0"/>
      <w:jc w:val="left"/>
    </w:pPr>
    <w:rPr>
      <w:rFonts w:hint="eastAsia" w:ascii="宋体" w:hAnsi="宋体" w:eastAsia="宋体" w:cs="宋体"/>
      <w:kern w:val="44"/>
      <w:sz w:val="30"/>
      <w:szCs w:val="30"/>
      <w:lang w:val="en-US" w:eastAsia="zh-CN" w:bidi="ar"/>
    </w:rPr>
  </w:style>
  <w:style w:type="paragraph" w:styleId="3">
    <w:name w:val="heading 2"/>
    <w:basedOn w:val="1"/>
    <w:next w:val="4"/>
    <w:autoRedefine/>
    <w:qFormat/>
    <w:uiPriority w:val="1"/>
    <w:pPr>
      <w:ind w:left="751"/>
      <w:outlineLvl w:val="2"/>
    </w:pPr>
    <w:rPr>
      <w:rFonts w:ascii="Microsoft JhengHei" w:hAnsi="Microsoft JhengHei" w:eastAsia="Microsoft JhengHei" w:cs="Microsoft JhengHei"/>
      <w:b/>
      <w:bCs/>
      <w:sz w:val="32"/>
      <w:szCs w:val="32"/>
      <w:lang w:val="zh-CN" w:eastAsia="zh-CN" w:bidi="zh-CN"/>
    </w:rPr>
  </w:style>
  <w:style w:type="paragraph" w:styleId="5">
    <w:name w:val="heading 3"/>
    <w:basedOn w:val="1"/>
    <w:next w:val="1"/>
    <w:autoRedefine/>
    <w:qFormat/>
    <w:uiPriority w:val="9"/>
    <w:pPr>
      <w:spacing w:beforeAutospacing="1" w:afterAutospacing="1"/>
      <w:jc w:val="left"/>
      <w:outlineLvl w:val="2"/>
    </w:pPr>
    <w:rPr>
      <w:rFonts w:hint="eastAsia" w:ascii="宋体" w:hAnsi="宋体" w:eastAsia="宋体" w:cs="Times New Roman"/>
      <w:b/>
      <w:kern w:val="0"/>
      <w:sz w:val="27"/>
      <w:szCs w:val="27"/>
    </w:rPr>
  </w:style>
  <w:style w:type="character" w:default="1" w:styleId="21">
    <w:name w:val="Default Paragraph Font"/>
    <w:link w:val="22"/>
    <w:autoRedefine/>
    <w:qFormat/>
    <w:uiPriority w:val="1"/>
    <w:rPr>
      <w:rFonts w:ascii="Times New Roman" w:hAnsi="Times New Roman"/>
      <w:szCs w:val="24"/>
    </w:rPr>
  </w:style>
  <w:style w:type="table" w:default="1" w:styleId="19">
    <w:name w:val="Normal Table"/>
    <w:autoRedefine/>
    <w:qFormat/>
    <w:uiPriority w:val="99"/>
    <w:tblPr>
      <w:tblCellMar>
        <w:top w:w="0" w:type="dxa"/>
        <w:left w:w="108" w:type="dxa"/>
        <w:bottom w:w="0" w:type="dxa"/>
        <w:right w:w="108" w:type="dxa"/>
      </w:tblCellMar>
    </w:tblPr>
  </w:style>
  <w:style w:type="paragraph" w:styleId="4">
    <w:name w:val="Normal Indent"/>
    <w:basedOn w:val="1"/>
    <w:next w:val="1"/>
    <w:autoRedefine/>
    <w:qFormat/>
    <w:uiPriority w:val="0"/>
    <w:pPr>
      <w:ind w:firstLine="420" w:firstLineChars="200"/>
    </w:pPr>
  </w:style>
  <w:style w:type="paragraph" w:styleId="6">
    <w:name w:val="index 5"/>
    <w:basedOn w:val="1"/>
    <w:next w:val="1"/>
    <w:autoRedefine/>
    <w:unhideWhenUsed/>
    <w:qFormat/>
    <w:uiPriority w:val="99"/>
    <w:pPr>
      <w:ind w:left="798" w:leftChars="380"/>
    </w:pPr>
  </w:style>
  <w:style w:type="paragraph" w:styleId="7">
    <w:name w:val="Body Text"/>
    <w:basedOn w:val="1"/>
    <w:next w:val="1"/>
    <w:autoRedefine/>
    <w:qFormat/>
    <w:uiPriority w:val="0"/>
  </w:style>
  <w:style w:type="paragraph" w:styleId="8">
    <w:name w:val="Body Text Indent"/>
    <w:basedOn w:val="1"/>
    <w:autoRedefine/>
    <w:qFormat/>
    <w:uiPriority w:val="0"/>
    <w:pPr>
      <w:ind w:left="570" w:firstLine="846" w:firstLineChars="302"/>
    </w:pPr>
    <w:rPr>
      <w:rFonts w:eastAsia="宋体"/>
      <w:bCs/>
      <w:kern w:val="2"/>
      <w:sz w:val="28"/>
      <w:lang w:val="en-US" w:eastAsia="zh-CN" w:bidi="ar-SA"/>
    </w:rPr>
  </w:style>
  <w:style w:type="paragraph" w:styleId="9">
    <w:name w:val="Date"/>
    <w:basedOn w:val="1"/>
    <w:next w:val="1"/>
    <w:link w:val="43"/>
    <w:autoRedefine/>
    <w:qFormat/>
    <w:uiPriority w:val="0"/>
    <w:pPr>
      <w:ind w:left="100" w:leftChars="2500"/>
    </w:pPr>
  </w:style>
  <w:style w:type="paragraph" w:styleId="10">
    <w:name w:val="Balloon Text"/>
    <w:basedOn w:val="1"/>
    <w:link w:val="33"/>
    <w:autoRedefine/>
    <w:qFormat/>
    <w:uiPriority w:val="99"/>
    <w:rPr>
      <w:sz w:val="18"/>
      <w:szCs w:val="18"/>
    </w:rPr>
  </w:style>
  <w:style w:type="paragraph" w:styleId="11">
    <w:name w:val="footer"/>
    <w:basedOn w:val="1"/>
    <w:link w:val="32"/>
    <w:autoRedefine/>
    <w:qFormat/>
    <w:uiPriority w:val="99"/>
    <w:pPr>
      <w:tabs>
        <w:tab w:val="center" w:pos="4153"/>
        <w:tab w:val="right" w:pos="8306"/>
      </w:tabs>
      <w:snapToGrid w:val="0"/>
      <w:jc w:val="left"/>
    </w:pPr>
    <w:rPr>
      <w:sz w:val="18"/>
      <w:szCs w:val="18"/>
    </w:rPr>
  </w:style>
  <w:style w:type="paragraph" w:styleId="12">
    <w:name w:val="header"/>
    <w:basedOn w:val="1"/>
    <w:link w:val="31"/>
    <w:autoRedefine/>
    <w:qFormat/>
    <w:uiPriority w:val="99"/>
    <w:pPr>
      <w:pBdr>
        <w:bottom w:val="single" w:color="auto" w:sz="6" w:space="1"/>
      </w:pBdr>
      <w:tabs>
        <w:tab w:val="center" w:pos="4153"/>
        <w:tab w:val="right" w:pos="8306"/>
      </w:tabs>
      <w:snapToGrid w:val="0"/>
      <w:jc w:val="center"/>
    </w:pPr>
    <w:rPr>
      <w:sz w:val="18"/>
      <w:szCs w:val="18"/>
    </w:rPr>
  </w:style>
  <w:style w:type="paragraph" w:styleId="13">
    <w:name w:val="footnote text"/>
    <w:basedOn w:val="1"/>
    <w:next w:val="6"/>
    <w:autoRedefine/>
    <w:semiHidden/>
    <w:qFormat/>
    <w:uiPriority w:val="99"/>
    <w:pPr>
      <w:snapToGrid w:val="0"/>
      <w:jc w:val="left"/>
    </w:pPr>
    <w:rPr>
      <w:kern w:val="0"/>
      <w:sz w:val="18"/>
      <w:szCs w:val="18"/>
    </w:rPr>
  </w:style>
  <w:style w:type="paragraph" w:styleId="14">
    <w:name w:val="toc 2"/>
    <w:basedOn w:val="1"/>
    <w:next w:val="1"/>
    <w:autoRedefine/>
    <w:qFormat/>
    <w:uiPriority w:val="39"/>
    <w:pPr>
      <w:ind w:left="210"/>
      <w:jc w:val="left"/>
    </w:pPr>
    <w:rPr>
      <w:rFonts w:ascii="Calibri" w:hAnsi="Calibri" w:cs="Calibri"/>
      <w:smallCaps/>
      <w:sz w:val="20"/>
      <w:szCs w:val="20"/>
    </w:rPr>
  </w:style>
  <w:style w:type="paragraph" w:styleId="15">
    <w:name w:val="HTML Preformatted"/>
    <w:basedOn w:val="1"/>
    <w:autoRedefine/>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rPr>
  </w:style>
  <w:style w:type="paragraph" w:styleId="16">
    <w:name w:val="Normal (Web)"/>
    <w:basedOn w:val="1"/>
    <w:autoRedefine/>
    <w:qFormat/>
    <w:uiPriority w:val="0"/>
    <w:pPr>
      <w:widowControl/>
      <w:spacing w:beforeAutospacing="1" w:afterAutospacing="1" w:line="360" w:lineRule="atLeast"/>
      <w:jc w:val="left"/>
    </w:pPr>
    <w:rPr>
      <w:rFonts w:ascii="ˎ̥" w:hAnsi="ˎ̥" w:eastAsia="宋体"/>
      <w:kern w:val="0"/>
      <w:sz w:val="18"/>
      <w:szCs w:val="18"/>
    </w:rPr>
  </w:style>
  <w:style w:type="paragraph" w:styleId="17">
    <w:name w:val="Body Text First Indent"/>
    <w:basedOn w:val="7"/>
    <w:next w:val="1"/>
    <w:autoRedefine/>
    <w:unhideWhenUsed/>
    <w:qFormat/>
    <w:uiPriority w:val="99"/>
    <w:pPr>
      <w:ind w:firstLine="420" w:firstLineChars="100"/>
    </w:pPr>
  </w:style>
  <w:style w:type="paragraph" w:styleId="18">
    <w:name w:val="Body Text First Indent 2"/>
    <w:basedOn w:val="1"/>
    <w:autoRedefine/>
    <w:qFormat/>
    <w:uiPriority w:val="0"/>
    <w:pPr>
      <w:ind w:firstLine="420" w:firstLineChars="200"/>
    </w:pPr>
  </w:style>
  <w:style w:type="table" w:styleId="20">
    <w:name w:val="Table Grid"/>
    <w:basedOn w:val="19"/>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2">
    <w:name w:val=" Char Char Char Char Char Char3 Char Char Char Char Char Char Char"/>
    <w:basedOn w:val="1"/>
    <w:next w:val="1"/>
    <w:link w:val="21"/>
    <w:autoRedefine/>
    <w:qFormat/>
    <w:uiPriority w:val="0"/>
    <w:rPr>
      <w:rFonts w:ascii="Times New Roman" w:hAnsi="Times New Roman"/>
      <w:szCs w:val="24"/>
    </w:rPr>
  </w:style>
  <w:style w:type="character" w:styleId="23">
    <w:name w:val="Strong"/>
    <w:basedOn w:val="21"/>
    <w:autoRedefine/>
    <w:qFormat/>
    <w:uiPriority w:val="0"/>
    <w:rPr>
      <w:b/>
    </w:rPr>
  </w:style>
  <w:style w:type="character" w:styleId="24">
    <w:name w:val="page number"/>
    <w:basedOn w:val="21"/>
    <w:autoRedefine/>
    <w:qFormat/>
    <w:uiPriority w:val="99"/>
  </w:style>
  <w:style w:type="character" w:styleId="25">
    <w:name w:val="Hyperlink"/>
    <w:basedOn w:val="21"/>
    <w:autoRedefine/>
    <w:qFormat/>
    <w:uiPriority w:val="99"/>
    <w:rPr>
      <w:color w:val="0000FF"/>
      <w:u w:val="single"/>
    </w:rPr>
  </w:style>
  <w:style w:type="paragraph" w:customStyle="1" w:styleId="26">
    <w:name w:val="1正文1"/>
    <w:basedOn w:val="4"/>
    <w:autoRedefine/>
    <w:qFormat/>
    <w:uiPriority w:val="0"/>
    <w:pPr>
      <w:ind w:firstLine="480"/>
    </w:pPr>
  </w:style>
  <w:style w:type="paragraph" w:customStyle="1" w:styleId="27">
    <w:name w:val="BodyText1I2"/>
    <w:basedOn w:val="28"/>
    <w:autoRedefine/>
    <w:qFormat/>
    <w:uiPriority w:val="0"/>
    <w:pPr>
      <w:ind w:firstLine="420" w:firstLineChars="200"/>
      <w:textAlignment w:val="baseline"/>
    </w:pPr>
    <w:rPr>
      <w:rFonts w:ascii="仿宋_GB2312" w:eastAsia="仿宋_GB2312"/>
      <w:sz w:val="32"/>
    </w:rPr>
  </w:style>
  <w:style w:type="paragraph" w:customStyle="1" w:styleId="28">
    <w:name w:val="BodyTextIndent"/>
    <w:basedOn w:val="1"/>
    <w:autoRedefine/>
    <w:qFormat/>
    <w:uiPriority w:val="0"/>
    <w:pPr>
      <w:ind w:firstLine="645"/>
      <w:textAlignment w:val="baseline"/>
    </w:pPr>
    <w:rPr>
      <w:rFonts w:ascii="Times New Roman" w:hAnsi="Times New Roman" w:eastAsia="宋体" w:cs="Times New Roman"/>
      <w:sz w:val="32"/>
      <w:szCs w:val="24"/>
    </w:rPr>
  </w:style>
  <w:style w:type="paragraph" w:customStyle="1" w:styleId="29">
    <w:name w:val="Body Text First Indent1"/>
    <w:basedOn w:val="7"/>
    <w:next w:val="1"/>
    <w:autoRedefine/>
    <w:qFormat/>
    <w:uiPriority w:val="0"/>
    <w:pPr>
      <w:ind w:firstLine="420" w:firstLineChars="100"/>
    </w:pPr>
  </w:style>
  <w:style w:type="paragraph" w:customStyle="1" w:styleId="30">
    <w:name w:val="Char Char Char"/>
    <w:basedOn w:val="1"/>
    <w:autoRedefine/>
    <w:qFormat/>
    <w:uiPriority w:val="0"/>
  </w:style>
  <w:style w:type="character" w:customStyle="1" w:styleId="31">
    <w:name w:val="页眉 Char"/>
    <w:basedOn w:val="21"/>
    <w:link w:val="12"/>
    <w:autoRedefine/>
    <w:qFormat/>
    <w:uiPriority w:val="99"/>
    <w:rPr>
      <w:sz w:val="18"/>
      <w:szCs w:val="18"/>
    </w:rPr>
  </w:style>
  <w:style w:type="character" w:customStyle="1" w:styleId="32">
    <w:name w:val="页脚 Char"/>
    <w:basedOn w:val="21"/>
    <w:link w:val="11"/>
    <w:autoRedefine/>
    <w:qFormat/>
    <w:uiPriority w:val="99"/>
    <w:rPr>
      <w:sz w:val="18"/>
      <w:szCs w:val="18"/>
    </w:rPr>
  </w:style>
  <w:style w:type="character" w:customStyle="1" w:styleId="33">
    <w:name w:val="批注框文本 Char"/>
    <w:basedOn w:val="21"/>
    <w:link w:val="10"/>
    <w:autoRedefine/>
    <w:qFormat/>
    <w:uiPriority w:val="99"/>
    <w:rPr>
      <w:sz w:val="18"/>
      <w:szCs w:val="18"/>
    </w:rPr>
  </w:style>
  <w:style w:type="character" w:customStyle="1" w:styleId="34">
    <w:name w:val="font31"/>
    <w:basedOn w:val="21"/>
    <w:autoRedefine/>
    <w:qFormat/>
    <w:uiPriority w:val="0"/>
    <w:rPr>
      <w:rFonts w:hint="eastAsia" w:ascii="宋体" w:hAnsi="宋体" w:eastAsia="宋体" w:cs="宋体"/>
      <w:color w:val="000000"/>
      <w:sz w:val="22"/>
      <w:szCs w:val="22"/>
      <w:u w:val="none"/>
    </w:rPr>
  </w:style>
  <w:style w:type="character" w:customStyle="1" w:styleId="35">
    <w:name w:val="font01"/>
    <w:basedOn w:val="21"/>
    <w:autoRedefine/>
    <w:qFormat/>
    <w:uiPriority w:val="0"/>
    <w:rPr>
      <w:rFonts w:hint="eastAsia" w:ascii="宋体" w:hAnsi="宋体" w:eastAsia="宋体" w:cs="宋体"/>
      <w:color w:val="000000"/>
      <w:sz w:val="22"/>
      <w:szCs w:val="22"/>
      <w:u w:val="none"/>
      <w:vertAlign w:val="subscript"/>
    </w:rPr>
  </w:style>
  <w:style w:type="paragraph" w:styleId="36">
    <w:name w:val="List Paragraph"/>
    <w:basedOn w:val="1"/>
    <w:autoRedefine/>
    <w:qFormat/>
    <w:uiPriority w:val="99"/>
    <w:pPr>
      <w:ind w:firstLine="420" w:firstLineChars="200"/>
    </w:pPr>
  </w:style>
  <w:style w:type="paragraph" w:customStyle="1" w:styleId="37">
    <w:name w:val="正文 New New New New New New New New New New New New New New New New New New New New New New"/>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38">
    <w:name w:val="正文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p0"/>
    <w:basedOn w:val="1"/>
    <w:autoRedefine/>
    <w:qFormat/>
    <w:uiPriority w:val="0"/>
    <w:pPr>
      <w:widowControl/>
    </w:pPr>
    <w:rPr>
      <w:rFonts w:ascii="Times New Roman" w:hAnsi="Times New Roman" w:eastAsia="宋体"/>
      <w:kern w:val="0"/>
      <w:szCs w:val="21"/>
    </w:rPr>
  </w:style>
  <w:style w:type="character" w:customStyle="1" w:styleId="40">
    <w:name w:val="font21"/>
    <w:basedOn w:val="21"/>
    <w:autoRedefine/>
    <w:qFormat/>
    <w:uiPriority w:val="0"/>
    <w:rPr>
      <w:rFonts w:hint="default" w:ascii="Arial" w:hAnsi="Arial" w:cs="Arial"/>
      <w:color w:val="000000"/>
      <w:sz w:val="24"/>
      <w:szCs w:val="24"/>
      <w:u w:val="none"/>
    </w:rPr>
  </w:style>
  <w:style w:type="character" w:customStyle="1" w:styleId="41">
    <w:name w:val="font11"/>
    <w:basedOn w:val="21"/>
    <w:autoRedefine/>
    <w:qFormat/>
    <w:uiPriority w:val="0"/>
    <w:rPr>
      <w:rFonts w:hint="eastAsia" w:ascii="Arial Unicode MS" w:hAnsi="Arial Unicode MS" w:eastAsia="Arial Unicode MS" w:cs="Arial Unicode MS"/>
      <w:color w:val="000000"/>
      <w:sz w:val="24"/>
      <w:szCs w:val="24"/>
      <w:u w:val="none"/>
    </w:rPr>
  </w:style>
  <w:style w:type="character" w:customStyle="1" w:styleId="42">
    <w:name w:val="font91"/>
    <w:basedOn w:val="21"/>
    <w:autoRedefine/>
    <w:qFormat/>
    <w:uiPriority w:val="0"/>
    <w:rPr>
      <w:rFonts w:ascii="仿宋_GB2312" w:eastAsia="仿宋_GB2312" w:cs="仿宋_GB2312"/>
      <w:b/>
      <w:color w:val="000000"/>
      <w:sz w:val="22"/>
      <w:szCs w:val="22"/>
      <w:u w:val="none"/>
    </w:rPr>
  </w:style>
  <w:style w:type="character" w:customStyle="1" w:styleId="43">
    <w:name w:val="日期 Char"/>
    <w:basedOn w:val="21"/>
    <w:link w:val="9"/>
    <w:autoRedefine/>
    <w:qFormat/>
    <w:uiPriority w:val="0"/>
    <w:rPr>
      <w:rFonts w:ascii="Calibri" w:hAnsi="Calibri" w:eastAsia="宋体" w:cs="宋体"/>
      <w:kern w:val="2"/>
      <w:sz w:val="21"/>
      <w:szCs w:val="22"/>
    </w:rPr>
  </w:style>
  <w:style w:type="character" w:customStyle="1" w:styleId="44">
    <w:name w:val="font51"/>
    <w:basedOn w:val="21"/>
    <w:autoRedefine/>
    <w:qFormat/>
    <w:uiPriority w:val="0"/>
    <w:rPr>
      <w:rFonts w:hint="eastAsia" w:ascii="宋体" w:hAnsi="宋体" w:eastAsia="宋体" w:cs="宋体"/>
      <w:b/>
      <w:color w:val="000000"/>
      <w:sz w:val="36"/>
      <w:szCs w:val="36"/>
      <w:u w:val="none"/>
    </w:rPr>
  </w:style>
  <w:style w:type="paragraph" w:customStyle="1" w:styleId="45">
    <w:name w:val=" Char Char Char Char Char Char Char"/>
    <w:basedOn w:val="1"/>
    <w:autoRedefine/>
    <w:qFormat/>
    <w:uiPriority w:val="0"/>
    <w:rPr>
      <w:szCs w:val="21"/>
    </w:rPr>
  </w:style>
  <w:style w:type="paragraph" w:customStyle="1" w:styleId="46">
    <w:name w:val="封面3"/>
    <w:basedOn w:val="47"/>
    <w:next w:val="1"/>
    <w:autoRedefine/>
    <w:qFormat/>
    <w:uiPriority w:val="0"/>
    <w:rPr>
      <w:rFonts w:ascii="Times New Roman" w:hAnsi="Times New Roman" w:eastAsia="宋体"/>
      <w:spacing w:val="0"/>
      <w:w w:val="100"/>
      <w:sz w:val="44"/>
      <w:szCs w:val="20"/>
    </w:rPr>
  </w:style>
  <w:style w:type="paragraph" w:customStyle="1" w:styleId="47">
    <w:name w:val="封面1"/>
    <w:autoRedefine/>
    <w:qFormat/>
    <w:uiPriority w:val="0"/>
    <w:pPr>
      <w:jc w:val="center"/>
    </w:pPr>
    <w:rPr>
      <w:rFonts w:ascii="华文新魏" w:hAnsi="Gungsuh" w:eastAsia="华文新魏" w:cs="Times New Roman"/>
      <w:spacing w:val="4"/>
      <w:w w:val="88"/>
      <w:sz w:val="52"/>
      <w:szCs w:val="24"/>
      <w:lang w:val="en-US" w:eastAsia="zh-CN" w:bidi="ar-SA"/>
    </w:rPr>
  </w:style>
  <w:style w:type="paragraph" w:customStyle="1" w:styleId="48">
    <w:name w:val="Header or footer|2"/>
    <w:basedOn w:val="1"/>
    <w:autoRedefine/>
    <w:qFormat/>
    <w:uiPriority w:val="0"/>
    <w:pPr>
      <w:widowControl w:val="0"/>
      <w:shd w:val="clear" w:color="auto" w:fill="auto"/>
    </w:pPr>
    <w:rPr>
      <w:sz w:val="20"/>
      <w:szCs w:val="20"/>
      <w:u w:val="none"/>
      <w:shd w:val="clear" w:color="auto" w:fill="auto"/>
      <w:lang w:val="zh-TW" w:eastAsia="zh-TW" w:bidi="zh-TW"/>
    </w:rPr>
  </w:style>
  <w:style w:type="paragraph" w:customStyle="1" w:styleId="49">
    <w:name w:val="Body text|1"/>
    <w:basedOn w:val="1"/>
    <w:autoRedefine/>
    <w:qFormat/>
    <w:uiPriority w:val="0"/>
    <w:pPr>
      <w:spacing w:line="458" w:lineRule="auto"/>
      <w:ind w:firstLine="400"/>
      <w:jc w:val="left"/>
    </w:pPr>
    <w:rPr>
      <w:rFonts w:ascii="宋体" w:hAnsi="宋体" w:eastAsia="宋体" w:cs="宋体"/>
      <w:kern w:val="0"/>
      <w:sz w:val="28"/>
      <w:szCs w:val="28"/>
      <w:lang w:val="zh-TW" w:eastAsia="zh-TW" w:bidi="zh-TW"/>
    </w:rPr>
  </w:style>
  <w:style w:type="paragraph" w:customStyle="1" w:styleId="50">
    <w:name w:val="Heading #2|1"/>
    <w:basedOn w:val="1"/>
    <w:autoRedefine/>
    <w:qFormat/>
    <w:uiPriority w:val="0"/>
    <w:pPr>
      <w:widowControl w:val="0"/>
      <w:shd w:val="clear" w:color="auto" w:fill="auto"/>
      <w:spacing w:after="480" w:afterLines="0" w:line="552" w:lineRule="exact"/>
      <w:ind w:left="2280" w:hanging="990"/>
      <w:outlineLvl w:val="1"/>
    </w:pPr>
    <w:rPr>
      <w:rFonts w:ascii="宋体" w:hAnsi="宋体" w:eastAsia="宋体" w:cs="宋体"/>
      <w:sz w:val="42"/>
      <w:szCs w:val="42"/>
      <w:u w:val="none"/>
      <w:shd w:val="clear" w:color="auto" w:fill="auto"/>
      <w:lang w:val="zh-TW" w:eastAsia="zh-TW" w:bidi="zh-TW"/>
    </w:rPr>
  </w:style>
  <w:style w:type="paragraph" w:customStyle="1" w:styleId="51">
    <w:name w:val="p15"/>
    <w:basedOn w:val="1"/>
    <w:autoRedefine/>
    <w:unhideWhenUsed/>
    <w:qFormat/>
    <w:uiPriority w:val="0"/>
    <w:pPr>
      <w:widowControl/>
    </w:pPr>
    <w:rPr>
      <w:rFonts w:hint="eastAsia"/>
    </w:rPr>
  </w:style>
  <w:style w:type="paragraph" w:customStyle="1" w:styleId="52">
    <w:name w:val="Table Paragraph"/>
    <w:basedOn w:val="1"/>
    <w:autoRedefine/>
    <w:qFormat/>
    <w:uiPriority w:val="1"/>
    <w:rPr>
      <w:rFonts w:ascii="宋体" w:hAnsi="宋体" w:eastAsia="宋体" w:cs="宋体"/>
      <w:lang w:val="zh-CN" w:eastAsia="zh-CN" w:bidi="zh-CN"/>
    </w:rPr>
  </w:style>
  <w:style w:type="character" w:customStyle="1" w:styleId="53">
    <w:name w:val="font41"/>
    <w:basedOn w:val="21"/>
    <w:autoRedefine/>
    <w:qFormat/>
    <w:uiPriority w:val="0"/>
    <w:rPr>
      <w:rFonts w:ascii="Arial" w:hAnsi="Arial" w:cs="Arial"/>
      <w:color w:val="000000"/>
      <w:sz w:val="24"/>
      <w:szCs w:val="24"/>
      <w:u w:val="none"/>
    </w:rPr>
  </w:style>
  <w:style w:type="paragraph" w:customStyle="1" w:styleId="54">
    <w:name w:val="MSG_EN_FONT_STYLE_NAME_TEMPLATE_ROLE_LEVEL MSG_EN_FONT_STYLE_NAME_BY_ROLE_HEADING 2|1"/>
    <w:basedOn w:val="1"/>
    <w:autoRedefine/>
    <w:qFormat/>
    <w:uiPriority w:val="0"/>
    <w:pPr>
      <w:shd w:val="clear" w:color="auto" w:fill="FFFFFF"/>
      <w:spacing w:before="320" w:after="540" w:line="653" w:lineRule="exact"/>
      <w:jc w:val="center"/>
      <w:outlineLvl w:val="1"/>
    </w:pPr>
    <w:rPr>
      <w:rFonts w:ascii="宋体" w:hAnsi="宋体" w:cs="宋体"/>
      <w:kern w:val="0"/>
      <w:sz w:val="42"/>
      <w:szCs w:val="42"/>
    </w:rPr>
  </w:style>
  <w:style w:type="paragraph" w:customStyle="1" w:styleId="55">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56">
    <w:name w:val="NormalCharacter"/>
    <w:autoRedefine/>
    <w:qFormat/>
    <w:uiPriority w:val="0"/>
  </w:style>
  <w:style w:type="character" w:customStyle="1" w:styleId="57">
    <w:name w:val="bjh-strong"/>
    <w:autoRedefine/>
    <w:qFormat/>
    <w:uiPriority w:val="0"/>
  </w:style>
  <w:style w:type="table" w:customStyle="1" w:styleId="58">
    <w:name w:val="Table Normal"/>
    <w:autoRedefine/>
    <w:semiHidden/>
    <w:unhideWhenUsed/>
    <w:qFormat/>
    <w:uiPriority w:val="0"/>
    <w:tblPr>
      <w:tblCellMar>
        <w:top w:w="0" w:type="dxa"/>
        <w:left w:w="0" w:type="dxa"/>
        <w:bottom w:w="0" w:type="dxa"/>
        <w:right w:w="0" w:type="dxa"/>
      </w:tblCellMar>
    </w:tblPr>
  </w:style>
  <w:style w:type="paragraph" w:customStyle="1" w:styleId="59">
    <w:name w:val="标题 #3"/>
    <w:basedOn w:val="1"/>
    <w:autoRedefine/>
    <w:qFormat/>
    <w:uiPriority w:val="0"/>
    <w:pPr>
      <w:widowControl w:val="0"/>
      <w:shd w:val="clear" w:color="auto" w:fill="auto"/>
      <w:spacing w:after="140"/>
      <w:jc w:val="center"/>
      <w:outlineLvl w:val="2"/>
    </w:pPr>
    <w:rPr>
      <w:rFonts w:ascii="宋体" w:hAnsi="宋体" w:eastAsia="宋体" w:cs="宋体"/>
      <w:sz w:val="42"/>
      <w:szCs w:val="42"/>
      <w:u w:val="none"/>
      <w:lang w:val="zh-CN" w:eastAsia="zh-CN" w:bidi="zh-CN"/>
    </w:rPr>
  </w:style>
  <w:style w:type="paragraph" w:customStyle="1" w:styleId="60">
    <w:name w:val="正文文本1"/>
    <w:basedOn w:val="1"/>
    <w:autoRedefine/>
    <w:qFormat/>
    <w:uiPriority w:val="0"/>
    <w:pPr>
      <w:widowControl w:val="0"/>
      <w:shd w:val="clear" w:color="auto" w:fill="auto"/>
      <w:spacing w:line="408" w:lineRule="auto"/>
      <w:ind w:firstLine="400"/>
    </w:pPr>
    <w:rPr>
      <w:rFonts w:ascii="宋体" w:hAnsi="宋体" w:eastAsia="宋体" w:cs="宋体"/>
      <w:sz w:val="30"/>
      <w:szCs w:val="30"/>
      <w:u w:val="none"/>
      <w:lang w:val="zh-CN" w:eastAsia="zh-CN" w:bidi="zh-CN"/>
    </w:rPr>
  </w:style>
  <w:style w:type="paragraph" w:customStyle="1" w:styleId="61">
    <w:name w:val="正文文本 (2)"/>
    <w:basedOn w:val="1"/>
    <w:autoRedefine/>
    <w:qFormat/>
    <w:uiPriority w:val="0"/>
    <w:pPr>
      <w:widowControl w:val="0"/>
      <w:shd w:val="clear" w:color="auto" w:fill="auto"/>
      <w:spacing w:line="581" w:lineRule="exact"/>
      <w:ind w:firstLine="660"/>
    </w:pPr>
    <w:rPr>
      <w:rFonts w:ascii="黑体" w:hAnsi="黑体" w:eastAsia="黑体" w:cs="黑体"/>
      <w:sz w:val="32"/>
      <w:szCs w:val="32"/>
      <w:u w:val="none"/>
      <w:lang w:val="zh-CN" w:eastAsia="zh-CN" w:bidi="zh-CN"/>
    </w:rPr>
  </w:style>
  <w:style w:type="paragraph" w:customStyle="1" w:styleId="62">
    <w:name w:val="页眉或页脚 (2)"/>
    <w:basedOn w:val="1"/>
    <w:autoRedefine/>
    <w:qFormat/>
    <w:uiPriority w:val="0"/>
    <w:pPr>
      <w:widowControl w:val="0"/>
      <w:shd w:val="clear" w:color="auto" w:fill="auto"/>
    </w:pPr>
    <w:rPr>
      <w:rFonts w:ascii="Times New Roman" w:hAnsi="Times New Roman" w:eastAsia="Times New Roman" w:cs="Times New Roman"/>
      <w:sz w:val="20"/>
      <w:szCs w:val="20"/>
      <w:u w:val="none"/>
      <w:lang w:val="zh-CN" w:eastAsia="zh-CN" w:bidi="zh-CN"/>
    </w:rPr>
  </w:style>
  <w:style w:type="character" w:customStyle="1" w:styleId="63">
    <w:name w:val="MSG_EN_FONT_STYLE_NAME_TEMPLATE_ROLE MSG_EN_FONT_STYLE_NAME_BY_ROLE_TEXT|6_"/>
    <w:basedOn w:val="21"/>
    <w:link w:val="64"/>
    <w:autoRedefine/>
    <w:qFormat/>
    <w:locked/>
    <w:uiPriority w:val="99"/>
    <w:rPr>
      <w:rFonts w:ascii="PMingLiU" w:eastAsia="PMingLiU" w:cs="PMingLiU"/>
      <w:kern w:val="0"/>
      <w:sz w:val="22"/>
    </w:rPr>
  </w:style>
  <w:style w:type="paragraph" w:customStyle="1" w:styleId="64">
    <w:name w:val="MSG_EN_FONT_STYLE_NAME_TEMPLATE_ROLE MSG_EN_FONT_STYLE_NAME_BY_ROLE_TEXT|61"/>
    <w:basedOn w:val="1"/>
    <w:link w:val="63"/>
    <w:autoRedefine/>
    <w:qFormat/>
    <w:uiPriority w:val="99"/>
    <w:pPr>
      <w:shd w:val="clear" w:color="auto" w:fill="FFFFFF"/>
      <w:spacing w:line="466" w:lineRule="exact"/>
      <w:ind w:firstLine="200" w:firstLineChars="200"/>
      <w:jc w:val="distribute"/>
    </w:pPr>
    <w:rPr>
      <w:rFonts w:ascii="PMingLiU" w:eastAsia="PMingLiU" w:cs="PMingLiU"/>
      <w:kern w:val="0"/>
      <w:sz w:val="2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Pages>
  <Words>2769</Words>
  <Characters>3857</Characters>
  <Paragraphs>71</Paragraphs>
  <TotalTime>7</TotalTime>
  <ScaleCrop>false</ScaleCrop>
  <LinksUpToDate>false</LinksUpToDate>
  <CharactersWithSpaces>3930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2019-05-22T11:55:00Z</dcterms:created>
  <dc:creator>user</dc:creator>
  <cp:lastModifiedBy>笑傲江湖</cp:lastModifiedBy>
  <cp:lastPrinted>2024-05-15T09:07:00Z</cp:lastPrinted>
  <dcterms:modified xsi:type="dcterms:W3CDTF">2024-05-15T10:01:55Z</dcterms:modified>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SaveFontToCloudKey">
    <vt:lpwstr>548920287_embed</vt:lpwstr>
  </property>
  <property fmtid="{D5CDD505-2E9C-101B-9397-08002B2CF9AE}" pid="4" name="ICV">
    <vt:lpwstr>85FAC288B0874C199C72B6B791659073_13</vt:lpwstr>
  </property>
</Properties>
</file>