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14BA" w:rsidRPr="00045045" w:rsidRDefault="00AC078C">
      <w:pPr>
        <w:spacing w:line="0" w:lineRule="atLeast"/>
        <w:ind w:right="126"/>
        <w:jc w:val="center"/>
        <w:rPr>
          <w:rFonts w:ascii="宋体" w:hAnsi="宋体"/>
          <w:b/>
          <w:color w:val="FF0000"/>
          <w:spacing w:val="60"/>
          <w:sz w:val="84"/>
          <w:szCs w:val="84"/>
        </w:rPr>
      </w:pPr>
      <w:r w:rsidRPr="00045045">
        <w:rPr>
          <w:rFonts w:ascii="宋体" w:hAnsi="宋体" w:hint="eastAsia"/>
          <w:b/>
          <w:color w:val="FF0000"/>
          <w:spacing w:val="60"/>
          <w:sz w:val="84"/>
          <w:szCs w:val="84"/>
        </w:rPr>
        <w:t>济源示范区</w:t>
      </w:r>
    </w:p>
    <w:p w:rsidR="005814BA" w:rsidRPr="00045045" w:rsidRDefault="00AC078C">
      <w:pPr>
        <w:spacing w:line="0" w:lineRule="atLeast"/>
        <w:ind w:right="126"/>
        <w:jc w:val="center"/>
        <w:rPr>
          <w:rFonts w:ascii="宋体" w:hAnsi="宋体"/>
          <w:b/>
          <w:spacing w:val="120"/>
          <w:position w:val="-20"/>
          <w:sz w:val="84"/>
          <w:szCs w:val="84"/>
        </w:rPr>
      </w:pPr>
      <w:r w:rsidRPr="00045045">
        <w:rPr>
          <w:rFonts w:ascii="宋体" w:hAnsi="宋体" w:hint="eastAsia"/>
          <w:b/>
          <w:color w:val="FF0000"/>
          <w:spacing w:val="120"/>
          <w:sz w:val="84"/>
          <w:szCs w:val="84"/>
        </w:rPr>
        <w:t>水环境质量月报</w:t>
      </w:r>
    </w:p>
    <w:p w:rsidR="005814BA" w:rsidRDefault="00AC078C">
      <w:pPr>
        <w:spacing w:line="0" w:lineRule="atLeast"/>
        <w:jc w:val="center"/>
        <w:rPr>
          <w:rFonts w:ascii="宋体" w:hAnsi="宋体"/>
          <w:b/>
          <w:position w:val="-20"/>
          <w:sz w:val="28"/>
          <w:szCs w:val="28"/>
        </w:rPr>
      </w:pPr>
      <w:r>
        <w:rPr>
          <w:rFonts w:ascii="宋体" w:hAnsi="宋体" w:hint="eastAsia"/>
          <w:b/>
          <w:position w:val="-20"/>
          <w:sz w:val="28"/>
          <w:szCs w:val="28"/>
        </w:rPr>
        <w:t>（内部参阅）</w:t>
      </w:r>
    </w:p>
    <w:p w:rsidR="005814BA" w:rsidRDefault="00AC078C">
      <w:pPr>
        <w:spacing w:line="0" w:lineRule="atLeast"/>
        <w:jc w:val="center"/>
        <w:rPr>
          <w:rFonts w:ascii="宋体" w:hAnsi="宋体"/>
          <w:b/>
          <w:position w:val="-20"/>
          <w:sz w:val="28"/>
          <w:szCs w:val="28"/>
        </w:rPr>
      </w:pPr>
      <w:r>
        <w:rPr>
          <w:rFonts w:ascii="宋体" w:hAnsi="宋体" w:hint="eastAsia"/>
          <w:b/>
          <w:position w:val="-20"/>
          <w:sz w:val="28"/>
          <w:szCs w:val="28"/>
        </w:rPr>
        <w:t>2020年第3期</w:t>
      </w:r>
    </w:p>
    <w:p w:rsidR="005814BA" w:rsidRDefault="00362008">
      <w:pPr>
        <w:spacing w:line="0" w:lineRule="atLeast"/>
        <w:ind w:firstLineChars="1163" w:firstLine="3269"/>
        <w:rPr>
          <w:rFonts w:ascii="宋体" w:hAnsi="宋体"/>
          <w:b/>
          <w:position w:val="-20"/>
          <w:sz w:val="28"/>
          <w:szCs w:val="28"/>
        </w:rPr>
      </w:pPr>
      <w:r>
        <w:rPr>
          <w:rFonts w:ascii="宋体" w:hAnsi="宋体"/>
          <w:b/>
          <w:position w:val="-20"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left:0;text-align:left;margin-left:7.6pt;margin-top:12.5pt;width:438.1pt;height:0;z-index:251660288;mso-width-relative:page;mso-height-relative:page" o:gfxdata="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Gy58ydYAAAAIAQAADwAAAAAA&#10;AAABACAAAAAiAAAAZHJzL2Rvd25yZXYueG1sUEsBAhQAFAAAAAgAh07iQPjqfZvcAQAAlgMAAA4A&#10;AAAAAAAAAQAgAAAAJQEAAGRycy9lMm9Eb2MueG1sUEsFBgAAAAAGAAYAWQEAAHMFAAAAAA==&#10;" strokecolor="red" strokeweight="3pt"/>
        </w:pict>
      </w:r>
    </w:p>
    <w:p w:rsidR="005814BA" w:rsidRDefault="00AC078C">
      <w:pPr>
        <w:spacing w:line="480" w:lineRule="auto"/>
        <w:ind w:firstLineChars="56" w:firstLine="157"/>
        <w:rPr>
          <w:rFonts w:ascii="宋体" w:hAnsi="宋体"/>
          <w:b/>
          <w:sz w:val="28"/>
          <w:szCs w:val="28"/>
        </w:rPr>
      </w:pPr>
      <w:r>
        <w:rPr>
          <w:rFonts w:ascii="宋体" w:hAnsi="宋体" w:hint="eastAsia"/>
          <w:b/>
          <w:position w:val="-20"/>
          <w:sz w:val="28"/>
          <w:szCs w:val="28"/>
        </w:rPr>
        <w:t>河南省济源生态环境监测中心                      2020年4月23日</w:t>
      </w:r>
    </w:p>
    <w:p w:rsidR="005814BA" w:rsidRDefault="00AC078C">
      <w:pPr>
        <w:adjustRightInd w:val="0"/>
        <w:snapToGrid w:val="0"/>
        <w:spacing w:line="360" w:lineRule="auto"/>
        <w:ind w:firstLineChars="200" w:firstLine="640"/>
        <w:rPr>
          <w:rFonts w:ascii="仿宋_GB2312" w:eastAsia="仿宋_GB2312" w:hAnsi="仿宋"/>
          <w:color w:val="000000" w:themeColor="text1"/>
          <w:sz w:val="32"/>
          <w:szCs w:val="32"/>
        </w:rPr>
      </w:pP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济源辖区内黄河、蟒河、沁河、</w:t>
      </w:r>
      <w:proofErr w:type="gramStart"/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济河四条</w:t>
      </w:r>
      <w:proofErr w:type="gramEnd"/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河流，共设置黄河小浪底水库、小浪底水库南山、</w:t>
      </w:r>
      <w:proofErr w:type="gramStart"/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蟒河济源</w:t>
      </w:r>
      <w:proofErr w:type="gramEnd"/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曲阳湖、</w:t>
      </w:r>
      <w:proofErr w:type="gramStart"/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蟒河济源</w:t>
      </w:r>
      <w:proofErr w:type="gramEnd"/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南官庄、沁河济源五龙口、沁河沁阳伏背、</w:t>
      </w:r>
      <w:proofErr w:type="gramStart"/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济河沁阳西</w:t>
      </w:r>
      <w:proofErr w:type="gramEnd"/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宜作7个断面，2020年3月，监测结果显示： 6个断面水质达到Ⅰ～Ⅲ类标准，占85.7%，1个断面</w:t>
      </w:r>
      <w:r>
        <w:rPr>
          <w:rFonts w:ascii="仿宋_GB2312" w:eastAsia="仿宋_GB2312" w:hAnsi="仿宋" w:hint="eastAsia"/>
          <w:sz w:val="32"/>
          <w:szCs w:val="32"/>
        </w:rPr>
        <w:t>水质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达到</w:t>
      </w:r>
      <w:r>
        <w:rPr>
          <w:rFonts w:ascii="仿宋_GB2312" w:eastAsia="仿宋_GB2312" w:hAnsi="仿宋" w:hint="eastAsia"/>
          <w:sz w:val="32"/>
          <w:szCs w:val="32"/>
        </w:rPr>
        <w:fldChar w:fldCharType="begin"/>
      </w:r>
      <w:r>
        <w:rPr>
          <w:rFonts w:ascii="仿宋_GB2312" w:eastAsia="仿宋_GB2312" w:hAnsi="仿宋" w:hint="eastAsia"/>
          <w:sz w:val="32"/>
          <w:szCs w:val="32"/>
        </w:rPr>
        <w:instrText xml:space="preserve"> = 4 \* ROMAN </w:instrText>
      </w:r>
      <w:r>
        <w:rPr>
          <w:rFonts w:ascii="仿宋_GB2312" w:eastAsia="仿宋_GB2312" w:hAnsi="仿宋" w:hint="eastAsia"/>
          <w:sz w:val="32"/>
          <w:szCs w:val="32"/>
        </w:rPr>
        <w:fldChar w:fldCharType="separate"/>
      </w:r>
      <w:r>
        <w:rPr>
          <w:rFonts w:ascii="仿宋_GB2312" w:eastAsia="仿宋_GB2312" w:hAnsi="仿宋" w:hint="eastAsia"/>
          <w:sz w:val="32"/>
          <w:szCs w:val="32"/>
        </w:rPr>
        <w:t>IV</w:t>
      </w:r>
      <w:r>
        <w:rPr>
          <w:rFonts w:ascii="仿宋_GB2312" w:eastAsia="仿宋_GB2312" w:hAnsi="仿宋" w:hint="eastAsia"/>
          <w:sz w:val="32"/>
          <w:szCs w:val="32"/>
        </w:rPr>
        <w:fldChar w:fldCharType="end"/>
      </w:r>
      <w:r>
        <w:rPr>
          <w:rFonts w:ascii="仿宋_GB2312" w:eastAsia="仿宋_GB2312" w:hAnsi="仿宋" w:hint="eastAsia"/>
          <w:sz w:val="32"/>
          <w:szCs w:val="32"/>
        </w:rPr>
        <w:t>类，占14.3%，无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劣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fldChar w:fldCharType="begin"/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instrText xml:space="preserve"> = 5 \* ROMAN </w:instrTex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fldChar w:fldCharType="separate"/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V</w:t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fldChar w:fldCharType="end"/>
      </w: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类水质断面。</w:t>
      </w:r>
    </w:p>
    <w:p w:rsidR="005814BA" w:rsidRDefault="00AC078C">
      <w:pPr>
        <w:pStyle w:val="af6"/>
        <w:overflowPunct w:val="0"/>
        <w:ind w:firstLine="640"/>
        <w:rPr>
          <w:rFonts w:ascii="仿宋_GB2312" w:eastAsia="仿宋_GB2312" w:hAnsi="仿宋"/>
          <w:color w:val="000000" w:themeColor="text1"/>
        </w:rPr>
      </w:pPr>
      <w:r>
        <w:rPr>
          <w:rFonts w:ascii="仿宋_GB2312" w:eastAsia="仿宋_GB2312" w:hAnsi="仿宋" w:hint="eastAsia"/>
          <w:color w:val="000000" w:themeColor="text1"/>
        </w:rPr>
        <w:t>3月份，3个</w:t>
      </w:r>
      <w:r>
        <w:rPr>
          <w:rFonts w:ascii="仿宋_GB2312" w:eastAsia="仿宋_GB2312" w:hint="eastAsia"/>
          <w:color w:val="000000" w:themeColor="text1"/>
        </w:rPr>
        <w:t>集中式饮用水源地、</w:t>
      </w:r>
      <w:r>
        <w:rPr>
          <w:rFonts w:ascii="仿宋_GB2312" w:eastAsia="仿宋_GB2312" w:hAnsi="仿宋" w:hint="eastAsia"/>
          <w:color w:val="000000" w:themeColor="text1"/>
        </w:rPr>
        <w:t>4个</w:t>
      </w:r>
      <w:r>
        <w:rPr>
          <w:rFonts w:ascii="仿宋_GB2312" w:eastAsia="仿宋_GB2312" w:hAnsi="仿宋" w:cs="仿宋" w:hint="eastAsia"/>
          <w:color w:val="000000" w:themeColor="text1"/>
        </w:rPr>
        <w:t>农村千吨万人饮用水源地</w:t>
      </w:r>
      <w:r>
        <w:rPr>
          <w:rFonts w:ascii="仿宋_GB2312" w:eastAsia="仿宋_GB2312" w:hint="eastAsia"/>
          <w:color w:val="000000" w:themeColor="text1"/>
        </w:rPr>
        <w:t>水质均达到</w:t>
      </w:r>
      <w:r>
        <w:rPr>
          <w:rFonts w:ascii="仿宋_GB2312" w:eastAsia="仿宋_GB2312" w:hint="eastAsia"/>
          <w:color w:val="000000" w:themeColor="text1"/>
        </w:rPr>
        <w:fldChar w:fldCharType="begin"/>
      </w:r>
      <w:r>
        <w:rPr>
          <w:rFonts w:ascii="仿宋_GB2312" w:eastAsia="仿宋_GB2312" w:hint="eastAsia"/>
          <w:color w:val="000000" w:themeColor="text1"/>
        </w:rPr>
        <w:instrText xml:space="preserve"> = 3 \* ROMAN </w:instrText>
      </w:r>
      <w:r>
        <w:rPr>
          <w:rFonts w:ascii="仿宋_GB2312" w:eastAsia="仿宋_GB2312" w:hint="eastAsia"/>
          <w:color w:val="000000" w:themeColor="text1"/>
        </w:rPr>
        <w:fldChar w:fldCharType="separate"/>
      </w:r>
      <w:r>
        <w:rPr>
          <w:rFonts w:ascii="仿宋_GB2312" w:eastAsia="仿宋_GB2312" w:hint="eastAsia"/>
          <w:color w:val="000000" w:themeColor="text1"/>
        </w:rPr>
        <w:t>III</w:t>
      </w:r>
      <w:r>
        <w:rPr>
          <w:rFonts w:ascii="仿宋_GB2312" w:eastAsia="仿宋_GB2312" w:hint="eastAsia"/>
          <w:color w:val="000000" w:themeColor="text1"/>
        </w:rPr>
        <w:fldChar w:fldCharType="end"/>
      </w:r>
      <w:r>
        <w:rPr>
          <w:rFonts w:ascii="仿宋_GB2312" w:eastAsia="仿宋_GB2312" w:hint="eastAsia"/>
          <w:color w:val="000000" w:themeColor="text1"/>
        </w:rPr>
        <w:t>类标准</w:t>
      </w:r>
      <w:r>
        <w:rPr>
          <w:rFonts w:ascii="仿宋_GB2312" w:eastAsia="仿宋_GB2312" w:hAnsi="仿宋" w:hint="eastAsia"/>
          <w:color w:val="000000" w:themeColor="text1"/>
        </w:rPr>
        <w:t>，点位达标率为100%。</w:t>
      </w:r>
    </w:p>
    <w:p w:rsidR="005814BA" w:rsidRDefault="00AC078C" w:rsidP="00045045">
      <w:pPr>
        <w:pStyle w:val="af6"/>
        <w:overflowPunct w:val="0"/>
        <w:ind w:firstLine="723"/>
        <w:rPr>
          <w:rFonts w:eastAsia="楷体"/>
          <w:b/>
          <w:color w:val="000000" w:themeColor="text1"/>
          <w:sz w:val="36"/>
          <w:szCs w:val="36"/>
        </w:rPr>
      </w:pPr>
      <w:r>
        <w:rPr>
          <w:rFonts w:ascii="仿宋_GB2312" w:eastAsia="仿宋_GB2312" w:hint="eastAsia"/>
          <w:b/>
          <w:sz w:val="36"/>
          <w:szCs w:val="36"/>
        </w:rPr>
        <w:t>一、</w:t>
      </w:r>
      <w:r>
        <w:rPr>
          <w:rFonts w:ascii="仿宋_GB2312" w:eastAsia="仿宋_GB2312" w:hint="eastAsia"/>
          <w:b/>
          <w:color w:val="000000" w:themeColor="text1"/>
          <w:kern w:val="36"/>
          <w:sz w:val="36"/>
          <w:szCs w:val="36"/>
        </w:rPr>
        <w:t>地表水状况</w:t>
      </w:r>
    </w:p>
    <w:p w:rsidR="005814BA" w:rsidRDefault="00AC078C">
      <w:pPr>
        <w:spacing w:line="360" w:lineRule="auto"/>
        <w:ind w:firstLineChars="200" w:firstLine="640"/>
        <w:rPr>
          <w:rFonts w:ascii="仿宋_GB2312" w:eastAsia="仿宋_GB2312"/>
          <w:b/>
          <w:color w:val="000000"/>
          <w:sz w:val="32"/>
          <w:szCs w:val="32"/>
        </w:rPr>
      </w:pPr>
      <w:r>
        <w:rPr>
          <w:rStyle w:val="titlecenterspan31"/>
          <w:rFonts w:ascii="仿宋_GB2312" w:eastAsia="仿宋_GB2312" w:hAnsi="楷体" w:cstheme="minorBidi" w:hint="default"/>
          <w:b w:val="0"/>
          <w:sz w:val="32"/>
          <w:szCs w:val="32"/>
        </w:rPr>
        <w:t>（一）</w:t>
      </w:r>
      <w:r>
        <w:rPr>
          <w:rFonts w:ascii="仿宋_GB2312" w:eastAsia="仿宋_GB2312"/>
          <w:b/>
          <w:bCs/>
          <w:color w:val="000000" w:themeColor="text1"/>
          <w:kern w:val="36"/>
          <w:sz w:val="32"/>
          <w:szCs w:val="32"/>
        </w:rPr>
        <w:t>地表水</w:t>
      </w:r>
      <w:r>
        <w:rPr>
          <w:rFonts w:ascii="仿宋_GB2312" w:eastAsia="仿宋_GB2312" w:hint="eastAsia"/>
          <w:b/>
          <w:bCs/>
          <w:color w:val="000000" w:themeColor="text1"/>
          <w:kern w:val="36"/>
          <w:sz w:val="32"/>
          <w:szCs w:val="32"/>
        </w:rPr>
        <w:t>环境质量水质状况</w:t>
      </w:r>
    </w:p>
    <w:p w:rsidR="005814BA" w:rsidRDefault="00AC078C">
      <w:pPr>
        <w:autoSpaceDE w:val="0"/>
        <w:autoSpaceDN w:val="0"/>
        <w:adjustRightInd w:val="0"/>
        <w:spacing w:line="360" w:lineRule="auto"/>
        <w:ind w:firstLine="660"/>
        <w:jc w:val="left"/>
        <w:rPr>
          <w:rFonts w:ascii="仿宋_GB2312" w:eastAsia="仿宋_GB2312"/>
          <w:b/>
          <w:color w:val="000000"/>
          <w:sz w:val="32"/>
          <w:szCs w:val="32"/>
        </w:rPr>
      </w:pPr>
      <w:r>
        <w:rPr>
          <w:rFonts w:ascii="仿宋_GB2312" w:eastAsia="仿宋_GB2312" w:hint="eastAsia"/>
          <w:b/>
          <w:color w:val="000000"/>
          <w:sz w:val="32"/>
          <w:szCs w:val="32"/>
        </w:rPr>
        <w:t>1、黄河</w:t>
      </w:r>
    </w:p>
    <w:p w:rsidR="005814BA" w:rsidRDefault="00AC078C">
      <w:pPr>
        <w:widowControl/>
        <w:spacing w:line="360" w:lineRule="auto"/>
        <w:ind w:firstLineChars="200" w:firstLine="640"/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黄河小浪底  3月份，黄河小浪底断面水质类别为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2 \* ROMAN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II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类，水质状况为优。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1-3月份，水质类别为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2 \* ROMAN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II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类，水质状况为优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，主要监测因子化学需氧量、氨氮、总磷浓度分别为9mg/L、0.23mg/L、0.016mg/L，同比分别下降10%、37.8%、36%。</w:t>
      </w:r>
    </w:p>
    <w:p w:rsidR="005814BA" w:rsidRDefault="00AC078C">
      <w:pPr>
        <w:widowControl/>
        <w:spacing w:line="360" w:lineRule="auto"/>
        <w:ind w:firstLineChars="200" w:firstLine="640"/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小浪底水库南山  3月份，小浪底水库南山断面水质类别为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3 \* ROMAN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III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类，水质状况为良。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1-3月份，水质类别为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3 \* ROMAN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III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lastRenderedPageBreak/>
        <w:t>为良，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主要监测因子化学需氧量、氨氮、总磷浓度分别为9mg/L、0.16mg/L、0.026mg/L，同比分别下降18.2%、50%、13.3%。</w:t>
      </w:r>
    </w:p>
    <w:p w:rsidR="005814BA" w:rsidRDefault="00AC078C">
      <w:pPr>
        <w:widowControl/>
        <w:spacing w:line="360" w:lineRule="auto"/>
        <w:ind w:firstLineChars="200" w:firstLine="643"/>
        <w:rPr>
          <w:rFonts w:ascii="仿宋_GB2312" w:eastAsia="仿宋_GB2312" w:hAnsi="仿宋" w:cs="宋体"/>
          <w:b/>
          <w:color w:val="000000" w:themeColor="text1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b/>
          <w:color w:val="000000" w:themeColor="text1"/>
          <w:kern w:val="0"/>
          <w:sz w:val="32"/>
          <w:szCs w:val="32"/>
        </w:rPr>
        <w:t>2、沁河</w:t>
      </w:r>
    </w:p>
    <w:p w:rsidR="005814BA" w:rsidRDefault="00AC078C">
      <w:pPr>
        <w:widowControl/>
        <w:spacing w:line="360" w:lineRule="auto"/>
        <w:ind w:firstLineChars="200" w:firstLine="640"/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</w:pPr>
      <w:r>
        <w:rPr>
          <w:rFonts w:ascii="仿宋_GB2312" w:eastAsia="仿宋_GB2312" w:hAnsi="仿宋" w:hint="eastAsia"/>
          <w:color w:val="000000" w:themeColor="text1"/>
          <w:sz w:val="32"/>
          <w:szCs w:val="32"/>
        </w:rPr>
        <w:t>济源五龙口  3月份，济源五龙口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断面水质类别为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2 \* ROMAN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II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类，水质状况为优。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1-3月份，水质类别为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2 \* ROMAN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II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类，水质状况为优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，主要监测因子化学需氧量、氨氮、总磷浓度分别为6mg/L、未检出、0.03mg/L，同比分别持平、下降63.4%、下降43.4%。</w:t>
      </w:r>
    </w:p>
    <w:p w:rsidR="005814BA" w:rsidRDefault="00AC078C">
      <w:pPr>
        <w:widowControl/>
        <w:spacing w:line="360" w:lineRule="auto"/>
        <w:ind w:firstLineChars="200" w:firstLine="640"/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</w:pPr>
      <w:proofErr w:type="gramStart"/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沁阳伏背</w:t>
      </w:r>
      <w:proofErr w:type="gramEnd"/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 xml:space="preserve">  3月份，</w:t>
      </w:r>
      <w:proofErr w:type="gramStart"/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沁阳伏背断面</w:t>
      </w:r>
      <w:proofErr w:type="gramEnd"/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水质类别为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2 \* ROMAN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II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类，水质状况为优。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1-3月份，水质类别为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2 \* ROMAN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II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类，水质状况为优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 xml:space="preserve">，主要监测因子化学需氧量、氨氮、总磷浓度分别为10mg/L、0.11mg/L、0.049mg/L，同比分别上升11.1%、下降42.1%、下降14%。 </w:t>
      </w:r>
    </w:p>
    <w:p w:rsidR="005814BA" w:rsidRDefault="00AC078C">
      <w:pPr>
        <w:widowControl/>
        <w:spacing w:line="360" w:lineRule="auto"/>
        <w:ind w:firstLineChars="200" w:firstLine="643"/>
        <w:rPr>
          <w:rFonts w:ascii="仿宋_GB2312" w:eastAsia="仿宋_GB2312" w:hAnsi="仿宋" w:cs="宋体"/>
          <w:b/>
          <w:color w:val="000000" w:themeColor="text1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b/>
          <w:color w:val="000000" w:themeColor="text1"/>
          <w:kern w:val="0"/>
          <w:sz w:val="32"/>
          <w:szCs w:val="32"/>
        </w:rPr>
        <w:t>3、蟒河</w:t>
      </w:r>
    </w:p>
    <w:p w:rsidR="005814BA" w:rsidRDefault="00AC078C">
      <w:pPr>
        <w:widowControl/>
        <w:spacing w:line="360" w:lineRule="auto"/>
        <w:ind w:firstLineChars="200" w:firstLine="640"/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济源曲阳湖  3月份，济源曲阳湖断面水质类别为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1 \* ROMAN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类，水质状况为优。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1-3月份，水质类别为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1 \* ROMAN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类，水质状况为优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，主要监测因子化学需氧量、氨氮、总磷浓度分别为未检出、未检出、0.02mg/L，同比分别持平、下降60%、持平。</w:t>
      </w:r>
    </w:p>
    <w:p w:rsidR="005814BA" w:rsidRDefault="00AC078C">
      <w:pPr>
        <w:widowControl/>
        <w:spacing w:line="360" w:lineRule="auto"/>
        <w:ind w:firstLineChars="200" w:firstLine="640"/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济源南官庄  3月份，济源南官庄断面水质类别为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4 \* ROMAN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IV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类，水质状况为轻度污染。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1-3月份，水质类别为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2 \* ROMAN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4 \* ROMAN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IV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类，水质状况为轻度污染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，主要监测因子化学需氧量、氨氮、总磷浓度分别为14mg/L、0.51mg/L、0.22mg/L，同比分别上升7.7%、下降64.6%、持平。</w:t>
      </w:r>
    </w:p>
    <w:p w:rsidR="005814BA" w:rsidRDefault="00AC078C">
      <w:pPr>
        <w:widowControl/>
        <w:spacing w:line="360" w:lineRule="auto"/>
        <w:ind w:firstLineChars="200" w:firstLine="643"/>
        <w:rPr>
          <w:rFonts w:ascii="仿宋_GB2312" w:eastAsia="仿宋_GB2312" w:hAnsi="仿宋" w:cs="宋体"/>
          <w:b/>
          <w:color w:val="000000" w:themeColor="text1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b/>
          <w:color w:val="000000" w:themeColor="text1"/>
          <w:kern w:val="0"/>
          <w:sz w:val="32"/>
          <w:szCs w:val="32"/>
        </w:rPr>
        <w:t>4、济河</w:t>
      </w:r>
    </w:p>
    <w:p w:rsidR="005814BA" w:rsidRDefault="00AC078C">
      <w:pPr>
        <w:widowControl/>
        <w:spacing w:line="360" w:lineRule="auto"/>
        <w:ind w:firstLineChars="200" w:firstLine="640"/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</w:pP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lastRenderedPageBreak/>
        <w:t>沁阳西宜作  3月份，沁阳西宜作断面水质类别为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2 \* ROMAN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3 \* ROMAN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III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类，水质状况为良。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1-3月份，水质类别为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2 \* ROMAN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begin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instrText>= 4 \* ROMAN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instrText xml:space="preserve"> </w:instrTex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separate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IV</w:t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fldChar w:fldCharType="end"/>
      </w:r>
      <w:r>
        <w:rPr>
          <w:rFonts w:ascii="仿宋_GB2312" w:eastAsia="仿宋_GB2312" w:hAnsi="仿宋" w:cs="宋体"/>
          <w:bCs/>
          <w:color w:val="000000" w:themeColor="text1"/>
          <w:kern w:val="0"/>
          <w:sz w:val="32"/>
          <w:szCs w:val="32"/>
        </w:rPr>
        <w:t>类，水质状况为轻度污染</w:t>
      </w:r>
      <w:r>
        <w:rPr>
          <w:rFonts w:ascii="仿宋_GB2312" w:eastAsia="仿宋_GB2312" w:hAnsi="仿宋" w:cs="宋体" w:hint="eastAsia"/>
          <w:bCs/>
          <w:color w:val="000000" w:themeColor="text1"/>
          <w:kern w:val="0"/>
          <w:sz w:val="32"/>
          <w:szCs w:val="32"/>
        </w:rPr>
        <w:t>，主要监测因子化学需氧量、氨氮、总磷浓度分别为13mg/L、0.84mg/L、0.21mg/L，同比分别上升8.3%、下降28.2%、上升16.7%。</w:t>
      </w:r>
    </w:p>
    <w:p w:rsidR="005814BA" w:rsidRDefault="00AC078C">
      <w:pPr>
        <w:autoSpaceDE w:val="0"/>
        <w:autoSpaceDN w:val="0"/>
        <w:adjustRightInd w:val="0"/>
        <w:spacing w:line="360" w:lineRule="auto"/>
        <w:jc w:val="center"/>
        <w:rPr>
          <w:rFonts w:ascii="仿宋_GB2312" w:eastAsia="仿宋_GB2312"/>
          <w:b/>
          <w:color w:val="000000"/>
          <w:sz w:val="32"/>
          <w:szCs w:val="32"/>
          <w:lang w:val="zh-CN"/>
        </w:rPr>
      </w:pPr>
      <w:r>
        <w:rPr>
          <w:rFonts w:ascii="仿宋_GB2312" w:eastAsia="仿宋_GB2312" w:hint="eastAsia"/>
          <w:b/>
          <w:color w:val="000000"/>
          <w:sz w:val="32"/>
          <w:szCs w:val="32"/>
        </w:rPr>
        <w:t>表1  3</w:t>
      </w:r>
      <w:r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>月份地表水环境质量监测断面水质评价结果</w:t>
      </w:r>
    </w:p>
    <w:tbl>
      <w:tblPr>
        <w:tblW w:w="0" w:type="auto"/>
        <w:tblInd w:w="288" w:type="dxa"/>
        <w:tblBorders>
          <w:top w:val="double" w:sz="4" w:space="0" w:color="auto"/>
          <w:bottom w:val="doub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52"/>
        <w:gridCol w:w="1878"/>
        <w:gridCol w:w="1031"/>
        <w:gridCol w:w="1378"/>
        <w:gridCol w:w="2941"/>
      </w:tblGrid>
      <w:tr w:rsidR="005814BA">
        <w:trPr>
          <w:trHeight w:val="598"/>
        </w:trPr>
        <w:tc>
          <w:tcPr>
            <w:tcW w:w="0" w:type="auto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河流名称</w:t>
            </w:r>
          </w:p>
        </w:tc>
        <w:tc>
          <w:tcPr>
            <w:tcW w:w="1878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断面名称</w:t>
            </w:r>
          </w:p>
        </w:tc>
        <w:tc>
          <w:tcPr>
            <w:tcW w:w="1031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水质类别</w:t>
            </w:r>
          </w:p>
        </w:tc>
        <w:tc>
          <w:tcPr>
            <w:tcW w:w="1378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水质状况</w:t>
            </w:r>
          </w:p>
        </w:tc>
        <w:tc>
          <w:tcPr>
            <w:tcW w:w="2941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/>
                <w:color w:val="666666"/>
                <w:sz w:val="24"/>
              </w:rPr>
              <w:t>超</w:t>
            </w:r>
            <w:r>
              <w:rPr>
                <w:rFonts w:ascii="仿宋" w:eastAsia="仿宋" w:hAnsi="仿宋" w:cs="宋体" w:hint="eastAsia"/>
                <w:color w:val="666666"/>
                <w:sz w:val="24"/>
              </w:rPr>
              <w:t>Ⅲ</w:t>
            </w:r>
            <w:r>
              <w:rPr>
                <w:rFonts w:ascii="仿宋" w:eastAsia="仿宋" w:hAnsi="仿宋"/>
                <w:color w:val="666666"/>
                <w:sz w:val="24"/>
              </w:rPr>
              <w:t>类(超标因子及超标倍数)</w:t>
            </w:r>
          </w:p>
        </w:tc>
      </w:tr>
      <w:tr w:rsidR="005814BA">
        <w:trPr>
          <w:trHeight w:val="435"/>
        </w:trPr>
        <w:tc>
          <w:tcPr>
            <w:tcW w:w="0" w:type="auto"/>
            <w:vMerge w:val="restart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黄河</w:t>
            </w:r>
          </w:p>
        </w:tc>
        <w:tc>
          <w:tcPr>
            <w:tcW w:w="1878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小浪底水库</w:t>
            </w:r>
          </w:p>
        </w:tc>
        <w:tc>
          <w:tcPr>
            <w:tcW w:w="1031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cs="宋体" w:hint="eastAsia"/>
                <w:color w:val="000000"/>
                <w:sz w:val="24"/>
                <w:lang w:val="zh-CN"/>
              </w:rPr>
              <w:t>Ⅱ</w:t>
            </w:r>
          </w:p>
        </w:tc>
        <w:tc>
          <w:tcPr>
            <w:tcW w:w="1378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41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pacing w:val="-2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/</w:t>
            </w:r>
          </w:p>
        </w:tc>
      </w:tr>
      <w:tr w:rsidR="005814BA">
        <w:trPr>
          <w:trHeight w:val="435"/>
        </w:trPr>
        <w:tc>
          <w:tcPr>
            <w:tcW w:w="0" w:type="auto"/>
            <w:vMerge/>
            <w:vAlign w:val="center"/>
          </w:tcPr>
          <w:p w:rsidR="005814BA" w:rsidRDefault="005814BA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</w:p>
        </w:tc>
        <w:tc>
          <w:tcPr>
            <w:tcW w:w="1878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小浪底水库南山</w:t>
            </w:r>
          </w:p>
        </w:tc>
        <w:tc>
          <w:tcPr>
            <w:tcW w:w="1031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 w:cs="宋体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begin"/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" w:eastAsia="仿宋" w:hAnsi="仿宋" w:cs="宋体" w:hint="eastAsia"/>
                <w:color w:val="000000"/>
                <w:sz w:val="24"/>
                <w:lang w:val="zh-CN"/>
              </w:rPr>
              <w:instrText>= 3 \* ROMAN</w:instrTex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t>III</w: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378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良</w:t>
            </w:r>
          </w:p>
        </w:tc>
        <w:tc>
          <w:tcPr>
            <w:tcW w:w="2941" w:type="dxa"/>
            <w:vAlign w:val="center"/>
          </w:tcPr>
          <w:p w:rsidR="005814BA" w:rsidRDefault="005814BA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</w:p>
        </w:tc>
      </w:tr>
      <w:tr w:rsidR="005814BA">
        <w:trPr>
          <w:trHeight w:val="377"/>
        </w:trPr>
        <w:tc>
          <w:tcPr>
            <w:tcW w:w="0" w:type="auto"/>
            <w:vMerge w:val="restart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沁河</w:t>
            </w:r>
          </w:p>
        </w:tc>
        <w:tc>
          <w:tcPr>
            <w:tcW w:w="1878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济源五龙口</w:t>
            </w:r>
          </w:p>
        </w:tc>
        <w:tc>
          <w:tcPr>
            <w:tcW w:w="1031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begin"/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" w:eastAsia="仿宋" w:hAnsi="仿宋" w:cs="宋体" w:hint="eastAsia"/>
                <w:color w:val="000000"/>
                <w:sz w:val="24"/>
                <w:lang w:val="zh-CN"/>
              </w:rPr>
              <w:instrText>= 1 \* ROMAN</w:instrTex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t>I</w: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378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41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/</w:t>
            </w:r>
          </w:p>
        </w:tc>
      </w:tr>
      <w:tr w:rsidR="005814BA">
        <w:trPr>
          <w:trHeight w:val="377"/>
        </w:trPr>
        <w:tc>
          <w:tcPr>
            <w:tcW w:w="0" w:type="auto"/>
            <w:vMerge/>
            <w:vAlign w:val="center"/>
          </w:tcPr>
          <w:p w:rsidR="005814BA" w:rsidRDefault="005814BA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</w:p>
        </w:tc>
        <w:tc>
          <w:tcPr>
            <w:tcW w:w="1878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沁阳伏背</w:t>
            </w:r>
            <w:proofErr w:type="gramEnd"/>
          </w:p>
        </w:tc>
        <w:tc>
          <w:tcPr>
            <w:tcW w:w="1031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 w:cs="宋体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begin"/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" w:eastAsia="仿宋" w:hAnsi="仿宋" w:cs="宋体" w:hint="eastAsia"/>
                <w:color w:val="000000"/>
                <w:sz w:val="24"/>
                <w:lang w:val="zh-CN"/>
              </w:rPr>
              <w:instrText>= 2 \* ROMAN</w:instrTex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t>II</w: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378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41" w:type="dxa"/>
            <w:vAlign w:val="center"/>
          </w:tcPr>
          <w:p w:rsidR="005814BA" w:rsidRDefault="005814BA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</w:p>
        </w:tc>
      </w:tr>
      <w:tr w:rsidR="005814BA">
        <w:trPr>
          <w:trHeight w:val="369"/>
        </w:trPr>
        <w:tc>
          <w:tcPr>
            <w:tcW w:w="0" w:type="auto"/>
            <w:vMerge w:val="restart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蟒河</w:t>
            </w:r>
            <w:proofErr w:type="gramEnd"/>
          </w:p>
        </w:tc>
        <w:tc>
          <w:tcPr>
            <w:tcW w:w="1878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济源曲阳湖</w:t>
            </w:r>
          </w:p>
        </w:tc>
        <w:tc>
          <w:tcPr>
            <w:tcW w:w="1031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begin"/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" w:eastAsia="仿宋" w:hAnsi="仿宋" w:cs="宋体" w:hint="eastAsia"/>
                <w:color w:val="000000"/>
                <w:sz w:val="24"/>
                <w:lang w:val="zh-CN"/>
              </w:rPr>
              <w:instrText>= 1 \* ROMAN</w:instrTex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t>I</w: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378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优</w:t>
            </w:r>
          </w:p>
        </w:tc>
        <w:tc>
          <w:tcPr>
            <w:tcW w:w="2941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pacing w:val="-2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pacing w:val="-20"/>
                <w:sz w:val="24"/>
                <w:lang w:val="zh-CN"/>
              </w:rPr>
              <w:t>/</w:t>
            </w:r>
          </w:p>
        </w:tc>
      </w:tr>
      <w:tr w:rsidR="005814BA">
        <w:trPr>
          <w:trHeight w:val="369"/>
        </w:trPr>
        <w:tc>
          <w:tcPr>
            <w:tcW w:w="0" w:type="auto"/>
            <w:vMerge/>
            <w:vAlign w:val="center"/>
          </w:tcPr>
          <w:p w:rsidR="005814BA" w:rsidRDefault="005814BA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</w:p>
        </w:tc>
        <w:tc>
          <w:tcPr>
            <w:tcW w:w="1878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济源南官庄</w:t>
            </w:r>
          </w:p>
        </w:tc>
        <w:tc>
          <w:tcPr>
            <w:tcW w:w="1031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 w:cs="宋体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begin"/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" w:eastAsia="仿宋" w:hAnsi="仿宋" w:cs="宋体" w:hint="eastAsia"/>
                <w:color w:val="000000"/>
                <w:sz w:val="24"/>
                <w:lang w:val="zh-CN"/>
              </w:rPr>
              <w:instrText>= 4 \* ROMAN</w:instrTex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t>IV</w: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378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轻度污染</w:t>
            </w:r>
          </w:p>
        </w:tc>
        <w:tc>
          <w:tcPr>
            <w:tcW w:w="2941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pacing w:val="-20"/>
                <w:sz w:val="24"/>
                <w:lang w:val="zh-CN"/>
              </w:rPr>
            </w:pPr>
            <w:r>
              <w:rPr>
                <w:rFonts w:ascii="仿宋" w:eastAsia="仿宋" w:hAnsi="仿宋"/>
                <w:color w:val="666666"/>
                <w:sz w:val="24"/>
              </w:rPr>
              <w:t>总磷(0.35 )</w:t>
            </w:r>
          </w:p>
        </w:tc>
      </w:tr>
      <w:tr w:rsidR="005814BA">
        <w:trPr>
          <w:trHeight w:val="369"/>
        </w:trPr>
        <w:tc>
          <w:tcPr>
            <w:tcW w:w="0" w:type="auto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proofErr w:type="gramStart"/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济河</w:t>
            </w:r>
            <w:proofErr w:type="gramEnd"/>
          </w:p>
        </w:tc>
        <w:tc>
          <w:tcPr>
            <w:tcW w:w="1878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ind w:left="-24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沁阳西宜作</w:t>
            </w:r>
          </w:p>
        </w:tc>
        <w:tc>
          <w:tcPr>
            <w:tcW w:w="1031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 w:cs="宋体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begin"/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" w:eastAsia="仿宋" w:hAnsi="仿宋" w:cs="宋体" w:hint="eastAsia"/>
                <w:color w:val="000000"/>
                <w:sz w:val="24"/>
                <w:lang w:val="zh-CN"/>
              </w:rPr>
              <w:instrText>= 3 \* ROMAN</w:instrTex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instrText xml:space="preserve"> </w:instrTex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separate"/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t>III</w:t>
            </w:r>
            <w:r>
              <w:rPr>
                <w:rFonts w:ascii="仿宋" w:eastAsia="仿宋" w:hAnsi="仿宋" w:cs="宋体"/>
                <w:color w:val="000000"/>
                <w:sz w:val="24"/>
                <w:lang w:val="zh-CN"/>
              </w:rPr>
              <w:fldChar w:fldCharType="end"/>
            </w:r>
          </w:p>
        </w:tc>
        <w:tc>
          <w:tcPr>
            <w:tcW w:w="1378" w:type="dxa"/>
            <w:vAlign w:val="center"/>
          </w:tcPr>
          <w:p w:rsidR="005814BA" w:rsidRDefault="00AC078C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000000"/>
                <w:sz w:val="24"/>
                <w:lang w:val="zh-CN"/>
              </w:rPr>
            </w:pPr>
            <w:r>
              <w:rPr>
                <w:rFonts w:ascii="仿宋" w:eastAsia="仿宋" w:hAnsi="仿宋" w:hint="eastAsia"/>
                <w:color w:val="000000"/>
                <w:sz w:val="24"/>
                <w:lang w:val="zh-CN"/>
              </w:rPr>
              <w:t>良</w:t>
            </w:r>
          </w:p>
        </w:tc>
        <w:tc>
          <w:tcPr>
            <w:tcW w:w="2941" w:type="dxa"/>
            <w:vAlign w:val="center"/>
          </w:tcPr>
          <w:p w:rsidR="005814BA" w:rsidRDefault="005814BA">
            <w:pPr>
              <w:autoSpaceDE w:val="0"/>
              <w:autoSpaceDN w:val="0"/>
              <w:adjustRightInd w:val="0"/>
              <w:jc w:val="center"/>
              <w:rPr>
                <w:rFonts w:ascii="仿宋" w:eastAsia="仿宋" w:hAnsi="仿宋"/>
                <w:color w:val="666666"/>
                <w:sz w:val="24"/>
                <w:shd w:val="clear" w:color="auto" w:fill="F2F2F2"/>
              </w:rPr>
            </w:pPr>
          </w:p>
        </w:tc>
      </w:tr>
    </w:tbl>
    <w:p w:rsidR="005814BA" w:rsidRDefault="00AC078C">
      <w:pPr>
        <w:widowControl/>
        <w:spacing w:before="156"/>
        <w:jc w:val="center"/>
        <w:rPr>
          <w:rFonts w:ascii="SimHei" w:eastAsia="SimHei" w:hAnsi="SimHei"/>
          <w:color w:val="000000" w:themeColor="text1"/>
          <w:kern w:val="0"/>
          <w:sz w:val="28"/>
          <w:szCs w:val="28"/>
        </w:rPr>
      </w:pPr>
      <w:r>
        <w:rPr>
          <w:rFonts w:ascii="仿宋_GB2312" w:eastAsia="仿宋_GB2312" w:hint="eastAsia"/>
          <w:b/>
          <w:color w:val="000000"/>
          <w:sz w:val="32"/>
          <w:szCs w:val="32"/>
          <w:lang w:val="zh-CN"/>
        </w:rPr>
        <w:t>表2    主要监测因子1-3月浓度均值比较</w:t>
      </w:r>
    </w:p>
    <w:tbl>
      <w:tblPr>
        <w:tblW w:w="8746" w:type="dxa"/>
        <w:tblBorders>
          <w:top w:val="single" w:sz="6" w:space="0" w:color="000000"/>
          <w:bottom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55"/>
        <w:gridCol w:w="1557"/>
        <w:gridCol w:w="2262"/>
        <w:gridCol w:w="2262"/>
        <w:gridCol w:w="1410"/>
      </w:tblGrid>
      <w:tr w:rsidR="005814BA">
        <w:trPr>
          <w:tblHeader/>
        </w:trPr>
        <w:tc>
          <w:tcPr>
            <w:tcW w:w="1255" w:type="dxa"/>
            <w:vMerge w:val="restart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宋体" w:cs="宋体" w:hint="eastAsia"/>
                <w:bCs/>
                <w:color w:val="000000" w:themeColor="text1"/>
                <w:kern w:val="0"/>
                <w:szCs w:val="21"/>
              </w:rPr>
              <w:t>断面名称</w:t>
            </w:r>
          </w:p>
        </w:tc>
        <w:tc>
          <w:tcPr>
            <w:tcW w:w="1557" w:type="dxa"/>
            <w:vMerge w:val="restart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监测因子</w:t>
            </w:r>
          </w:p>
        </w:tc>
        <w:tc>
          <w:tcPr>
            <w:tcW w:w="5934" w:type="dxa"/>
            <w:gridSpan w:val="3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1-3月浓度均值</w:t>
            </w:r>
          </w:p>
        </w:tc>
      </w:tr>
      <w:tr w:rsidR="005814BA">
        <w:trPr>
          <w:tblHeader/>
        </w:trPr>
        <w:tc>
          <w:tcPr>
            <w:tcW w:w="1255" w:type="dxa"/>
            <w:vMerge/>
            <w:vAlign w:val="center"/>
          </w:tcPr>
          <w:p w:rsidR="005814BA" w:rsidRDefault="005814BA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Merge/>
            <w:vAlign w:val="center"/>
          </w:tcPr>
          <w:p w:rsidR="005814BA" w:rsidRDefault="005814BA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bCs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2020年（mg/L）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2019年（mg/L）</w:t>
            </w:r>
          </w:p>
        </w:tc>
        <w:tc>
          <w:tcPr>
            <w:tcW w:w="141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bCs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bCs/>
                <w:color w:val="000000" w:themeColor="text1"/>
                <w:kern w:val="0"/>
                <w:sz w:val="22"/>
                <w:szCs w:val="22"/>
              </w:rPr>
              <w:t>同比（%）</w:t>
            </w:r>
          </w:p>
        </w:tc>
      </w:tr>
      <w:tr w:rsidR="005814BA">
        <w:trPr>
          <w:trHeight w:val="284"/>
        </w:trPr>
        <w:tc>
          <w:tcPr>
            <w:tcW w:w="1255" w:type="dxa"/>
            <w:vMerge w:val="restart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小浪底水库</w:t>
            </w:r>
          </w:p>
        </w:tc>
        <w:tc>
          <w:tcPr>
            <w:tcW w:w="1557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化学需氧量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9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10</w:t>
            </w:r>
          </w:p>
        </w:tc>
        <w:tc>
          <w:tcPr>
            <w:tcW w:w="141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-10</w:t>
            </w:r>
          </w:p>
        </w:tc>
      </w:tr>
      <w:tr w:rsidR="005814BA">
        <w:trPr>
          <w:trHeight w:val="284"/>
        </w:trPr>
        <w:tc>
          <w:tcPr>
            <w:tcW w:w="1255" w:type="dxa"/>
            <w:vMerge/>
            <w:vAlign w:val="center"/>
          </w:tcPr>
          <w:p w:rsidR="005814BA" w:rsidRDefault="005814BA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氨氮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0.23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0.37</w:t>
            </w:r>
          </w:p>
        </w:tc>
        <w:tc>
          <w:tcPr>
            <w:tcW w:w="141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-37.8</w:t>
            </w:r>
          </w:p>
        </w:tc>
      </w:tr>
      <w:tr w:rsidR="005814BA">
        <w:trPr>
          <w:trHeight w:val="284"/>
        </w:trPr>
        <w:tc>
          <w:tcPr>
            <w:tcW w:w="1255" w:type="dxa"/>
            <w:vMerge/>
            <w:vAlign w:val="center"/>
          </w:tcPr>
          <w:p w:rsidR="005814BA" w:rsidRDefault="005814BA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总磷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0.016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0.025</w:t>
            </w:r>
          </w:p>
        </w:tc>
        <w:tc>
          <w:tcPr>
            <w:tcW w:w="141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-36</w:t>
            </w:r>
          </w:p>
        </w:tc>
      </w:tr>
      <w:tr w:rsidR="005814BA">
        <w:trPr>
          <w:trHeight w:val="284"/>
        </w:trPr>
        <w:tc>
          <w:tcPr>
            <w:tcW w:w="1255" w:type="dxa"/>
            <w:vMerge w:val="restart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南山</w:t>
            </w:r>
          </w:p>
        </w:tc>
        <w:tc>
          <w:tcPr>
            <w:tcW w:w="1557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化学需氧量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9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11</w:t>
            </w:r>
          </w:p>
        </w:tc>
        <w:tc>
          <w:tcPr>
            <w:tcW w:w="141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-18.2</w:t>
            </w:r>
          </w:p>
        </w:tc>
      </w:tr>
      <w:tr w:rsidR="005814BA">
        <w:trPr>
          <w:trHeight w:val="284"/>
        </w:trPr>
        <w:tc>
          <w:tcPr>
            <w:tcW w:w="1255" w:type="dxa"/>
            <w:vMerge/>
            <w:vAlign w:val="center"/>
          </w:tcPr>
          <w:p w:rsidR="005814BA" w:rsidRDefault="005814BA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氨氮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0.16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0.32</w:t>
            </w:r>
          </w:p>
        </w:tc>
        <w:tc>
          <w:tcPr>
            <w:tcW w:w="141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-50</w:t>
            </w:r>
          </w:p>
        </w:tc>
      </w:tr>
      <w:tr w:rsidR="005814BA">
        <w:trPr>
          <w:trHeight w:val="284"/>
        </w:trPr>
        <w:tc>
          <w:tcPr>
            <w:tcW w:w="1255" w:type="dxa"/>
            <w:vMerge/>
            <w:vAlign w:val="center"/>
          </w:tcPr>
          <w:p w:rsidR="005814BA" w:rsidRDefault="005814BA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总磷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0.026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0.03</w:t>
            </w:r>
          </w:p>
        </w:tc>
        <w:tc>
          <w:tcPr>
            <w:tcW w:w="141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-13.3</w:t>
            </w:r>
          </w:p>
        </w:tc>
      </w:tr>
      <w:tr w:rsidR="005814BA">
        <w:trPr>
          <w:trHeight w:val="284"/>
        </w:trPr>
        <w:tc>
          <w:tcPr>
            <w:tcW w:w="1255" w:type="dxa"/>
            <w:vMerge w:val="restart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  <w:t>济源五龙口</w:t>
            </w:r>
          </w:p>
        </w:tc>
        <w:tc>
          <w:tcPr>
            <w:tcW w:w="1557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化学需氧量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  <w:t>6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6</w:t>
            </w:r>
            <w:r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  <w:t xml:space="preserve"> </w:t>
            </w:r>
          </w:p>
        </w:tc>
        <w:tc>
          <w:tcPr>
            <w:tcW w:w="141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</w:t>
            </w:r>
          </w:p>
        </w:tc>
      </w:tr>
      <w:tr w:rsidR="005814BA">
        <w:trPr>
          <w:trHeight w:val="284"/>
        </w:trPr>
        <w:tc>
          <w:tcPr>
            <w:tcW w:w="1255" w:type="dxa"/>
            <w:vMerge/>
            <w:vAlign w:val="center"/>
          </w:tcPr>
          <w:p w:rsidR="005814BA" w:rsidRDefault="005814BA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氨氮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  <w:t>未检出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0.082</w:t>
            </w:r>
          </w:p>
        </w:tc>
        <w:tc>
          <w:tcPr>
            <w:tcW w:w="141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-63.4</w:t>
            </w:r>
          </w:p>
        </w:tc>
      </w:tr>
      <w:tr w:rsidR="005814BA">
        <w:trPr>
          <w:trHeight w:val="284"/>
        </w:trPr>
        <w:tc>
          <w:tcPr>
            <w:tcW w:w="1255" w:type="dxa"/>
            <w:vMerge/>
            <w:vAlign w:val="center"/>
          </w:tcPr>
          <w:p w:rsidR="005814BA" w:rsidRDefault="005814BA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总磷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0.03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0.053</w:t>
            </w:r>
          </w:p>
        </w:tc>
        <w:tc>
          <w:tcPr>
            <w:tcW w:w="141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-43.4</w:t>
            </w:r>
          </w:p>
        </w:tc>
      </w:tr>
      <w:tr w:rsidR="005814BA">
        <w:trPr>
          <w:trHeight w:val="284"/>
        </w:trPr>
        <w:tc>
          <w:tcPr>
            <w:tcW w:w="1255" w:type="dxa"/>
            <w:vMerge w:val="restart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proofErr w:type="gramStart"/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沁阳伏背</w:t>
            </w:r>
            <w:proofErr w:type="gramEnd"/>
          </w:p>
        </w:tc>
        <w:tc>
          <w:tcPr>
            <w:tcW w:w="1557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化学需氧量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10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9</w:t>
            </w:r>
          </w:p>
        </w:tc>
        <w:tc>
          <w:tcPr>
            <w:tcW w:w="141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11.1</w:t>
            </w:r>
          </w:p>
        </w:tc>
      </w:tr>
      <w:tr w:rsidR="005814BA">
        <w:trPr>
          <w:trHeight w:val="284"/>
        </w:trPr>
        <w:tc>
          <w:tcPr>
            <w:tcW w:w="1255" w:type="dxa"/>
            <w:vMerge/>
            <w:vAlign w:val="center"/>
          </w:tcPr>
          <w:p w:rsidR="005814BA" w:rsidRDefault="005814BA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氨氮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0.11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0.19</w:t>
            </w:r>
          </w:p>
        </w:tc>
        <w:tc>
          <w:tcPr>
            <w:tcW w:w="141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-42.1</w:t>
            </w:r>
          </w:p>
        </w:tc>
      </w:tr>
      <w:tr w:rsidR="005814BA">
        <w:trPr>
          <w:trHeight w:val="284"/>
        </w:trPr>
        <w:tc>
          <w:tcPr>
            <w:tcW w:w="1255" w:type="dxa"/>
            <w:vMerge/>
            <w:vAlign w:val="center"/>
          </w:tcPr>
          <w:p w:rsidR="005814BA" w:rsidRDefault="005814BA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总磷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0.049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0.057</w:t>
            </w:r>
          </w:p>
        </w:tc>
        <w:tc>
          <w:tcPr>
            <w:tcW w:w="141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-14</w:t>
            </w:r>
          </w:p>
        </w:tc>
      </w:tr>
      <w:tr w:rsidR="005814BA">
        <w:trPr>
          <w:trHeight w:val="284"/>
        </w:trPr>
        <w:tc>
          <w:tcPr>
            <w:tcW w:w="1255" w:type="dxa"/>
            <w:vMerge w:val="restart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  <w:t>济源曲阳湖</w:t>
            </w:r>
          </w:p>
        </w:tc>
        <w:tc>
          <w:tcPr>
            <w:tcW w:w="1557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化学需氧量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  <w:t>未检出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  <w:t>未检出</w:t>
            </w:r>
          </w:p>
        </w:tc>
        <w:tc>
          <w:tcPr>
            <w:tcW w:w="141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</w:t>
            </w:r>
          </w:p>
        </w:tc>
      </w:tr>
      <w:tr w:rsidR="005814BA">
        <w:trPr>
          <w:trHeight w:val="284"/>
        </w:trPr>
        <w:tc>
          <w:tcPr>
            <w:tcW w:w="1255" w:type="dxa"/>
            <w:vMerge/>
            <w:vAlign w:val="center"/>
          </w:tcPr>
          <w:p w:rsidR="005814BA" w:rsidRDefault="005814BA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氨氮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  <w:t>未检出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0.075</w:t>
            </w:r>
          </w:p>
        </w:tc>
        <w:tc>
          <w:tcPr>
            <w:tcW w:w="141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-60</w:t>
            </w:r>
          </w:p>
        </w:tc>
      </w:tr>
      <w:tr w:rsidR="005814BA">
        <w:trPr>
          <w:trHeight w:val="284"/>
        </w:trPr>
        <w:tc>
          <w:tcPr>
            <w:tcW w:w="1255" w:type="dxa"/>
            <w:vMerge/>
            <w:vAlign w:val="center"/>
          </w:tcPr>
          <w:p w:rsidR="005814BA" w:rsidRDefault="005814BA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总磷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0.02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0.02</w:t>
            </w:r>
          </w:p>
        </w:tc>
        <w:tc>
          <w:tcPr>
            <w:tcW w:w="141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</w:t>
            </w:r>
          </w:p>
        </w:tc>
      </w:tr>
      <w:tr w:rsidR="005814BA">
        <w:trPr>
          <w:trHeight w:val="284"/>
        </w:trPr>
        <w:tc>
          <w:tcPr>
            <w:tcW w:w="1255" w:type="dxa"/>
            <w:vMerge w:val="restart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济源南官庄</w:t>
            </w:r>
          </w:p>
        </w:tc>
        <w:tc>
          <w:tcPr>
            <w:tcW w:w="1557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化学需氧量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14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13</w:t>
            </w:r>
          </w:p>
        </w:tc>
        <w:tc>
          <w:tcPr>
            <w:tcW w:w="141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7.7</w:t>
            </w:r>
          </w:p>
        </w:tc>
      </w:tr>
      <w:tr w:rsidR="005814BA">
        <w:trPr>
          <w:trHeight w:val="284"/>
        </w:trPr>
        <w:tc>
          <w:tcPr>
            <w:tcW w:w="1255" w:type="dxa"/>
            <w:vMerge/>
            <w:vAlign w:val="center"/>
          </w:tcPr>
          <w:p w:rsidR="005814BA" w:rsidRDefault="005814BA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氨氮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0.51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1.44</w:t>
            </w:r>
          </w:p>
        </w:tc>
        <w:tc>
          <w:tcPr>
            <w:tcW w:w="141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-64.6</w:t>
            </w:r>
          </w:p>
        </w:tc>
      </w:tr>
      <w:tr w:rsidR="005814BA">
        <w:trPr>
          <w:trHeight w:val="284"/>
        </w:trPr>
        <w:tc>
          <w:tcPr>
            <w:tcW w:w="1255" w:type="dxa"/>
            <w:vMerge/>
            <w:vAlign w:val="center"/>
          </w:tcPr>
          <w:p w:rsidR="005814BA" w:rsidRDefault="005814BA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总磷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0.22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0.22</w:t>
            </w:r>
          </w:p>
        </w:tc>
        <w:tc>
          <w:tcPr>
            <w:tcW w:w="141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</w:t>
            </w:r>
          </w:p>
        </w:tc>
      </w:tr>
      <w:tr w:rsidR="005814BA">
        <w:trPr>
          <w:trHeight w:val="284"/>
        </w:trPr>
        <w:tc>
          <w:tcPr>
            <w:tcW w:w="1255" w:type="dxa"/>
            <w:vMerge w:val="restart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沁阳西宜作</w:t>
            </w:r>
          </w:p>
        </w:tc>
        <w:tc>
          <w:tcPr>
            <w:tcW w:w="1557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化学需氧量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13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12</w:t>
            </w:r>
          </w:p>
        </w:tc>
        <w:tc>
          <w:tcPr>
            <w:tcW w:w="141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8.3</w:t>
            </w:r>
          </w:p>
        </w:tc>
      </w:tr>
      <w:tr w:rsidR="005814BA">
        <w:trPr>
          <w:trHeight w:val="284"/>
        </w:trPr>
        <w:tc>
          <w:tcPr>
            <w:tcW w:w="1255" w:type="dxa"/>
            <w:vMerge/>
            <w:vAlign w:val="center"/>
          </w:tcPr>
          <w:p w:rsidR="005814BA" w:rsidRDefault="005814BA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氨氮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0.84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1.17</w:t>
            </w:r>
          </w:p>
        </w:tc>
        <w:tc>
          <w:tcPr>
            <w:tcW w:w="141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-28.2</w:t>
            </w:r>
          </w:p>
        </w:tc>
      </w:tr>
      <w:tr w:rsidR="005814BA">
        <w:trPr>
          <w:trHeight w:val="284"/>
        </w:trPr>
        <w:tc>
          <w:tcPr>
            <w:tcW w:w="1255" w:type="dxa"/>
            <w:vMerge/>
            <w:vAlign w:val="center"/>
          </w:tcPr>
          <w:p w:rsidR="005814BA" w:rsidRDefault="005814BA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</w:p>
        </w:tc>
        <w:tc>
          <w:tcPr>
            <w:tcW w:w="1557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总磷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0.21</w:t>
            </w:r>
          </w:p>
        </w:tc>
        <w:tc>
          <w:tcPr>
            <w:tcW w:w="2262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0.18</w:t>
            </w:r>
          </w:p>
        </w:tc>
        <w:tc>
          <w:tcPr>
            <w:tcW w:w="141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/>
                <w:color w:val="000000" w:themeColor="text1"/>
                <w:kern w:val="0"/>
                <w:sz w:val="22"/>
                <w:szCs w:val="22"/>
              </w:rPr>
            </w:pPr>
            <w:r>
              <w:rPr>
                <w:rFonts w:ascii="仿宋_GB2312" w:eastAsia="仿宋_GB2312" w:hint="eastAsia"/>
                <w:color w:val="000000" w:themeColor="text1"/>
                <w:kern w:val="0"/>
                <w:sz w:val="22"/>
                <w:szCs w:val="22"/>
              </w:rPr>
              <w:t>16.7</w:t>
            </w:r>
          </w:p>
        </w:tc>
      </w:tr>
    </w:tbl>
    <w:p w:rsidR="005814BA" w:rsidRDefault="00AC078C">
      <w:pPr>
        <w:widowControl/>
        <w:spacing w:line="360" w:lineRule="auto"/>
        <w:ind w:firstLineChars="200" w:firstLine="643"/>
        <w:outlineLvl w:val="0"/>
        <w:rPr>
          <w:rFonts w:ascii="仿宋_GB2312" w:eastAsia="仿宋_GB2312"/>
          <w:b/>
          <w:bCs/>
          <w:color w:val="000000" w:themeColor="text1"/>
          <w:kern w:val="36"/>
          <w:sz w:val="32"/>
          <w:szCs w:val="32"/>
        </w:rPr>
      </w:pPr>
      <w:r>
        <w:rPr>
          <w:rStyle w:val="titlecenterspan31"/>
          <w:rFonts w:ascii="仿宋_GB2312" w:eastAsia="仿宋_GB2312" w:hAnsi="楷体" w:cstheme="minorBidi" w:hint="default"/>
          <w:sz w:val="32"/>
          <w:szCs w:val="32"/>
        </w:rPr>
        <w:t>（</w:t>
      </w:r>
      <w:r>
        <w:rPr>
          <w:rStyle w:val="titlecenterspan31"/>
          <w:rFonts w:ascii="仿宋_GB2312" w:eastAsia="仿宋_GB2312" w:hAnsi="宋体" w:cs="宋体" w:hint="default"/>
          <w:sz w:val="32"/>
          <w:szCs w:val="32"/>
        </w:rPr>
        <w:t>二</w:t>
      </w:r>
      <w:r>
        <w:rPr>
          <w:rStyle w:val="titlecenterspan31"/>
          <w:rFonts w:ascii="仿宋_GB2312" w:eastAsia="仿宋_GB2312" w:hAnsi="楷体" w:cstheme="minorBidi" w:hint="default"/>
          <w:sz w:val="32"/>
          <w:szCs w:val="32"/>
        </w:rPr>
        <w:t>）地表</w:t>
      </w:r>
      <w:r>
        <w:rPr>
          <w:rFonts w:ascii="仿宋_GB2312" w:eastAsia="仿宋_GB2312"/>
          <w:b/>
          <w:color w:val="000000"/>
          <w:sz w:val="32"/>
          <w:szCs w:val="32"/>
        </w:rPr>
        <w:t>水</w:t>
      </w:r>
      <w:r>
        <w:rPr>
          <w:rFonts w:ascii="仿宋_GB2312" w:eastAsia="仿宋_GB2312" w:hint="eastAsia"/>
          <w:b/>
          <w:color w:val="000000"/>
          <w:sz w:val="32"/>
          <w:szCs w:val="32"/>
        </w:rPr>
        <w:t>责任目标</w:t>
      </w:r>
      <w:r>
        <w:rPr>
          <w:rStyle w:val="titlecenterspan31"/>
          <w:rFonts w:ascii="仿宋_GB2312" w:eastAsia="仿宋_GB2312" w:hAnsi="楷体" w:cstheme="minorBidi" w:hint="default"/>
          <w:sz w:val="32"/>
          <w:szCs w:val="32"/>
        </w:rPr>
        <w:t>考核</w:t>
      </w:r>
      <w:r>
        <w:rPr>
          <w:rFonts w:ascii="仿宋_GB2312" w:eastAsia="仿宋_GB2312" w:hint="eastAsia"/>
          <w:b/>
          <w:color w:val="000000"/>
          <w:sz w:val="32"/>
          <w:szCs w:val="32"/>
        </w:rPr>
        <w:t>断面水质</w:t>
      </w:r>
      <w:r>
        <w:rPr>
          <w:rFonts w:ascii="仿宋_GB2312" w:eastAsia="仿宋_GB2312" w:hint="eastAsia"/>
          <w:b/>
          <w:bCs/>
          <w:color w:val="000000" w:themeColor="text1"/>
          <w:kern w:val="36"/>
          <w:sz w:val="32"/>
          <w:szCs w:val="32"/>
        </w:rPr>
        <w:t>状况</w:t>
      </w:r>
    </w:p>
    <w:p w:rsidR="005814BA" w:rsidRDefault="00AC078C" w:rsidP="006F0D55">
      <w:pPr>
        <w:snapToGrid w:val="0"/>
        <w:spacing w:line="360" w:lineRule="auto"/>
        <w:ind w:firstLineChars="200" w:firstLine="640"/>
        <w:rPr>
          <w:rFonts w:ascii="宋体" w:eastAsia="仿宋_GB2312" w:hAnsi="宋体"/>
          <w:color w:val="000000"/>
          <w:sz w:val="32"/>
          <w:szCs w:val="32"/>
        </w:rPr>
      </w:pPr>
      <w:r>
        <w:rPr>
          <w:rFonts w:ascii="宋体" w:eastAsia="仿宋_GB2312" w:hAnsi="宋体" w:hint="eastAsia"/>
          <w:color w:val="000000"/>
          <w:sz w:val="32"/>
          <w:szCs w:val="32"/>
        </w:rPr>
        <w:t>2020</w:t>
      </w:r>
      <w:r>
        <w:rPr>
          <w:rFonts w:ascii="宋体" w:eastAsia="仿宋_GB2312" w:hAnsi="宋体" w:hint="eastAsia"/>
          <w:color w:val="000000"/>
          <w:sz w:val="32"/>
          <w:szCs w:val="32"/>
        </w:rPr>
        <w:t>年</w:t>
      </w:r>
      <w:r w:rsidR="006F0D55">
        <w:rPr>
          <w:rFonts w:ascii="宋体" w:eastAsia="仿宋_GB2312" w:hAnsi="宋体" w:hint="eastAsia"/>
          <w:color w:val="000000"/>
          <w:sz w:val="32"/>
          <w:szCs w:val="32"/>
        </w:rPr>
        <w:t>，</w:t>
      </w:r>
      <w:r>
        <w:rPr>
          <w:rFonts w:ascii="宋体" w:eastAsia="仿宋_GB2312" w:hAnsi="宋体" w:hint="eastAsia"/>
          <w:color w:val="000000"/>
          <w:sz w:val="32"/>
          <w:szCs w:val="32"/>
        </w:rPr>
        <w:t>济源</w:t>
      </w:r>
      <w:r w:rsidR="006F0D55">
        <w:rPr>
          <w:rFonts w:ascii="宋体" w:eastAsia="仿宋_GB2312" w:hAnsi="宋体" w:hint="eastAsia"/>
          <w:color w:val="000000"/>
          <w:sz w:val="32"/>
          <w:szCs w:val="32"/>
        </w:rPr>
        <w:t>示范区</w:t>
      </w:r>
      <w:r>
        <w:rPr>
          <w:rFonts w:ascii="宋体" w:eastAsia="仿宋_GB2312" w:hAnsi="宋体" w:hint="eastAsia"/>
          <w:color w:val="000000"/>
          <w:sz w:val="32"/>
          <w:szCs w:val="32"/>
        </w:rPr>
        <w:t>地表水责任目标考核断面</w:t>
      </w:r>
      <w:r w:rsidR="00E21114">
        <w:rPr>
          <w:rFonts w:ascii="宋体" w:eastAsia="仿宋_GB2312" w:hAnsi="宋体" w:hint="eastAsia"/>
          <w:color w:val="000000"/>
          <w:sz w:val="32"/>
          <w:szCs w:val="32"/>
        </w:rPr>
        <w:t>有</w:t>
      </w:r>
      <w:r w:rsidR="00E21114">
        <w:rPr>
          <w:rFonts w:ascii="宋体" w:eastAsia="仿宋_GB2312" w:hAnsi="宋体" w:hint="eastAsia"/>
          <w:color w:val="000000"/>
          <w:sz w:val="32"/>
          <w:szCs w:val="32"/>
        </w:rPr>
        <w:t>5</w:t>
      </w:r>
      <w:r w:rsidR="00E21114">
        <w:rPr>
          <w:rFonts w:ascii="宋体" w:eastAsia="仿宋_GB2312" w:hAnsi="宋体" w:hint="eastAsia"/>
          <w:color w:val="000000"/>
          <w:sz w:val="32"/>
          <w:szCs w:val="32"/>
        </w:rPr>
        <w:t>个，分别</w:t>
      </w:r>
      <w:r>
        <w:rPr>
          <w:rFonts w:ascii="宋体" w:eastAsia="仿宋_GB2312" w:hAnsi="宋体" w:hint="eastAsia"/>
          <w:color w:val="000000"/>
          <w:sz w:val="32"/>
          <w:szCs w:val="32"/>
        </w:rPr>
        <w:t>为黄河小浪底水库、小浪底水库南山、沁河沁阳伏背、</w:t>
      </w:r>
      <w:proofErr w:type="gramStart"/>
      <w:r>
        <w:rPr>
          <w:rFonts w:ascii="宋体" w:eastAsia="仿宋_GB2312" w:hAnsi="宋体" w:hint="eastAsia"/>
          <w:color w:val="000000"/>
          <w:sz w:val="32"/>
          <w:szCs w:val="32"/>
        </w:rPr>
        <w:t>济河沁阳西</w:t>
      </w:r>
      <w:proofErr w:type="gramEnd"/>
      <w:r>
        <w:rPr>
          <w:rFonts w:ascii="宋体" w:eastAsia="仿宋_GB2312" w:hAnsi="宋体" w:hint="eastAsia"/>
          <w:color w:val="000000"/>
          <w:sz w:val="32"/>
          <w:szCs w:val="32"/>
        </w:rPr>
        <w:t>宜作、</w:t>
      </w:r>
      <w:proofErr w:type="gramStart"/>
      <w:r>
        <w:rPr>
          <w:rFonts w:ascii="宋体" w:eastAsia="仿宋_GB2312" w:hAnsi="宋体" w:hint="eastAsia"/>
          <w:color w:val="000000"/>
          <w:sz w:val="32"/>
          <w:szCs w:val="32"/>
        </w:rPr>
        <w:t>蟒河济源</w:t>
      </w:r>
      <w:proofErr w:type="gramEnd"/>
      <w:r>
        <w:rPr>
          <w:rFonts w:ascii="宋体" w:eastAsia="仿宋_GB2312" w:hAnsi="宋体" w:hint="eastAsia"/>
          <w:color w:val="000000"/>
          <w:sz w:val="32"/>
          <w:szCs w:val="32"/>
        </w:rPr>
        <w:t>南官庄，水质考核因子为《地表水环境质量标准》（</w:t>
      </w:r>
      <w:r>
        <w:rPr>
          <w:rFonts w:ascii="宋体" w:eastAsia="仿宋_GB2312" w:hAnsi="宋体" w:hint="eastAsia"/>
          <w:color w:val="000000"/>
          <w:sz w:val="32"/>
          <w:szCs w:val="32"/>
        </w:rPr>
        <w:t>GB3838-2002</w:t>
      </w:r>
      <w:r>
        <w:rPr>
          <w:rFonts w:ascii="宋体" w:eastAsia="仿宋_GB2312" w:hAnsi="宋体" w:hint="eastAsia"/>
          <w:color w:val="000000"/>
          <w:sz w:val="32"/>
          <w:szCs w:val="32"/>
        </w:rPr>
        <w:t>）表</w:t>
      </w:r>
      <w:r>
        <w:rPr>
          <w:rFonts w:ascii="宋体" w:eastAsia="仿宋_GB2312" w:hAnsi="宋体" w:hint="eastAsia"/>
          <w:color w:val="000000"/>
          <w:sz w:val="32"/>
          <w:szCs w:val="32"/>
        </w:rPr>
        <w:t>1</w:t>
      </w:r>
      <w:r>
        <w:rPr>
          <w:rFonts w:ascii="宋体" w:eastAsia="仿宋_GB2312" w:hAnsi="宋体" w:hint="eastAsia"/>
          <w:color w:val="000000"/>
          <w:sz w:val="32"/>
          <w:szCs w:val="32"/>
        </w:rPr>
        <w:t>中除水温、总氮、粪大肠菌群以外的</w:t>
      </w:r>
      <w:r>
        <w:rPr>
          <w:rFonts w:ascii="宋体" w:eastAsia="仿宋_GB2312" w:hAnsi="宋体" w:hint="eastAsia"/>
          <w:color w:val="000000"/>
          <w:sz w:val="32"/>
          <w:szCs w:val="32"/>
        </w:rPr>
        <w:t>21</w:t>
      </w:r>
      <w:r>
        <w:rPr>
          <w:rFonts w:ascii="宋体" w:eastAsia="仿宋_GB2312" w:hAnsi="宋体" w:hint="eastAsia"/>
          <w:color w:val="000000"/>
          <w:sz w:val="32"/>
          <w:szCs w:val="32"/>
        </w:rPr>
        <w:t>项因子。</w:t>
      </w:r>
    </w:p>
    <w:p w:rsidR="005814BA" w:rsidRDefault="00AC078C">
      <w:pPr>
        <w:widowControl/>
        <w:adjustRightInd w:val="0"/>
        <w:snapToGrid w:val="0"/>
        <w:spacing w:line="360" w:lineRule="auto"/>
        <w:ind w:firstLineChars="200" w:firstLine="64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3月份济源示范区五个地表水</w:t>
      </w:r>
      <w:r>
        <w:rPr>
          <w:rFonts w:ascii="宋体" w:eastAsia="仿宋_GB2312" w:hAnsi="宋体" w:hint="eastAsia"/>
          <w:color w:val="000000"/>
          <w:sz w:val="32"/>
          <w:szCs w:val="32"/>
        </w:rPr>
        <w:t>责任目标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考核断面水质达标率为100%，环比、同比持平。</w:t>
      </w:r>
      <w:r>
        <w:rPr>
          <w:rFonts w:ascii="仿宋_GB2312" w:eastAsia="仿宋_GB2312" w:hAnsi="仿宋" w:hint="eastAsia"/>
          <w:sz w:val="32"/>
          <w:szCs w:val="32"/>
        </w:rPr>
        <w:t>Ⅰ～Ⅲ类水质断面4个，占80%，</w:t>
      </w:r>
      <w:r>
        <w:rPr>
          <w:rFonts w:ascii="仿宋_GB2312" w:eastAsia="仿宋_GB2312" w:hAnsi="仿宋" w:hint="eastAsia"/>
          <w:sz w:val="32"/>
          <w:szCs w:val="32"/>
        </w:rPr>
        <w:fldChar w:fldCharType="begin"/>
      </w:r>
      <w:r>
        <w:rPr>
          <w:rFonts w:ascii="仿宋_GB2312" w:eastAsia="仿宋_GB2312" w:hAnsi="仿宋" w:hint="eastAsia"/>
          <w:sz w:val="32"/>
          <w:szCs w:val="32"/>
        </w:rPr>
        <w:instrText xml:space="preserve"> = 4 \* ROMAN </w:instrText>
      </w:r>
      <w:r>
        <w:rPr>
          <w:rFonts w:ascii="仿宋_GB2312" w:eastAsia="仿宋_GB2312" w:hAnsi="仿宋" w:hint="eastAsia"/>
          <w:sz w:val="32"/>
          <w:szCs w:val="32"/>
        </w:rPr>
        <w:fldChar w:fldCharType="separate"/>
      </w:r>
      <w:r>
        <w:rPr>
          <w:rFonts w:ascii="仿宋_GB2312" w:eastAsia="仿宋_GB2312" w:hAnsi="仿宋" w:hint="eastAsia"/>
          <w:sz w:val="32"/>
          <w:szCs w:val="32"/>
        </w:rPr>
        <w:t>IV</w:t>
      </w:r>
      <w:r>
        <w:rPr>
          <w:rFonts w:ascii="仿宋_GB2312" w:eastAsia="仿宋_GB2312" w:hAnsi="仿宋" w:hint="eastAsia"/>
          <w:sz w:val="32"/>
          <w:szCs w:val="32"/>
        </w:rPr>
        <w:fldChar w:fldCharType="end"/>
      </w:r>
      <w:r>
        <w:rPr>
          <w:rFonts w:ascii="仿宋_GB2312" w:eastAsia="仿宋_GB2312" w:hAnsi="仿宋" w:hint="eastAsia"/>
          <w:sz w:val="32"/>
          <w:szCs w:val="32"/>
        </w:rPr>
        <w:t>类水质断面1个，占20%。</w:t>
      </w:r>
    </w:p>
    <w:p w:rsidR="005814BA" w:rsidRDefault="00AC078C">
      <w:pPr>
        <w:widowControl/>
        <w:adjustRightInd w:val="0"/>
        <w:snapToGrid w:val="0"/>
        <w:spacing w:line="360" w:lineRule="auto"/>
        <w:ind w:firstLineChars="200" w:firstLine="640"/>
        <w:rPr>
          <w:rFonts w:ascii="仿宋" w:eastAsia="仿宋" w:hAnsi="仿宋" w:cs="宋体"/>
          <w:color w:val="000000" w:themeColor="text1"/>
          <w:kern w:val="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1-3月五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个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地表水责任目标考核断面水质达标率为93.3%，同比上升6.6个百分点，</w:t>
      </w:r>
      <w:r>
        <w:rPr>
          <w:rFonts w:ascii="仿宋_GB2312" w:eastAsia="仿宋_GB2312" w:hAnsi="仿宋" w:hint="eastAsia"/>
          <w:sz w:val="32"/>
          <w:szCs w:val="32"/>
        </w:rPr>
        <w:t>Ⅰ～Ⅲ类水质断面3个，占60%，</w:t>
      </w:r>
      <w:r>
        <w:rPr>
          <w:rFonts w:ascii="仿宋_GB2312" w:eastAsia="仿宋_GB2312" w:hAnsi="仿宋" w:hint="eastAsia"/>
          <w:sz w:val="32"/>
          <w:szCs w:val="32"/>
        </w:rPr>
        <w:fldChar w:fldCharType="begin"/>
      </w:r>
      <w:r>
        <w:rPr>
          <w:rFonts w:ascii="仿宋_GB2312" w:eastAsia="仿宋_GB2312" w:hAnsi="仿宋" w:hint="eastAsia"/>
          <w:sz w:val="32"/>
          <w:szCs w:val="32"/>
        </w:rPr>
        <w:instrText xml:space="preserve"> = 4 \* ROMAN </w:instrText>
      </w:r>
      <w:r>
        <w:rPr>
          <w:rFonts w:ascii="仿宋_GB2312" w:eastAsia="仿宋_GB2312" w:hAnsi="仿宋" w:hint="eastAsia"/>
          <w:sz w:val="32"/>
          <w:szCs w:val="32"/>
        </w:rPr>
        <w:fldChar w:fldCharType="separate"/>
      </w:r>
      <w:r>
        <w:rPr>
          <w:rFonts w:ascii="仿宋_GB2312" w:eastAsia="仿宋_GB2312" w:hAnsi="仿宋" w:hint="eastAsia"/>
          <w:sz w:val="32"/>
          <w:szCs w:val="32"/>
        </w:rPr>
        <w:t>IV</w:t>
      </w:r>
      <w:r>
        <w:rPr>
          <w:rFonts w:ascii="仿宋_GB2312" w:eastAsia="仿宋_GB2312" w:hAnsi="仿宋" w:hint="eastAsia"/>
          <w:sz w:val="32"/>
          <w:szCs w:val="32"/>
        </w:rPr>
        <w:fldChar w:fldCharType="end"/>
      </w:r>
      <w:r>
        <w:rPr>
          <w:rFonts w:ascii="仿宋_GB2312" w:eastAsia="仿宋_GB2312" w:hAnsi="仿宋" w:hint="eastAsia"/>
          <w:sz w:val="32"/>
          <w:szCs w:val="32"/>
        </w:rPr>
        <w:t>类水质断面2个，占40%。</w:t>
      </w: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其中小浪底水库断面、</w:t>
      </w:r>
      <w:proofErr w:type="gramStart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沁阳伏背断面</w:t>
      </w:r>
      <w:proofErr w:type="gramEnd"/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、南山断面、济源南官庄断面达标率为100%，沁阳西宜作断面为66.7%。3月份地表水责任目标考核断面水质评价结果见表2。</w:t>
      </w:r>
    </w:p>
    <w:p w:rsidR="005814BA" w:rsidRDefault="00AC078C">
      <w:pPr>
        <w:widowControl/>
        <w:spacing w:line="600" w:lineRule="exact"/>
        <w:jc w:val="center"/>
        <w:rPr>
          <w:rFonts w:ascii="仿宋_GB2312" w:eastAsia="仿宋_GB2312" w:hAnsi="仿宋" w:cs="Arial"/>
          <w:b/>
          <w:color w:val="000000"/>
          <w:kern w:val="0"/>
          <w:sz w:val="32"/>
          <w:szCs w:val="32"/>
        </w:rPr>
      </w:pPr>
      <w:r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  <w:t>表</w:t>
      </w:r>
      <w:r>
        <w:rPr>
          <w:rFonts w:ascii="仿宋_GB2312" w:eastAsia="仿宋_GB2312" w:hAnsi="仿宋" w:hint="eastAsia"/>
          <w:b/>
          <w:color w:val="000000"/>
          <w:kern w:val="0"/>
          <w:sz w:val="32"/>
          <w:szCs w:val="32"/>
        </w:rPr>
        <w:t>3  3</w:t>
      </w:r>
      <w:r>
        <w:rPr>
          <w:rFonts w:ascii="仿宋_GB2312" w:eastAsia="仿宋_GB2312" w:hAnsi="仿宋" w:cs="Arial" w:hint="eastAsia"/>
          <w:b/>
          <w:color w:val="000000"/>
          <w:kern w:val="0"/>
          <w:sz w:val="32"/>
          <w:szCs w:val="32"/>
        </w:rPr>
        <w:t>月份责任目标考核断面水质评价结果</w:t>
      </w:r>
    </w:p>
    <w:tbl>
      <w:tblPr>
        <w:tblW w:w="10071" w:type="dxa"/>
        <w:jc w:val="center"/>
        <w:tblBorders>
          <w:top w:val="single" w:sz="6" w:space="0" w:color="000000"/>
          <w:bottom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370"/>
        <w:gridCol w:w="753"/>
        <w:gridCol w:w="826"/>
        <w:gridCol w:w="913"/>
        <w:gridCol w:w="744"/>
        <w:gridCol w:w="850"/>
        <w:gridCol w:w="849"/>
        <w:gridCol w:w="859"/>
        <w:gridCol w:w="706"/>
        <w:gridCol w:w="1420"/>
        <w:gridCol w:w="781"/>
      </w:tblGrid>
      <w:tr w:rsidR="005814BA">
        <w:trPr>
          <w:trHeight w:val="411"/>
          <w:tblHeader/>
          <w:jc w:val="center"/>
        </w:trPr>
        <w:tc>
          <w:tcPr>
            <w:tcW w:w="1370" w:type="dxa"/>
            <w:vMerge w:val="restart"/>
            <w:tcBorders>
              <w:top w:val="double" w:sz="4" w:space="0" w:color="auto"/>
            </w:tcBorders>
            <w:vAlign w:val="center"/>
          </w:tcPr>
          <w:p w:rsidR="005814BA" w:rsidRDefault="00AC078C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断面名称</w:t>
            </w:r>
          </w:p>
        </w:tc>
        <w:tc>
          <w:tcPr>
            <w:tcW w:w="3236" w:type="dxa"/>
            <w:gridSpan w:val="4"/>
            <w:tcBorders>
              <w:top w:val="double" w:sz="4" w:space="0" w:color="auto"/>
            </w:tcBorders>
          </w:tcPr>
          <w:p w:rsidR="005814BA" w:rsidRDefault="00AC078C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目标值</w:t>
            </w:r>
          </w:p>
        </w:tc>
        <w:tc>
          <w:tcPr>
            <w:tcW w:w="2558" w:type="dxa"/>
            <w:gridSpan w:val="3"/>
            <w:tcBorders>
              <w:top w:val="double" w:sz="4" w:space="0" w:color="auto"/>
            </w:tcBorders>
            <w:vAlign w:val="center"/>
          </w:tcPr>
          <w:p w:rsidR="005814BA" w:rsidRDefault="00AC078C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监测值</w:t>
            </w:r>
          </w:p>
        </w:tc>
        <w:tc>
          <w:tcPr>
            <w:tcW w:w="706" w:type="dxa"/>
            <w:vMerge w:val="restart"/>
            <w:tcBorders>
              <w:top w:val="double" w:sz="4" w:space="0" w:color="auto"/>
              <w:right w:val="single" w:sz="4" w:space="0" w:color="auto"/>
            </w:tcBorders>
            <w:vAlign w:val="center"/>
          </w:tcPr>
          <w:p w:rsidR="005814BA" w:rsidRDefault="00AC078C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水质状况</w:t>
            </w:r>
          </w:p>
        </w:tc>
        <w:tc>
          <w:tcPr>
            <w:tcW w:w="1420" w:type="dxa"/>
            <w:vMerge w:val="restart"/>
            <w:tcBorders>
              <w:top w:val="double" w:sz="4" w:space="0" w:color="auto"/>
              <w:left w:val="single" w:sz="4" w:space="0" w:color="auto"/>
            </w:tcBorders>
            <w:vAlign w:val="center"/>
          </w:tcPr>
          <w:p w:rsidR="005814BA" w:rsidRDefault="00AC078C">
            <w:pPr>
              <w:widowControl/>
              <w:jc w:val="center"/>
              <w:rPr>
                <w:rFonts w:ascii="仿宋_GB2312" w:eastAsia="仿宋_GB2312" w:hAnsiTheme="minorEastAsia" w:cs="宋体"/>
                <w:bCs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Theme="minorEastAsia" w:cs="宋体" w:hint="eastAsia"/>
                <w:bCs/>
                <w:color w:val="000000" w:themeColor="text1"/>
                <w:kern w:val="0"/>
                <w:szCs w:val="21"/>
              </w:rPr>
              <w:t>超标因子</w:t>
            </w:r>
          </w:p>
          <w:p w:rsidR="005814BA" w:rsidRDefault="00AC078C">
            <w:pPr>
              <w:widowControl/>
              <w:jc w:val="center"/>
              <w:rPr>
                <w:rFonts w:ascii="仿宋_GB2312" w:eastAsia="仿宋_GB2312" w:hAnsiTheme="minorEastAsia" w:cs="宋体"/>
                <w:bCs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Theme="minorEastAsia" w:cs="宋体" w:hint="eastAsia"/>
                <w:bCs/>
                <w:color w:val="000000" w:themeColor="text1"/>
                <w:kern w:val="0"/>
                <w:szCs w:val="21"/>
              </w:rPr>
              <w:t>及超标倍数</w:t>
            </w:r>
          </w:p>
        </w:tc>
        <w:tc>
          <w:tcPr>
            <w:tcW w:w="781" w:type="dxa"/>
            <w:vMerge w:val="restart"/>
            <w:tcBorders>
              <w:top w:val="double" w:sz="4" w:space="0" w:color="auto"/>
            </w:tcBorders>
            <w:vAlign w:val="center"/>
          </w:tcPr>
          <w:p w:rsidR="005814BA" w:rsidRDefault="00AC078C">
            <w:pPr>
              <w:widowControl/>
              <w:jc w:val="center"/>
              <w:rPr>
                <w:rFonts w:ascii="仿宋_GB2312" w:eastAsia="仿宋_GB2312" w:hAnsiTheme="minorEastAsia" w:cs="宋体"/>
                <w:bCs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 w:themeColor="text1"/>
                <w:szCs w:val="21"/>
              </w:rPr>
              <w:t>1-3月</w:t>
            </w:r>
            <w:r>
              <w:rPr>
                <w:rFonts w:ascii="仿宋_GB2312" w:eastAsia="仿宋_GB2312" w:hint="eastAsia"/>
                <w:bCs/>
                <w:color w:val="000000" w:themeColor="text1"/>
                <w:szCs w:val="21"/>
              </w:rPr>
              <w:br/>
              <w:t>累计达</w:t>
            </w:r>
            <w:r>
              <w:rPr>
                <w:rFonts w:ascii="仿宋_GB2312" w:eastAsia="仿宋_GB2312" w:hint="eastAsia"/>
                <w:bCs/>
                <w:color w:val="000000" w:themeColor="text1"/>
                <w:szCs w:val="21"/>
              </w:rPr>
              <w:br/>
              <w:t>标率(%)</w:t>
            </w:r>
          </w:p>
        </w:tc>
      </w:tr>
      <w:tr w:rsidR="005814BA">
        <w:trPr>
          <w:trHeight w:val="190"/>
          <w:tblHeader/>
          <w:jc w:val="center"/>
        </w:trPr>
        <w:tc>
          <w:tcPr>
            <w:tcW w:w="1370" w:type="dxa"/>
            <w:vMerge/>
            <w:vAlign w:val="center"/>
          </w:tcPr>
          <w:p w:rsidR="005814BA" w:rsidRDefault="005814BA"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  <w:tc>
          <w:tcPr>
            <w:tcW w:w="753" w:type="dxa"/>
            <w:vAlign w:val="center"/>
          </w:tcPr>
          <w:p w:rsidR="005814BA" w:rsidRDefault="00AC078C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COD</w:t>
            </w:r>
          </w:p>
          <w:p w:rsidR="005814BA" w:rsidRDefault="00AC078C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(mg/L)</w:t>
            </w:r>
          </w:p>
        </w:tc>
        <w:tc>
          <w:tcPr>
            <w:tcW w:w="826" w:type="dxa"/>
            <w:vAlign w:val="center"/>
          </w:tcPr>
          <w:p w:rsidR="005814BA" w:rsidRDefault="00AC078C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氨氮(mg/L)</w:t>
            </w:r>
          </w:p>
        </w:tc>
        <w:tc>
          <w:tcPr>
            <w:tcW w:w="913" w:type="dxa"/>
          </w:tcPr>
          <w:p w:rsidR="005814BA" w:rsidRDefault="00AC078C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总磷(mg/L)</w:t>
            </w:r>
          </w:p>
        </w:tc>
        <w:tc>
          <w:tcPr>
            <w:tcW w:w="744" w:type="dxa"/>
            <w:vAlign w:val="center"/>
          </w:tcPr>
          <w:p w:rsidR="005814BA" w:rsidRDefault="00AC078C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其它18项因子</w:t>
            </w:r>
          </w:p>
        </w:tc>
        <w:tc>
          <w:tcPr>
            <w:tcW w:w="850" w:type="dxa"/>
            <w:vAlign w:val="center"/>
          </w:tcPr>
          <w:p w:rsidR="005814BA" w:rsidRDefault="00AC078C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COD</w:t>
            </w:r>
          </w:p>
          <w:p w:rsidR="005814BA" w:rsidRDefault="00AC078C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(mg/L)</w:t>
            </w:r>
          </w:p>
        </w:tc>
        <w:tc>
          <w:tcPr>
            <w:tcW w:w="849" w:type="dxa"/>
            <w:vAlign w:val="center"/>
          </w:tcPr>
          <w:p w:rsidR="005814BA" w:rsidRDefault="00AC078C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氨氮(mg/L)</w:t>
            </w:r>
          </w:p>
        </w:tc>
        <w:tc>
          <w:tcPr>
            <w:tcW w:w="859" w:type="dxa"/>
            <w:vAlign w:val="center"/>
          </w:tcPr>
          <w:p w:rsidR="005814BA" w:rsidRDefault="00AC078C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  <w:r>
              <w:rPr>
                <w:rFonts w:ascii="仿宋_GB2312" w:eastAsia="仿宋_GB2312" w:hint="eastAsia"/>
                <w:bCs/>
                <w:color w:val="000000"/>
                <w:kern w:val="0"/>
                <w:szCs w:val="21"/>
              </w:rPr>
              <w:t>总磷(mg/L)</w:t>
            </w:r>
          </w:p>
        </w:tc>
        <w:tc>
          <w:tcPr>
            <w:tcW w:w="706" w:type="dxa"/>
            <w:vMerge/>
            <w:tcBorders>
              <w:right w:val="single" w:sz="4" w:space="0" w:color="auto"/>
            </w:tcBorders>
            <w:vAlign w:val="center"/>
          </w:tcPr>
          <w:p w:rsidR="005814BA" w:rsidRDefault="005814BA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420" w:type="dxa"/>
            <w:vMerge/>
            <w:tcBorders>
              <w:left w:val="single" w:sz="4" w:space="0" w:color="auto"/>
            </w:tcBorders>
            <w:vAlign w:val="center"/>
          </w:tcPr>
          <w:p w:rsidR="005814BA" w:rsidRDefault="005814BA">
            <w:pPr>
              <w:widowControl/>
              <w:jc w:val="center"/>
              <w:rPr>
                <w:rFonts w:ascii="仿宋_GB2312" w:eastAsia="仿宋_GB2312"/>
                <w:bCs/>
                <w:color w:val="000000"/>
                <w:kern w:val="0"/>
                <w:szCs w:val="21"/>
              </w:rPr>
            </w:pPr>
          </w:p>
        </w:tc>
        <w:tc>
          <w:tcPr>
            <w:tcW w:w="781" w:type="dxa"/>
            <w:vMerge/>
            <w:vAlign w:val="center"/>
          </w:tcPr>
          <w:p w:rsidR="005814BA" w:rsidRDefault="005814BA">
            <w:pPr>
              <w:jc w:val="center"/>
              <w:rPr>
                <w:rFonts w:ascii="仿宋_GB2312" w:eastAsia="仿宋_GB2312"/>
                <w:bCs/>
                <w:color w:val="000000"/>
                <w:szCs w:val="21"/>
              </w:rPr>
            </w:pPr>
          </w:p>
        </w:tc>
      </w:tr>
      <w:tr w:rsidR="005814BA">
        <w:trPr>
          <w:trHeight w:val="411"/>
          <w:jc w:val="center"/>
        </w:trPr>
        <w:tc>
          <w:tcPr>
            <w:tcW w:w="137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小浪底水库</w:t>
            </w:r>
          </w:p>
        </w:tc>
        <w:tc>
          <w:tcPr>
            <w:tcW w:w="753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20</w:t>
            </w:r>
          </w:p>
        </w:tc>
        <w:tc>
          <w:tcPr>
            <w:tcW w:w="826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0.5</w:t>
            </w:r>
          </w:p>
        </w:tc>
        <w:tc>
          <w:tcPr>
            <w:tcW w:w="913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0.1</w:t>
            </w:r>
          </w:p>
        </w:tc>
        <w:tc>
          <w:tcPr>
            <w:tcW w:w="744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Ⅲ</w:t>
            </w:r>
          </w:p>
        </w:tc>
        <w:tc>
          <w:tcPr>
            <w:tcW w:w="850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6.3</w:t>
            </w:r>
          </w:p>
        </w:tc>
        <w:tc>
          <w:tcPr>
            <w:tcW w:w="849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0.28</w:t>
            </w:r>
          </w:p>
        </w:tc>
        <w:tc>
          <w:tcPr>
            <w:tcW w:w="859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0.033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Ⅱ</w:t>
            </w:r>
          </w:p>
        </w:tc>
        <w:tc>
          <w:tcPr>
            <w:tcW w:w="1420" w:type="dxa"/>
            <w:tcBorders>
              <w:left w:val="single" w:sz="4" w:space="0" w:color="auto"/>
            </w:tcBorders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仿宋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/</w:t>
            </w:r>
          </w:p>
        </w:tc>
        <w:tc>
          <w:tcPr>
            <w:tcW w:w="781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100</w:t>
            </w:r>
          </w:p>
        </w:tc>
      </w:tr>
      <w:tr w:rsidR="005814BA">
        <w:trPr>
          <w:trHeight w:val="453"/>
          <w:jc w:val="center"/>
        </w:trPr>
        <w:tc>
          <w:tcPr>
            <w:tcW w:w="137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济源南官庄</w:t>
            </w:r>
          </w:p>
        </w:tc>
        <w:tc>
          <w:tcPr>
            <w:tcW w:w="753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30</w:t>
            </w:r>
          </w:p>
        </w:tc>
        <w:tc>
          <w:tcPr>
            <w:tcW w:w="826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1.5</w:t>
            </w:r>
          </w:p>
        </w:tc>
        <w:tc>
          <w:tcPr>
            <w:tcW w:w="913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0.3</w:t>
            </w:r>
          </w:p>
        </w:tc>
        <w:tc>
          <w:tcPr>
            <w:tcW w:w="744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Ⅳ</w:t>
            </w:r>
          </w:p>
        </w:tc>
        <w:tc>
          <w:tcPr>
            <w:tcW w:w="850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13</w:t>
            </w:r>
          </w:p>
        </w:tc>
        <w:tc>
          <w:tcPr>
            <w:tcW w:w="849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0.54</w:t>
            </w:r>
          </w:p>
        </w:tc>
        <w:tc>
          <w:tcPr>
            <w:tcW w:w="859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0.27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Ⅳ</w:t>
            </w:r>
          </w:p>
        </w:tc>
        <w:tc>
          <w:tcPr>
            <w:tcW w:w="1420" w:type="dxa"/>
            <w:tcBorders>
              <w:left w:val="single" w:sz="4" w:space="0" w:color="auto"/>
            </w:tcBorders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仿宋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/</w:t>
            </w:r>
          </w:p>
        </w:tc>
        <w:tc>
          <w:tcPr>
            <w:tcW w:w="781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100</w:t>
            </w:r>
          </w:p>
        </w:tc>
      </w:tr>
      <w:tr w:rsidR="005814BA">
        <w:trPr>
          <w:trHeight w:val="653"/>
          <w:jc w:val="center"/>
        </w:trPr>
        <w:tc>
          <w:tcPr>
            <w:tcW w:w="137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沁阳西宜作</w:t>
            </w:r>
          </w:p>
        </w:tc>
        <w:tc>
          <w:tcPr>
            <w:tcW w:w="753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30</w:t>
            </w:r>
          </w:p>
        </w:tc>
        <w:tc>
          <w:tcPr>
            <w:tcW w:w="826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1.5</w:t>
            </w:r>
          </w:p>
        </w:tc>
        <w:tc>
          <w:tcPr>
            <w:tcW w:w="913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0.3</w:t>
            </w:r>
          </w:p>
        </w:tc>
        <w:tc>
          <w:tcPr>
            <w:tcW w:w="744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Ⅳ</w:t>
            </w:r>
          </w:p>
        </w:tc>
        <w:tc>
          <w:tcPr>
            <w:tcW w:w="850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10</w:t>
            </w:r>
          </w:p>
        </w:tc>
        <w:tc>
          <w:tcPr>
            <w:tcW w:w="849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0.77</w:t>
            </w:r>
          </w:p>
        </w:tc>
        <w:tc>
          <w:tcPr>
            <w:tcW w:w="859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0.11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Ⅲ</w:t>
            </w:r>
          </w:p>
        </w:tc>
        <w:tc>
          <w:tcPr>
            <w:tcW w:w="1420" w:type="dxa"/>
            <w:tcBorders>
              <w:left w:val="single" w:sz="4" w:space="0" w:color="auto"/>
            </w:tcBorders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仿宋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/</w:t>
            </w:r>
          </w:p>
        </w:tc>
        <w:tc>
          <w:tcPr>
            <w:tcW w:w="781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66.7</w:t>
            </w:r>
          </w:p>
        </w:tc>
      </w:tr>
      <w:tr w:rsidR="005814BA">
        <w:trPr>
          <w:trHeight w:val="549"/>
          <w:jc w:val="center"/>
        </w:trPr>
        <w:tc>
          <w:tcPr>
            <w:tcW w:w="1370" w:type="dxa"/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proofErr w:type="gramStart"/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t>沁阳伏背</w:t>
            </w:r>
            <w:proofErr w:type="gramEnd"/>
          </w:p>
        </w:tc>
        <w:tc>
          <w:tcPr>
            <w:tcW w:w="753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20</w:t>
            </w:r>
          </w:p>
        </w:tc>
        <w:tc>
          <w:tcPr>
            <w:tcW w:w="826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</w:t>
            </w:r>
          </w:p>
        </w:tc>
        <w:tc>
          <w:tcPr>
            <w:tcW w:w="913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0.2</w:t>
            </w:r>
          </w:p>
        </w:tc>
        <w:tc>
          <w:tcPr>
            <w:tcW w:w="744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Ⅲ</w:t>
            </w:r>
          </w:p>
        </w:tc>
        <w:tc>
          <w:tcPr>
            <w:tcW w:w="850" w:type="dxa"/>
            <w:tcBorders>
              <w:right w:val="single" w:sz="4" w:space="0" w:color="auto"/>
            </w:tcBorders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10</w:t>
            </w:r>
          </w:p>
        </w:tc>
        <w:tc>
          <w:tcPr>
            <w:tcW w:w="8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0.13</w:t>
            </w:r>
          </w:p>
        </w:tc>
        <w:tc>
          <w:tcPr>
            <w:tcW w:w="859" w:type="dxa"/>
            <w:tcBorders>
              <w:left w:val="single" w:sz="4" w:space="0" w:color="auto"/>
            </w:tcBorders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0.01</w:t>
            </w:r>
          </w:p>
        </w:tc>
        <w:tc>
          <w:tcPr>
            <w:tcW w:w="706" w:type="dxa"/>
            <w:tcBorders>
              <w:right w:val="single" w:sz="4" w:space="0" w:color="auto"/>
            </w:tcBorders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Ⅱ</w:t>
            </w:r>
          </w:p>
        </w:tc>
        <w:tc>
          <w:tcPr>
            <w:tcW w:w="1420" w:type="dxa"/>
            <w:tcBorders>
              <w:left w:val="single" w:sz="4" w:space="0" w:color="auto"/>
            </w:tcBorders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仿宋"/>
                <w:szCs w:val="21"/>
              </w:rPr>
            </w:pPr>
            <w:r>
              <w:rPr>
                <w:rFonts w:ascii="仿宋_GB2312" w:eastAsia="仿宋_GB2312" w:hAnsi="仿宋" w:hint="eastAsia"/>
                <w:szCs w:val="21"/>
              </w:rPr>
              <w:t>/</w:t>
            </w:r>
          </w:p>
        </w:tc>
        <w:tc>
          <w:tcPr>
            <w:tcW w:w="781" w:type="dxa"/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100</w:t>
            </w:r>
          </w:p>
        </w:tc>
      </w:tr>
      <w:tr w:rsidR="005814BA">
        <w:trPr>
          <w:trHeight w:val="549"/>
          <w:jc w:val="center"/>
        </w:trPr>
        <w:tc>
          <w:tcPr>
            <w:tcW w:w="1370" w:type="dxa"/>
            <w:tcBorders>
              <w:bottom w:val="double" w:sz="4" w:space="0" w:color="auto"/>
            </w:tcBorders>
            <w:vAlign w:val="center"/>
          </w:tcPr>
          <w:p w:rsidR="005814BA" w:rsidRDefault="00AC078C">
            <w:pPr>
              <w:widowControl/>
              <w:adjustRightInd w:val="0"/>
              <w:snapToGrid w:val="0"/>
              <w:spacing w:line="240" w:lineRule="exact"/>
              <w:jc w:val="center"/>
              <w:rPr>
                <w:rFonts w:ascii="仿宋_GB2312" w:eastAsia="仿宋_GB2312" w:hAnsi="宋体" w:cs="宋体"/>
                <w:color w:val="000000" w:themeColor="text1"/>
                <w:kern w:val="0"/>
                <w:szCs w:val="21"/>
              </w:rPr>
            </w:pPr>
            <w:r>
              <w:rPr>
                <w:rFonts w:ascii="仿宋_GB2312" w:eastAsia="仿宋_GB2312" w:hAnsi="宋体" w:cs="宋体" w:hint="eastAsia"/>
                <w:color w:val="000000" w:themeColor="text1"/>
                <w:kern w:val="0"/>
                <w:szCs w:val="21"/>
              </w:rPr>
              <w:lastRenderedPageBreak/>
              <w:t>南山</w:t>
            </w:r>
          </w:p>
        </w:tc>
        <w:tc>
          <w:tcPr>
            <w:tcW w:w="753" w:type="dxa"/>
            <w:tcBorders>
              <w:bottom w:val="double" w:sz="4" w:space="0" w:color="auto"/>
            </w:tcBorders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20</w:t>
            </w:r>
          </w:p>
        </w:tc>
        <w:tc>
          <w:tcPr>
            <w:tcW w:w="826" w:type="dxa"/>
            <w:tcBorders>
              <w:bottom w:val="double" w:sz="4" w:space="0" w:color="auto"/>
            </w:tcBorders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</w:t>
            </w:r>
          </w:p>
        </w:tc>
        <w:tc>
          <w:tcPr>
            <w:tcW w:w="913" w:type="dxa"/>
            <w:tcBorders>
              <w:bottom w:val="double" w:sz="4" w:space="0" w:color="auto"/>
            </w:tcBorders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0.05</w:t>
            </w:r>
          </w:p>
        </w:tc>
        <w:tc>
          <w:tcPr>
            <w:tcW w:w="744" w:type="dxa"/>
            <w:tcBorders>
              <w:bottom w:val="double" w:sz="4" w:space="0" w:color="auto"/>
            </w:tcBorders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Ⅲ</w:t>
            </w:r>
          </w:p>
        </w:tc>
        <w:tc>
          <w:tcPr>
            <w:tcW w:w="850" w:type="dxa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6.3</w:t>
            </w:r>
          </w:p>
        </w:tc>
        <w:tc>
          <w:tcPr>
            <w:tcW w:w="849" w:type="dxa"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0.26</w:t>
            </w:r>
          </w:p>
        </w:tc>
        <w:tc>
          <w:tcPr>
            <w:tcW w:w="859" w:type="dxa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0.03</w:t>
            </w:r>
          </w:p>
        </w:tc>
        <w:tc>
          <w:tcPr>
            <w:tcW w:w="706" w:type="dxa"/>
            <w:tcBorders>
              <w:bottom w:val="double" w:sz="4" w:space="0" w:color="auto"/>
              <w:right w:val="single" w:sz="4" w:space="0" w:color="auto"/>
            </w:tcBorders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Ⅲ</w:t>
            </w:r>
          </w:p>
        </w:tc>
        <w:tc>
          <w:tcPr>
            <w:tcW w:w="1420" w:type="dxa"/>
            <w:tcBorders>
              <w:left w:val="single" w:sz="4" w:space="0" w:color="auto"/>
              <w:bottom w:val="double" w:sz="4" w:space="0" w:color="auto"/>
            </w:tcBorders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仿宋"/>
                <w:color w:val="000000"/>
                <w:szCs w:val="21"/>
              </w:rPr>
            </w:pPr>
            <w:r>
              <w:rPr>
                <w:rFonts w:ascii="仿宋_GB2312" w:eastAsia="仿宋_GB2312" w:hAnsi="仿宋" w:hint="eastAsia"/>
                <w:color w:val="000000"/>
                <w:szCs w:val="21"/>
              </w:rPr>
              <w:t>/</w:t>
            </w:r>
          </w:p>
        </w:tc>
        <w:tc>
          <w:tcPr>
            <w:tcW w:w="781" w:type="dxa"/>
            <w:tcBorders>
              <w:bottom w:val="double" w:sz="4" w:space="0" w:color="auto"/>
            </w:tcBorders>
            <w:vAlign w:val="center"/>
          </w:tcPr>
          <w:p w:rsidR="005814BA" w:rsidRDefault="00AC078C">
            <w:pPr>
              <w:jc w:val="center"/>
              <w:rPr>
                <w:rFonts w:ascii="仿宋_GB2312" w:eastAsia="仿宋_GB2312" w:hAnsi="宋体" w:cs="宋体"/>
                <w:color w:val="000000" w:themeColor="text1"/>
                <w:szCs w:val="21"/>
              </w:rPr>
            </w:pPr>
            <w:r>
              <w:rPr>
                <w:rFonts w:ascii="仿宋_GB2312" w:eastAsia="仿宋_GB2312" w:hint="eastAsia"/>
                <w:color w:val="000000" w:themeColor="text1"/>
                <w:szCs w:val="21"/>
              </w:rPr>
              <w:t>100</w:t>
            </w:r>
          </w:p>
        </w:tc>
      </w:tr>
    </w:tbl>
    <w:p w:rsidR="005814BA" w:rsidRDefault="00AC078C" w:rsidP="00045045">
      <w:pPr>
        <w:pStyle w:val="af6"/>
        <w:overflowPunct w:val="0"/>
        <w:spacing w:beforeLines="50" w:before="120"/>
        <w:ind w:firstLine="723"/>
        <w:rPr>
          <w:rFonts w:ascii="仿宋_GB2312" w:eastAsia="仿宋_GB2312"/>
          <w:b/>
          <w:color w:val="000000" w:themeColor="text1"/>
          <w:sz w:val="36"/>
          <w:szCs w:val="36"/>
        </w:rPr>
      </w:pPr>
      <w:r>
        <w:rPr>
          <w:rFonts w:ascii="仿宋_GB2312" w:eastAsia="仿宋_GB2312" w:hAnsi="宋体" w:cs="宋体" w:hint="eastAsia"/>
          <w:b/>
          <w:color w:val="000000" w:themeColor="text1"/>
          <w:sz w:val="36"/>
          <w:szCs w:val="36"/>
        </w:rPr>
        <w:t>二、</w:t>
      </w:r>
      <w:r>
        <w:rPr>
          <w:rFonts w:ascii="仿宋_GB2312" w:eastAsia="仿宋_GB2312" w:hint="eastAsia"/>
          <w:b/>
          <w:color w:val="000000" w:themeColor="text1"/>
          <w:sz w:val="36"/>
          <w:szCs w:val="36"/>
        </w:rPr>
        <w:t>饮用水源地状况</w:t>
      </w:r>
    </w:p>
    <w:p w:rsidR="005814BA" w:rsidRDefault="00AC078C">
      <w:pPr>
        <w:spacing w:line="360" w:lineRule="auto"/>
        <w:rPr>
          <w:rFonts w:ascii="仿宋_GB2312" w:eastAsia="仿宋_GB2312" w:hAnsi="宋体"/>
          <w:b/>
          <w:bCs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 xml:space="preserve"> </w:t>
      </w:r>
      <w:r>
        <w:rPr>
          <w:rFonts w:ascii="仿宋_GB2312" w:eastAsia="仿宋_GB2312" w:hAnsi="宋体" w:hint="eastAsia"/>
          <w:b/>
          <w:bCs/>
          <w:color w:val="000000"/>
          <w:sz w:val="32"/>
          <w:szCs w:val="32"/>
        </w:rPr>
        <w:t xml:space="preserve">   （一）</w:t>
      </w:r>
      <w:r>
        <w:rPr>
          <w:rFonts w:ascii="仿宋_GB2312" w:eastAsia="仿宋_GB2312" w:hint="eastAsia"/>
          <w:b/>
          <w:color w:val="000000" w:themeColor="text1"/>
          <w:kern w:val="36"/>
          <w:sz w:val="32"/>
          <w:szCs w:val="32"/>
        </w:rPr>
        <w:t>集中式饮用水源地水质状况</w:t>
      </w:r>
    </w:p>
    <w:p w:rsidR="005814BA" w:rsidRDefault="00AC078C">
      <w:pPr>
        <w:spacing w:line="360" w:lineRule="auto"/>
        <w:ind w:firstLineChars="200" w:firstLine="640"/>
        <w:rPr>
          <w:rFonts w:ascii="仿宋_GB2312" w:eastAsia="仿宋_GB2312" w:hAnsi="宋体"/>
          <w:bCs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3月份，</w:t>
      </w:r>
      <w:r>
        <w:rPr>
          <w:rFonts w:ascii="仿宋_GB2312" w:eastAsia="仿宋_GB2312" w:hint="eastAsia"/>
          <w:color w:val="000000" w:themeColor="text1"/>
          <w:kern w:val="0"/>
          <w:sz w:val="32"/>
          <w:szCs w:val="32"/>
        </w:rPr>
        <w:t>按照地表水饮用水源地62项因子、地下水饮用水源地39项因子评价，济源辖区</w:t>
      </w:r>
      <w:proofErr w:type="gramStart"/>
      <w:r>
        <w:rPr>
          <w:rFonts w:ascii="仿宋_GB2312" w:eastAsia="仿宋_GB2312" w:hint="eastAsia"/>
          <w:color w:val="000000" w:themeColor="text1"/>
          <w:kern w:val="0"/>
          <w:sz w:val="32"/>
          <w:szCs w:val="32"/>
        </w:rPr>
        <w:t>内</w:t>
      </w:r>
      <w:r w:rsidR="0043049A">
        <w:rPr>
          <w:rFonts w:ascii="仿宋_GB2312" w:eastAsia="仿宋_GB2312" w:hint="eastAsia"/>
          <w:color w:val="000000" w:themeColor="text1"/>
          <w:kern w:val="0"/>
          <w:sz w:val="32"/>
          <w:szCs w:val="32"/>
        </w:rPr>
        <w:t>柴庄</w:t>
      </w:r>
      <w:proofErr w:type="gramEnd"/>
      <w:r w:rsidR="0043049A">
        <w:rPr>
          <w:rFonts w:ascii="仿宋_GB2312" w:eastAsia="仿宋_GB2312" w:hint="eastAsia"/>
          <w:color w:val="000000" w:themeColor="text1"/>
          <w:kern w:val="0"/>
          <w:sz w:val="32"/>
          <w:szCs w:val="32"/>
        </w:rPr>
        <w:t>、青多、河口村水库</w:t>
      </w:r>
      <w:r>
        <w:rPr>
          <w:rFonts w:ascii="仿宋_GB2312" w:eastAsia="仿宋_GB2312" w:hint="eastAsia"/>
          <w:color w:val="000000" w:themeColor="text1"/>
          <w:kern w:val="0"/>
          <w:sz w:val="32"/>
          <w:szCs w:val="32"/>
        </w:rPr>
        <w:t>3个</w:t>
      </w:r>
      <w:r>
        <w:rPr>
          <w:rFonts w:ascii="仿宋_GB2312" w:eastAsia="仿宋_GB2312" w:hint="eastAsia"/>
          <w:color w:val="000000" w:themeColor="text1"/>
          <w:kern w:val="36"/>
          <w:sz w:val="32"/>
          <w:szCs w:val="32"/>
        </w:rPr>
        <w:t>集中式</w:t>
      </w:r>
      <w:r>
        <w:rPr>
          <w:rFonts w:ascii="仿宋_GB2312" w:eastAsia="仿宋_GB2312" w:hint="eastAsia"/>
          <w:color w:val="000000" w:themeColor="text1"/>
          <w:kern w:val="0"/>
          <w:sz w:val="32"/>
          <w:szCs w:val="32"/>
        </w:rPr>
        <w:t>饮用水源地取水水质达标率为100%，环比、同比持平。1-3月，</w:t>
      </w:r>
      <w:r>
        <w:rPr>
          <w:rFonts w:ascii="仿宋_GB2312" w:eastAsia="仿宋_GB2312" w:hAnsi="仿宋" w:hint="eastAsia"/>
          <w:color w:val="000000" w:themeColor="text1"/>
          <w:kern w:val="0"/>
          <w:sz w:val="32"/>
          <w:szCs w:val="32"/>
        </w:rPr>
        <w:t>济源</w:t>
      </w:r>
      <w:r>
        <w:rPr>
          <w:rFonts w:ascii="仿宋_GB2312" w:eastAsia="仿宋_GB2312" w:hAnsi="宋体" w:cs="宋体" w:hint="eastAsia"/>
          <w:color w:val="000000" w:themeColor="text1"/>
          <w:kern w:val="0"/>
          <w:sz w:val="32"/>
          <w:szCs w:val="32"/>
        </w:rPr>
        <w:t>辖区内</w:t>
      </w:r>
      <w:r>
        <w:rPr>
          <w:rFonts w:ascii="仿宋_GB2312" w:eastAsia="仿宋_GB2312" w:hint="eastAsia"/>
          <w:color w:val="000000" w:themeColor="text1"/>
          <w:kern w:val="0"/>
          <w:sz w:val="32"/>
          <w:szCs w:val="32"/>
        </w:rPr>
        <w:t>集中式饮用水源地取水水质达标率为100%，同比</w:t>
      </w:r>
      <w:r>
        <w:rPr>
          <w:rFonts w:ascii="仿宋_GB2312" w:eastAsia="仿宋_GB2312" w:hAnsi="宋体" w:cs="宋体" w:hint="eastAsia"/>
          <w:color w:val="000000" w:themeColor="text1"/>
          <w:kern w:val="0"/>
          <w:sz w:val="32"/>
          <w:szCs w:val="32"/>
        </w:rPr>
        <w:t>持平。</w:t>
      </w:r>
    </w:p>
    <w:p w:rsidR="005814BA" w:rsidRDefault="00AC078C" w:rsidP="00045045">
      <w:pPr>
        <w:pStyle w:val="af6"/>
        <w:overflowPunct w:val="0"/>
        <w:ind w:firstLine="723"/>
        <w:rPr>
          <w:rFonts w:ascii="仿宋_GB2312" w:eastAsia="仿宋_GB2312" w:hAnsi="仿宋" w:cs="仿宋"/>
          <w:b/>
        </w:rPr>
      </w:pPr>
      <w:r>
        <w:rPr>
          <w:rFonts w:ascii="仿宋_GB2312" w:eastAsia="仿宋_GB2312" w:hAnsi="宋体" w:cs="宋体" w:hint="eastAsia"/>
          <w:b/>
          <w:color w:val="000000" w:themeColor="text1"/>
          <w:sz w:val="36"/>
          <w:szCs w:val="36"/>
        </w:rPr>
        <w:t>（二）</w:t>
      </w:r>
      <w:r>
        <w:rPr>
          <w:rFonts w:ascii="仿宋_GB2312" w:eastAsia="仿宋_GB2312" w:hAnsi="仿宋" w:cs="仿宋" w:hint="eastAsia"/>
          <w:b/>
        </w:rPr>
        <w:t>农村千吨万人</w:t>
      </w:r>
      <w:r>
        <w:rPr>
          <w:rFonts w:ascii="仿宋_GB2312" w:eastAsia="仿宋_GB2312" w:hint="eastAsia"/>
          <w:b/>
        </w:rPr>
        <w:t>饮用水源</w:t>
      </w:r>
      <w:r>
        <w:rPr>
          <w:rFonts w:ascii="仿宋_GB2312" w:eastAsia="仿宋_GB2312" w:hAnsi="仿宋" w:cs="仿宋" w:hint="eastAsia"/>
          <w:b/>
        </w:rPr>
        <w:t>地水质状况</w:t>
      </w:r>
    </w:p>
    <w:p w:rsidR="005814BA" w:rsidRDefault="00AC078C">
      <w:pPr>
        <w:spacing w:line="360" w:lineRule="auto"/>
        <w:ind w:firstLineChars="200" w:firstLine="640"/>
        <w:rPr>
          <w:rFonts w:ascii="仿宋_GB2312" w:eastAsia="仿宋_GB2312" w:hAnsi="宋体"/>
          <w:bCs/>
          <w:color w:val="000000"/>
          <w:sz w:val="32"/>
          <w:szCs w:val="32"/>
        </w:rPr>
      </w:pPr>
      <w:r>
        <w:rPr>
          <w:rFonts w:ascii="仿宋_GB2312" w:eastAsia="仿宋_GB2312" w:hAnsi="宋体" w:hint="eastAsia"/>
          <w:bCs/>
          <w:color w:val="000000"/>
          <w:sz w:val="32"/>
          <w:szCs w:val="32"/>
        </w:rPr>
        <w:t>3月份，</w:t>
      </w:r>
      <w:r>
        <w:rPr>
          <w:rFonts w:ascii="仿宋_GB2312" w:eastAsia="仿宋_GB2312" w:hint="eastAsia"/>
          <w:color w:val="000000" w:themeColor="text1"/>
          <w:kern w:val="0"/>
          <w:sz w:val="32"/>
          <w:szCs w:val="32"/>
        </w:rPr>
        <w:t>按照地表水饮用水源地28项因子、地下水饮用水源地39项因子评价，济源辖区内</w:t>
      </w:r>
      <w:r w:rsidR="0043049A">
        <w:rPr>
          <w:rFonts w:ascii="仿宋_GB2312" w:eastAsia="仿宋_GB2312" w:hint="eastAsia"/>
          <w:color w:val="000000" w:themeColor="text1"/>
          <w:kern w:val="0"/>
          <w:sz w:val="32"/>
          <w:szCs w:val="32"/>
        </w:rPr>
        <w:t>安村、布袋沟水库、王屋山水库、天坛山水库</w:t>
      </w:r>
      <w:bookmarkStart w:id="0" w:name="_GoBack"/>
      <w:bookmarkEnd w:id="0"/>
      <w:r>
        <w:rPr>
          <w:rFonts w:ascii="仿宋_GB2312" w:eastAsia="仿宋_GB2312" w:hint="eastAsia"/>
          <w:color w:val="000000" w:themeColor="text1"/>
          <w:kern w:val="0"/>
          <w:sz w:val="32"/>
          <w:szCs w:val="32"/>
        </w:rPr>
        <w:t>4个</w:t>
      </w:r>
      <w:r>
        <w:rPr>
          <w:rFonts w:ascii="仿宋_GB2312" w:eastAsia="仿宋_GB2312" w:hAnsi="仿宋" w:cs="仿宋" w:hint="eastAsia"/>
          <w:sz w:val="32"/>
          <w:szCs w:val="32"/>
        </w:rPr>
        <w:t>农村千吨万人</w:t>
      </w:r>
      <w:r>
        <w:rPr>
          <w:rFonts w:ascii="仿宋_GB2312" w:eastAsia="仿宋_GB2312" w:hint="eastAsia"/>
          <w:color w:val="000000" w:themeColor="text1"/>
          <w:kern w:val="0"/>
          <w:sz w:val="32"/>
          <w:szCs w:val="32"/>
        </w:rPr>
        <w:t>饮用水源地取水水质达标率为100%，环比持平。</w:t>
      </w:r>
    </w:p>
    <w:p w:rsidR="005814BA" w:rsidRDefault="005814BA">
      <w:pPr>
        <w:spacing w:line="600" w:lineRule="exact"/>
        <w:rPr>
          <w:rFonts w:ascii="仿宋_GB2312" w:eastAsia="仿宋_GB2312" w:hAnsi="宋体"/>
          <w:bCs/>
          <w:color w:val="000000"/>
          <w:sz w:val="32"/>
          <w:szCs w:val="32"/>
        </w:rPr>
      </w:pPr>
    </w:p>
    <w:p w:rsidR="005814BA" w:rsidRDefault="005814BA">
      <w:pPr>
        <w:spacing w:line="600" w:lineRule="exact"/>
        <w:rPr>
          <w:rFonts w:ascii="仿宋_GB2312" w:eastAsia="仿宋_GB2312" w:hAnsi="宋体"/>
          <w:bCs/>
          <w:color w:val="000000"/>
          <w:sz w:val="32"/>
          <w:szCs w:val="32"/>
        </w:rPr>
      </w:pPr>
    </w:p>
    <w:p w:rsidR="005814BA" w:rsidRDefault="005814BA">
      <w:pPr>
        <w:spacing w:line="600" w:lineRule="exact"/>
        <w:rPr>
          <w:rFonts w:ascii="仿宋_GB2312" w:eastAsia="仿宋_GB2312" w:hAnsi="宋体"/>
          <w:bCs/>
          <w:color w:val="000000"/>
          <w:sz w:val="32"/>
          <w:szCs w:val="32"/>
        </w:rPr>
      </w:pPr>
    </w:p>
    <w:p w:rsidR="005814BA" w:rsidRDefault="005814BA">
      <w:pPr>
        <w:spacing w:line="600" w:lineRule="exact"/>
        <w:rPr>
          <w:rFonts w:ascii="仿宋_GB2312" w:eastAsia="仿宋_GB2312" w:hAnsi="宋体"/>
          <w:bCs/>
          <w:color w:val="000000"/>
          <w:sz w:val="32"/>
          <w:szCs w:val="32"/>
        </w:rPr>
      </w:pPr>
    </w:p>
    <w:p w:rsidR="005814BA" w:rsidRDefault="00AC078C">
      <w:pPr>
        <w:adjustRightInd w:val="0"/>
        <w:snapToGrid w:val="0"/>
        <w:spacing w:beforeLines="50" w:before="120" w:line="400" w:lineRule="exact"/>
        <w:ind w:firstLineChars="50" w:firstLine="160"/>
        <w:jc w:val="center"/>
        <w:rPr>
          <w:rFonts w:ascii="仿宋_GB2312" w:eastAsia="仿宋_GB2312" w:hAnsi="宋体"/>
          <w:bCs/>
          <w:sz w:val="32"/>
          <w:szCs w:val="32"/>
        </w:rPr>
      </w:pPr>
      <w:r>
        <w:rPr>
          <w:rFonts w:ascii="仿宋_GB2312" w:eastAsia="仿宋_GB2312" w:hAnsi="宋体" w:hint="eastAsia"/>
          <w:bCs/>
          <w:sz w:val="32"/>
          <w:szCs w:val="32"/>
        </w:rPr>
        <w:t xml:space="preserve">                               2020年4月23日</w:t>
      </w:r>
    </w:p>
    <w:sectPr w:rsidR="005814BA">
      <w:footerReference w:type="even" r:id="rId8"/>
      <w:footerReference w:type="default" r:id="rId9"/>
      <w:pgSz w:w="11906" w:h="16838"/>
      <w:pgMar w:top="1418" w:right="1418" w:bottom="1418" w:left="1418" w:header="851" w:footer="992" w:gutter="0"/>
      <w:cols w:space="720"/>
      <w:docGrid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2008" w:rsidRDefault="00362008">
      <w:r>
        <w:separator/>
      </w:r>
    </w:p>
  </w:endnote>
  <w:endnote w:type="continuationSeparator" w:id="0">
    <w:p w:rsidR="00362008" w:rsidRDefault="003620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ˎ̥">
    <w:altName w:val="Times New Roman"/>
    <w:charset w:val="00"/>
    <w:family w:val="roman"/>
    <w:pitch w:val="default"/>
    <w:sig w:usb0="00000000" w:usb1="00000000" w:usb2="00000000" w:usb3="00000000" w:csb0="00040001" w:csb1="00000000"/>
  </w:font>
  <w:font w:name="ΟGB2312">
    <w:altName w:val="宋体"/>
    <w:charset w:val="86"/>
    <w:family w:val="roman"/>
    <w:pitch w:val="default"/>
    <w:sig w:usb0="00000000" w:usb1="00000000" w:usb2="00000010" w:usb3="00000000" w:csb0="00040000" w:csb1="00000000"/>
  </w:font>
  <w:font w:name="ڌ廍">
    <w:altName w:val="宋体"/>
    <w:charset w:val="86"/>
    <w:family w:val="roman"/>
    <w:pitch w:val="default"/>
    <w:sig w:usb0="00000000" w:usb1="00000000" w:usb2="00000010" w:usb3="00000000" w:csb0="00040000" w:csb1="00000000"/>
  </w:font>
  <w:font w:name="̥">
    <w:altName w:val="Arial Unicode MS"/>
    <w:charset w:val="00"/>
    <w:family w:val="roman"/>
    <w:pitch w:val="default"/>
    <w:sig w:usb0="00000000" w:usb1="00000000" w:usb2="00000000" w:usb3="00000000" w:csb0="00040001" w:csb1="00000000"/>
  </w:font>
  <w:font w:name="仿宋">
    <w:altName w:val="Arial Unicode MS"/>
    <w:charset w:val="86"/>
    <w:family w:val="modern"/>
    <w:pitch w:val="default"/>
    <w:sig w:usb0="00000000" w:usb1="38CF7CFA" w:usb2="00000016" w:usb3="00000000" w:csb0="00040001" w:csb1="00000000"/>
  </w:font>
  <w:font w:name="仿宋_GB2312">
    <w:altName w:val="SimHei"/>
    <w:charset w:val="86"/>
    <w:family w:val="modern"/>
    <w:pitch w:val="default"/>
    <w:sig w:usb0="00000000" w:usb1="00000000" w:usb2="00000010" w:usb3="00000000" w:csb0="00040000" w:csb1="00000000"/>
  </w:font>
  <w:font w:name="楷体">
    <w:altName w:val="Arial Unicode MS"/>
    <w:charset w:val="86"/>
    <w:family w:val="modern"/>
    <w:pitch w:val="default"/>
    <w:sig w:usb0="00000000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4BA" w:rsidRDefault="00AC078C">
    <w:pPr>
      <w:pStyle w:val="aa"/>
      <w:framePr w:wrap="around" w:vAnchor="text" w:hAnchor="margin" w:xAlign="center" w:y="1"/>
      <w:rPr>
        <w:rStyle w:val="af0"/>
      </w:rPr>
    </w:pPr>
    <w:r>
      <w:fldChar w:fldCharType="begin"/>
    </w:r>
    <w:r>
      <w:rPr>
        <w:rStyle w:val="af0"/>
      </w:rPr>
      <w:instrText xml:space="preserve">PAGE  </w:instrText>
    </w:r>
    <w:r>
      <w:fldChar w:fldCharType="separate"/>
    </w:r>
    <w:r>
      <w:rPr>
        <w:rStyle w:val="af0"/>
      </w:rPr>
      <w:t>5</w:t>
    </w:r>
    <w:r>
      <w:fldChar w:fldCharType="end"/>
    </w:r>
  </w:p>
  <w:p w:rsidR="005814BA" w:rsidRDefault="005814BA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4BA" w:rsidRDefault="00AC078C">
    <w:pPr>
      <w:pStyle w:val="a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43049A" w:rsidRPr="0043049A">
      <w:rPr>
        <w:noProof/>
        <w:lang w:val="zh-CN"/>
      </w:rPr>
      <w:t>5</w:t>
    </w:r>
    <w:r>
      <w:rPr>
        <w:lang w:val="zh-CN"/>
      </w:rPr>
      <w:fldChar w:fldCharType="end"/>
    </w:r>
  </w:p>
  <w:p w:rsidR="005814BA" w:rsidRDefault="005814BA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2008" w:rsidRDefault="00362008">
      <w:r>
        <w:separator/>
      </w:r>
    </w:p>
  </w:footnote>
  <w:footnote w:type="continuationSeparator" w:id="0">
    <w:p w:rsidR="00362008" w:rsidRDefault="003620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B757F"/>
    <w:rsid w:val="00000D6B"/>
    <w:rsid w:val="00004432"/>
    <w:rsid w:val="0000489E"/>
    <w:rsid w:val="0000567A"/>
    <w:rsid w:val="00005C21"/>
    <w:rsid w:val="00005E2E"/>
    <w:rsid w:val="0000694A"/>
    <w:rsid w:val="0000712C"/>
    <w:rsid w:val="00007CB5"/>
    <w:rsid w:val="00007D00"/>
    <w:rsid w:val="0001047F"/>
    <w:rsid w:val="00011443"/>
    <w:rsid w:val="00011782"/>
    <w:rsid w:val="00011839"/>
    <w:rsid w:val="00012D2A"/>
    <w:rsid w:val="00013A3C"/>
    <w:rsid w:val="00015FB3"/>
    <w:rsid w:val="0001671A"/>
    <w:rsid w:val="00016B01"/>
    <w:rsid w:val="00017D68"/>
    <w:rsid w:val="0002023A"/>
    <w:rsid w:val="000203F3"/>
    <w:rsid w:val="000206DB"/>
    <w:rsid w:val="00020B8C"/>
    <w:rsid w:val="00021F5C"/>
    <w:rsid w:val="000224C0"/>
    <w:rsid w:val="00022F7B"/>
    <w:rsid w:val="00023321"/>
    <w:rsid w:val="00023580"/>
    <w:rsid w:val="000235DE"/>
    <w:rsid w:val="00023993"/>
    <w:rsid w:val="00023AD5"/>
    <w:rsid w:val="0002410F"/>
    <w:rsid w:val="00024347"/>
    <w:rsid w:val="0002497C"/>
    <w:rsid w:val="00024F14"/>
    <w:rsid w:val="00024F1F"/>
    <w:rsid w:val="000252D4"/>
    <w:rsid w:val="000259BE"/>
    <w:rsid w:val="00025E63"/>
    <w:rsid w:val="00027DE8"/>
    <w:rsid w:val="00030D50"/>
    <w:rsid w:val="00030FAB"/>
    <w:rsid w:val="00031BE0"/>
    <w:rsid w:val="00033018"/>
    <w:rsid w:val="00033EFB"/>
    <w:rsid w:val="000352F4"/>
    <w:rsid w:val="00035AD8"/>
    <w:rsid w:val="00035B94"/>
    <w:rsid w:val="00036188"/>
    <w:rsid w:val="00037697"/>
    <w:rsid w:val="0004017D"/>
    <w:rsid w:val="00040C1A"/>
    <w:rsid w:val="0004108F"/>
    <w:rsid w:val="00043B4A"/>
    <w:rsid w:val="00043D2A"/>
    <w:rsid w:val="00043E83"/>
    <w:rsid w:val="00045045"/>
    <w:rsid w:val="0004597E"/>
    <w:rsid w:val="00046C05"/>
    <w:rsid w:val="0005174C"/>
    <w:rsid w:val="0005177E"/>
    <w:rsid w:val="0005180D"/>
    <w:rsid w:val="00051A49"/>
    <w:rsid w:val="00051CA6"/>
    <w:rsid w:val="0005210C"/>
    <w:rsid w:val="000526CF"/>
    <w:rsid w:val="00052E5A"/>
    <w:rsid w:val="00053F7D"/>
    <w:rsid w:val="00054114"/>
    <w:rsid w:val="00054ADA"/>
    <w:rsid w:val="000563B3"/>
    <w:rsid w:val="00056F60"/>
    <w:rsid w:val="00057DF2"/>
    <w:rsid w:val="00060110"/>
    <w:rsid w:val="000604F6"/>
    <w:rsid w:val="00062565"/>
    <w:rsid w:val="00062A1A"/>
    <w:rsid w:val="00063EEF"/>
    <w:rsid w:val="000650FD"/>
    <w:rsid w:val="00065EAC"/>
    <w:rsid w:val="00066FFB"/>
    <w:rsid w:val="000671CE"/>
    <w:rsid w:val="0006798B"/>
    <w:rsid w:val="000679DF"/>
    <w:rsid w:val="00070057"/>
    <w:rsid w:val="000704A1"/>
    <w:rsid w:val="00070AA9"/>
    <w:rsid w:val="000716B6"/>
    <w:rsid w:val="00071BD6"/>
    <w:rsid w:val="00073B6F"/>
    <w:rsid w:val="00074AF6"/>
    <w:rsid w:val="00075D82"/>
    <w:rsid w:val="00076389"/>
    <w:rsid w:val="0007728E"/>
    <w:rsid w:val="00077E7C"/>
    <w:rsid w:val="00080223"/>
    <w:rsid w:val="00080379"/>
    <w:rsid w:val="0008064A"/>
    <w:rsid w:val="000810FA"/>
    <w:rsid w:val="000815B5"/>
    <w:rsid w:val="00081773"/>
    <w:rsid w:val="00081DAC"/>
    <w:rsid w:val="00081E20"/>
    <w:rsid w:val="00085510"/>
    <w:rsid w:val="00085B8E"/>
    <w:rsid w:val="00086A6F"/>
    <w:rsid w:val="00087186"/>
    <w:rsid w:val="000871F8"/>
    <w:rsid w:val="000876D5"/>
    <w:rsid w:val="0008785B"/>
    <w:rsid w:val="0008791C"/>
    <w:rsid w:val="00087E55"/>
    <w:rsid w:val="00090519"/>
    <w:rsid w:val="00091314"/>
    <w:rsid w:val="00091DD8"/>
    <w:rsid w:val="00091F15"/>
    <w:rsid w:val="00092188"/>
    <w:rsid w:val="00093651"/>
    <w:rsid w:val="00093767"/>
    <w:rsid w:val="0009459C"/>
    <w:rsid w:val="000948A0"/>
    <w:rsid w:val="00094A75"/>
    <w:rsid w:val="00096F4C"/>
    <w:rsid w:val="000979DE"/>
    <w:rsid w:val="00097B65"/>
    <w:rsid w:val="000A004D"/>
    <w:rsid w:val="000A0417"/>
    <w:rsid w:val="000A0AD7"/>
    <w:rsid w:val="000A2575"/>
    <w:rsid w:val="000A32D1"/>
    <w:rsid w:val="000A3FF8"/>
    <w:rsid w:val="000A46F9"/>
    <w:rsid w:val="000A4B0E"/>
    <w:rsid w:val="000A4F3E"/>
    <w:rsid w:val="000A4F87"/>
    <w:rsid w:val="000A5BFC"/>
    <w:rsid w:val="000A5E2B"/>
    <w:rsid w:val="000A5EB8"/>
    <w:rsid w:val="000A703E"/>
    <w:rsid w:val="000A7294"/>
    <w:rsid w:val="000A7D2F"/>
    <w:rsid w:val="000A7F6C"/>
    <w:rsid w:val="000B3732"/>
    <w:rsid w:val="000B37ED"/>
    <w:rsid w:val="000B5882"/>
    <w:rsid w:val="000B59F2"/>
    <w:rsid w:val="000B6575"/>
    <w:rsid w:val="000C0652"/>
    <w:rsid w:val="000C0B40"/>
    <w:rsid w:val="000C0F1A"/>
    <w:rsid w:val="000C2133"/>
    <w:rsid w:val="000C2680"/>
    <w:rsid w:val="000C35F2"/>
    <w:rsid w:val="000C3B37"/>
    <w:rsid w:val="000C3E47"/>
    <w:rsid w:val="000C57C7"/>
    <w:rsid w:val="000C5E2C"/>
    <w:rsid w:val="000C6BFA"/>
    <w:rsid w:val="000C6CBA"/>
    <w:rsid w:val="000C7525"/>
    <w:rsid w:val="000C7C64"/>
    <w:rsid w:val="000C7DB6"/>
    <w:rsid w:val="000D079F"/>
    <w:rsid w:val="000D0913"/>
    <w:rsid w:val="000D1F0B"/>
    <w:rsid w:val="000D2651"/>
    <w:rsid w:val="000D2B36"/>
    <w:rsid w:val="000D2EE3"/>
    <w:rsid w:val="000D3725"/>
    <w:rsid w:val="000D5C75"/>
    <w:rsid w:val="000D63D3"/>
    <w:rsid w:val="000D6E0E"/>
    <w:rsid w:val="000D7500"/>
    <w:rsid w:val="000D7A39"/>
    <w:rsid w:val="000E056D"/>
    <w:rsid w:val="000E0616"/>
    <w:rsid w:val="000E0876"/>
    <w:rsid w:val="000E11C0"/>
    <w:rsid w:val="000E1FD6"/>
    <w:rsid w:val="000E3031"/>
    <w:rsid w:val="000E4811"/>
    <w:rsid w:val="000E4ED7"/>
    <w:rsid w:val="000E5665"/>
    <w:rsid w:val="000E7272"/>
    <w:rsid w:val="000E733D"/>
    <w:rsid w:val="000E7A17"/>
    <w:rsid w:val="000E7B16"/>
    <w:rsid w:val="000E7BF7"/>
    <w:rsid w:val="000F0541"/>
    <w:rsid w:val="000F1893"/>
    <w:rsid w:val="000F2013"/>
    <w:rsid w:val="000F2458"/>
    <w:rsid w:val="000F2732"/>
    <w:rsid w:val="000F330D"/>
    <w:rsid w:val="000F408D"/>
    <w:rsid w:val="000F47EA"/>
    <w:rsid w:val="000F5C83"/>
    <w:rsid w:val="000F6E3D"/>
    <w:rsid w:val="000F784D"/>
    <w:rsid w:val="000F79DC"/>
    <w:rsid w:val="0010160F"/>
    <w:rsid w:val="00102DB8"/>
    <w:rsid w:val="00102E6F"/>
    <w:rsid w:val="00103668"/>
    <w:rsid w:val="00103AB6"/>
    <w:rsid w:val="00103F0E"/>
    <w:rsid w:val="00103FD5"/>
    <w:rsid w:val="00105E79"/>
    <w:rsid w:val="00106AA0"/>
    <w:rsid w:val="00106D7C"/>
    <w:rsid w:val="001076FE"/>
    <w:rsid w:val="00110023"/>
    <w:rsid w:val="0011016D"/>
    <w:rsid w:val="0011052E"/>
    <w:rsid w:val="00110A3D"/>
    <w:rsid w:val="00110BF6"/>
    <w:rsid w:val="00110C58"/>
    <w:rsid w:val="00110E92"/>
    <w:rsid w:val="00111322"/>
    <w:rsid w:val="001117D8"/>
    <w:rsid w:val="00111C55"/>
    <w:rsid w:val="00111E2E"/>
    <w:rsid w:val="00113BAC"/>
    <w:rsid w:val="00114982"/>
    <w:rsid w:val="00114B42"/>
    <w:rsid w:val="00114EEE"/>
    <w:rsid w:val="001157A8"/>
    <w:rsid w:val="00115EF9"/>
    <w:rsid w:val="00116CCD"/>
    <w:rsid w:val="001171A7"/>
    <w:rsid w:val="00120CE3"/>
    <w:rsid w:val="00121988"/>
    <w:rsid w:val="001227B9"/>
    <w:rsid w:val="0012474C"/>
    <w:rsid w:val="001250EA"/>
    <w:rsid w:val="0012647C"/>
    <w:rsid w:val="00126547"/>
    <w:rsid w:val="001269E7"/>
    <w:rsid w:val="00126AF4"/>
    <w:rsid w:val="001309A2"/>
    <w:rsid w:val="00130F37"/>
    <w:rsid w:val="0013106D"/>
    <w:rsid w:val="00131D7B"/>
    <w:rsid w:val="00132D3E"/>
    <w:rsid w:val="001330D8"/>
    <w:rsid w:val="00133D29"/>
    <w:rsid w:val="00134096"/>
    <w:rsid w:val="00134A10"/>
    <w:rsid w:val="00134CD3"/>
    <w:rsid w:val="00135FBD"/>
    <w:rsid w:val="0013662D"/>
    <w:rsid w:val="0014030B"/>
    <w:rsid w:val="00142335"/>
    <w:rsid w:val="00142A62"/>
    <w:rsid w:val="0014338E"/>
    <w:rsid w:val="001434FA"/>
    <w:rsid w:val="001437FF"/>
    <w:rsid w:val="00143B96"/>
    <w:rsid w:val="00144041"/>
    <w:rsid w:val="00144257"/>
    <w:rsid w:val="00144C22"/>
    <w:rsid w:val="00145B52"/>
    <w:rsid w:val="00146357"/>
    <w:rsid w:val="00147628"/>
    <w:rsid w:val="00150658"/>
    <w:rsid w:val="001518CB"/>
    <w:rsid w:val="00152069"/>
    <w:rsid w:val="00152983"/>
    <w:rsid w:val="0015362A"/>
    <w:rsid w:val="00154E5A"/>
    <w:rsid w:val="00155357"/>
    <w:rsid w:val="00156023"/>
    <w:rsid w:val="0015608E"/>
    <w:rsid w:val="0015696F"/>
    <w:rsid w:val="001572F3"/>
    <w:rsid w:val="00157CE1"/>
    <w:rsid w:val="00157FB8"/>
    <w:rsid w:val="001602C7"/>
    <w:rsid w:val="001609F8"/>
    <w:rsid w:val="00160E24"/>
    <w:rsid w:val="00162500"/>
    <w:rsid w:val="0016380B"/>
    <w:rsid w:val="001639F6"/>
    <w:rsid w:val="001640B9"/>
    <w:rsid w:val="0016434F"/>
    <w:rsid w:val="00164AE1"/>
    <w:rsid w:val="00164F1F"/>
    <w:rsid w:val="001651CF"/>
    <w:rsid w:val="00166E7F"/>
    <w:rsid w:val="001678AC"/>
    <w:rsid w:val="00171C51"/>
    <w:rsid w:val="0017254C"/>
    <w:rsid w:val="001736A3"/>
    <w:rsid w:val="00173C5C"/>
    <w:rsid w:val="00173C72"/>
    <w:rsid w:val="00173E19"/>
    <w:rsid w:val="00175AA1"/>
    <w:rsid w:val="001765C6"/>
    <w:rsid w:val="0017771F"/>
    <w:rsid w:val="00177F24"/>
    <w:rsid w:val="00180286"/>
    <w:rsid w:val="00180351"/>
    <w:rsid w:val="001806B5"/>
    <w:rsid w:val="001808AB"/>
    <w:rsid w:val="00180E30"/>
    <w:rsid w:val="00182171"/>
    <w:rsid w:val="00182B07"/>
    <w:rsid w:val="0018380E"/>
    <w:rsid w:val="001840DD"/>
    <w:rsid w:val="00184235"/>
    <w:rsid w:val="001844E6"/>
    <w:rsid w:val="00184F72"/>
    <w:rsid w:val="00185074"/>
    <w:rsid w:val="00185751"/>
    <w:rsid w:val="00186636"/>
    <w:rsid w:val="00186643"/>
    <w:rsid w:val="00186905"/>
    <w:rsid w:val="001870E4"/>
    <w:rsid w:val="00187D9D"/>
    <w:rsid w:val="00191D6F"/>
    <w:rsid w:val="00191E05"/>
    <w:rsid w:val="0019206B"/>
    <w:rsid w:val="001922ED"/>
    <w:rsid w:val="001928E0"/>
    <w:rsid w:val="00192B40"/>
    <w:rsid w:val="00192C10"/>
    <w:rsid w:val="001930DA"/>
    <w:rsid w:val="0019318B"/>
    <w:rsid w:val="00193B57"/>
    <w:rsid w:val="0019589A"/>
    <w:rsid w:val="00195EA5"/>
    <w:rsid w:val="00196100"/>
    <w:rsid w:val="0019667D"/>
    <w:rsid w:val="00196AF4"/>
    <w:rsid w:val="00196CF8"/>
    <w:rsid w:val="001A0C40"/>
    <w:rsid w:val="001A184A"/>
    <w:rsid w:val="001A323D"/>
    <w:rsid w:val="001A36C4"/>
    <w:rsid w:val="001A3F49"/>
    <w:rsid w:val="001A419A"/>
    <w:rsid w:val="001A45DE"/>
    <w:rsid w:val="001A49E7"/>
    <w:rsid w:val="001A64B3"/>
    <w:rsid w:val="001A7287"/>
    <w:rsid w:val="001A7334"/>
    <w:rsid w:val="001A7457"/>
    <w:rsid w:val="001A7808"/>
    <w:rsid w:val="001A7EEC"/>
    <w:rsid w:val="001B1E5D"/>
    <w:rsid w:val="001B2033"/>
    <w:rsid w:val="001B2271"/>
    <w:rsid w:val="001B3253"/>
    <w:rsid w:val="001B3602"/>
    <w:rsid w:val="001B38B2"/>
    <w:rsid w:val="001B404E"/>
    <w:rsid w:val="001B496B"/>
    <w:rsid w:val="001B4F24"/>
    <w:rsid w:val="001B58D5"/>
    <w:rsid w:val="001B626B"/>
    <w:rsid w:val="001B68D2"/>
    <w:rsid w:val="001B70B5"/>
    <w:rsid w:val="001B735C"/>
    <w:rsid w:val="001B7C9F"/>
    <w:rsid w:val="001C074A"/>
    <w:rsid w:val="001C0E37"/>
    <w:rsid w:val="001C1EF8"/>
    <w:rsid w:val="001C223C"/>
    <w:rsid w:val="001C249E"/>
    <w:rsid w:val="001C2D6C"/>
    <w:rsid w:val="001C33D7"/>
    <w:rsid w:val="001C3650"/>
    <w:rsid w:val="001C37F3"/>
    <w:rsid w:val="001C412D"/>
    <w:rsid w:val="001C4740"/>
    <w:rsid w:val="001C49B6"/>
    <w:rsid w:val="001C4ACC"/>
    <w:rsid w:val="001C5795"/>
    <w:rsid w:val="001C5CC6"/>
    <w:rsid w:val="001C7EC5"/>
    <w:rsid w:val="001D0143"/>
    <w:rsid w:val="001D1180"/>
    <w:rsid w:val="001D1F01"/>
    <w:rsid w:val="001D233A"/>
    <w:rsid w:val="001D2C11"/>
    <w:rsid w:val="001D3050"/>
    <w:rsid w:val="001D380D"/>
    <w:rsid w:val="001D4FAC"/>
    <w:rsid w:val="001D66AB"/>
    <w:rsid w:val="001D68A4"/>
    <w:rsid w:val="001D6C5B"/>
    <w:rsid w:val="001D6CD5"/>
    <w:rsid w:val="001D6D33"/>
    <w:rsid w:val="001D7576"/>
    <w:rsid w:val="001E03AD"/>
    <w:rsid w:val="001E061F"/>
    <w:rsid w:val="001E1453"/>
    <w:rsid w:val="001E18E3"/>
    <w:rsid w:val="001E3332"/>
    <w:rsid w:val="001E3654"/>
    <w:rsid w:val="001E512C"/>
    <w:rsid w:val="001E527E"/>
    <w:rsid w:val="001E5DC4"/>
    <w:rsid w:val="001E6266"/>
    <w:rsid w:val="001E69CA"/>
    <w:rsid w:val="001E7263"/>
    <w:rsid w:val="001E7A5C"/>
    <w:rsid w:val="001F1562"/>
    <w:rsid w:val="001F1AFC"/>
    <w:rsid w:val="001F20CA"/>
    <w:rsid w:val="001F211B"/>
    <w:rsid w:val="001F261F"/>
    <w:rsid w:val="001F3D26"/>
    <w:rsid w:val="001F4584"/>
    <w:rsid w:val="001F56C5"/>
    <w:rsid w:val="001F6758"/>
    <w:rsid w:val="0020003C"/>
    <w:rsid w:val="00200C0D"/>
    <w:rsid w:val="0020141A"/>
    <w:rsid w:val="00203E52"/>
    <w:rsid w:val="00203F62"/>
    <w:rsid w:val="002040F7"/>
    <w:rsid w:val="00204D30"/>
    <w:rsid w:val="002078BD"/>
    <w:rsid w:val="00210B90"/>
    <w:rsid w:val="002125F1"/>
    <w:rsid w:val="00212DF6"/>
    <w:rsid w:val="00212F62"/>
    <w:rsid w:val="00213057"/>
    <w:rsid w:val="002130CA"/>
    <w:rsid w:val="00213287"/>
    <w:rsid w:val="00213839"/>
    <w:rsid w:val="00213E64"/>
    <w:rsid w:val="002152BF"/>
    <w:rsid w:val="00215B1F"/>
    <w:rsid w:val="00215C3C"/>
    <w:rsid w:val="002166C4"/>
    <w:rsid w:val="00217504"/>
    <w:rsid w:val="00220960"/>
    <w:rsid w:val="002221C6"/>
    <w:rsid w:val="00222209"/>
    <w:rsid w:val="002225BB"/>
    <w:rsid w:val="002228AC"/>
    <w:rsid w:val="00223D6A"/>
    <w:rsid w:val="00224923"/>
    <w:rsid w:val="002255B1"/>
    <w:rsid w:val="002257EF"/>
    <w:rsid w:val="00225A28"/>
    <w:rsid w:val="00225BA1"/>
    <w:rsid w:val="00225C2F"/>
    <w:rsid w:val="00226123"/>
    <w:rsid w:val="002267E3"/>
    <w:rsid w:val="0022699D"/>
    <w:rsid w:val="00226B00"/>
    <w:rsid w:val="00227623"/>
    <w:rsid w:val="00227DD2"/>
    <w:rsid w:val="002312A8"/>
    <w:rsid w:val="00232552"/>
    <w:rsid w:val="0023275F"/>
    <w:rsid w:val="00232B61"/>
    <w:rsid w:val="002337CB"/>
    <w:rsid w:val="00233F8E"/>
    <w:rsid w:val="002343C1"/>
    <w:rsid w:val="00235612"/>
    <w:rsid w:val="00235AFB"/>
    <w:rsid w:val="00235C80"/>
    <w:rsid w:val="00240A1D"/>
    <w:rsid w:val="00240BF1"/>
    <w:rsid w:val="00242B2B"/>
    <w:rsid w:val="00242E45"/>
    <w:rsid w:val="002432C1"/>
    <w:rsid w:val="002436AE"/>
    <w:rsid w:val="002437CB"/>
    <w:rsid w:val="0024429A"/>
    <w:rsid w:val="0024479B"/>
    <w:rsid w:val="0024552B"/>
    <w:rsid w:val="00245ABE"/>
    <w:rsid w:val="00246ACC"/>
    <w:rsid w:val="00251707"/>
    <w:rsid w:val="00251C40"/>
    <w:rsid w:val="002525E4"/>
    <w:rsid w:val="00253F41"/>
    <w:rsid w:val="00254288"/>
    <w:rsid w:val="002544A1"/>
    <w:rsid w:val="002544DB"/>
    <w:rsid w:val="0025549F"/>
    <w:rsid w:val="00255DCB"/>
    <w:rsid w:val="0025686B"/>
    <w:rsid w:val="002570CC"/>
    <w:rsid w:val="00257ECC"/>
    <w:rsid w:val="00261387"/>
    <w:rsid w:val="00262321"/>
    <w:rsid w:val="002631C2"/>
    <w:rsid w:val="002634B2"/>
    <w:rsid w:val="00263C5B"/>
    <w:rsid w:val="00263CF4"/>
    <w:rsid w:val="0026511D"/>
    <w:rsid w:val="002653BA"/>
    <w:rsid w:val="00265AA5"/>
    <w:rsid w:val="00265BD0"/>
    <w:rsid w:val="00265C1E"/>
    <w:rsid w:val="00266257"/>
    <w:rsid w:val="00266C71"/>
    <w:rsid w:val="00266D83"/>
    <w:rsid w:val="00266DA7"/>
    <w:rsid w:val="00266E8D"/>
    <w:rsid w:val="00270E70"/>
    <w:rsid w:val="002715F5"/>
    <w:rsid w:val="00272CC0"/>
    <w:rsid w:val="00273173"/>
    <w:rsid w:val="00273175"/>
    <w:rsid w:val="00274CEF"/>
    <w:rsid w:val="0027539E"/>
    <w:rsid w:val="0027565C"/>
    <w:rsid w:val="002756A6"/>
    <w:rsid w:val="002761A1"/>
    <w:rsid w:val="002763FE"/>
    <w:rsid w:val="00276B9C"/>
    <w:rsid w:val="00280B19"/>
    <w:rsid w:val="002816F6"/>
    <w:rsid w:val="0028172A"/>
    <w:rsid w:val="00281B06"/>
    <w:rsid w:val="00282F6F"/>
    <w:rsid w:val="00284242"/>
    <w:rsid w:val="0028452C"/>
    <w:rsid w:val="002845D7"/>
    <w:rsid w:val="0028462C"/>
    <w:rsid w:val="002847C3"/>
    <w:rsid w:val="00284845"/>
    <w:rsid w:val="00284ABF"/>
    <w:rsid w:val="00284D99"/>
    <w:rsid w:val="00285E85"/>
    <w:rsid w:val="0029031D"/>
    <w:rsid w:val="0029121D"/>
    <w:rsid w:val="00291933"/>
    <w:rsid w:val="002923A1"/>
    <w:rsid w:val="002925DF"/>
    <w:rsid w:val="0029316B"/>
    <w:rsid w:val="002931C7"/>
    <w:rsid w:val="002936BB"/>
    <w:rsid w:val="00293BB7"/>
    <w:rsid w:val="00294518"/>
    <w:rsid w:val="00294892"/>
    <w:rsid w:val="00294BAF"/>
    <w:rsid w:val="00294D6D"/>
    <w:rsid w:val="00294E9A"/>
    <w:rsid w:val="00295415"/>
    <w:rsid w:val="00296A54"/>
    <w:rsid w:val="00296C84"/>
    <w:rsid w:val="00296E24"/>
    <w:rsid w:val="00297B21"/>
    <w:rsid w:val="002A1266"/>
    <w:rsid w:val="002A149E"/>
    <w:rsid w:val="002A216B"/>
    <w:rsid w:val="002A26BB"/>
    <w:rsid w:val="002A397F"/>
    <w:rsid w:val="002A47A9"/>
    <w:rsid w:val="002A5B13"/>
    <w:rsid w:val="002A6554"/>
    <w:rsid w:val="002A6EF0"/>
    <w:rsid w:val="002A704C"/>
    <w:rsid w:val="002A730E"/>
    <w:rsid w:val="002A7B92"/>
    <w:rsid w:val="002B0E17"/>
    <w:rsid w:val="002B190E"/>
    <w:rsid w:val="002B2C6C"/>
    <w:rsid w:val="002B2D6B"/>
    <w:rsid w:val="002B3BDF"/>
    <w:rsid w:val="002B3DA3"/>
    <w:rsid w:val="002B4EFC"/>
    <w:rsid w:val="002B5FD0"/>
    <w:rsid w:val="002B75A1"/>
    <w:rsid w:val="002B7957"/>
    <w:rsid w:val="002C0525"/>
    <w:rsid w:val="002C1BAA"/>
    <w:rsid w:val="002C1CB8"/>
    <w:rsid w:val="002C28D8"/>
    <w:rsid w:val="002C2A9D"/>
    <w:rsid w:val="002C5BB2"/>
    <w:rsid w:val="002C5E56"/>
    <w:rsid w:val="002C749B"/>
    <w:rsid w:val="002C7FFC"/>
    <w:rsid w:val="002D0B54"/>
    <w:rsid w:val="002D2AE2"/>
    <w:rsid w:val="002D2BF0"/>
    <w:rsid w:val="002D2E87"/>
    <w:rsid w:val="002D3FE3"/>
    <w:rsid w:val="002D4196"/>
    <w:rsid w:val="002D45E8"/>
    <w:rsid w:val="002D56E9"/>
    <w:rsid w:val="002D57A8"/>
    <w:rsid w:val="002D7B5F"/>
    <w:rsid w:val="002E039B"/>
    <w:rsid w:val="002E158E"/>
    <w:rsid w:val="002E1680"/>
    <w:rsid w:val="002E204E"/>
    <w:rsid w:val="002E3511"/>
    <w:rsid w:val="002E365F"/>
    <w:rsid w:val="002E39DB"/>
    <w:rsid w:val="002E3C50"/>
    <w:rsid w:val="002E3F96"/>
    <w:rsid w:val="002E4313"/>
    <w:rsid w:val="002E5244"/>
    <w:rsid w:val="002E6281"/>
    <w:rsid w:val="002E768B"/>
    <w:rsid w:val="002F0050"/>
    <w:rsid w:val="002F1003"/>
    <w:rsid w:val="002F10DB"/>
    <w:rsid w:val="002F143F"/>
    <w:rsid w:val="002F1598"/>
    <w:rsid w:val="002F1651"/>
    <w:rsid w:val="002F2F6A"/>
    <w:rsid w:val="002F3402"/>
    <w:rsid w:val="002F366D"/>
    <w:rsid w:val="002F39A5"/>
    <w:rsid w:val="002F3E6D"/>
    <w:rsid w:val="002F48F7"/>
    <w:rsid w:val="002F4DB0"/>
    <w:rsid w:val="002F515D"/>
    <w:rsid w:val="002F54A8"/>
    <w:rsid w:val="002F6C7F"/>
    <w:rsid w:val="002F75E3"/>
    <w:rsid w:val="00300AC3"/>
    <w:rsid w:val="00301971"/>
    <w:rsid w:val="003022A9"/>
    <w:rsid w:val="0030355D"/>
    <w:rsid w:val="00304722"/>
    <w:rsid w:val="00304A2B"/>
    <w:rsid w:val="003051E5"/>
    <w:rsid w:val="00305979"/>
    <w:rsid w:val="003059F0"/>
    <w:rsid w:val="00305C42"/>
    <w:rsid w:val="00305E7D"/>
    <w:rsid w:val="003063E6"/>
    <w:rsid w:val="00310B76"/>
    <w:rsid w:val="00310E54"/>
    <w:rsid w:val="00310FEC"/>
    <w:rsid w:val="00311A20"/>
    <w:rsid w:val="00311F7E"/>
    <w:rsid w:val="003123E1"/>
    <w:rsid w:val="00312518"/>
    <w:rsid w:val="00313E10"/>
    <w:rsid w:val="0031586A"/>
    <w:rsid w:val="00315A79"/>
    <w:rsid w:val="003162BE"/>
    <w:rsid w:val="00316396"/>
    <w:rsid w:val="0031679B"/>
    <w:rsid w:val="00321502"/>
    <w:rsid w:val="00322B40"/>
    <w:rsid w:val="00323D0E"/>
    <w:rsid w:val="00325027"/>
    <w:rsid w:val="00325A26"/>
    <w:rsid w:val="00326221"/>
    <w:rsid w:val="003273EF"/>
    <w:rsid w:val="00327CFA"/>
    <w:rsid w:val="003307A1"/>
    <w:rsid w:val="00330F1F"/>
    <w:rsid w:val="00333F49"/>
    <w:rsid w:val="0033402F"/>
    <w:rsid w:val="00334874"/>
    <w:rsid w:val="003348E8"/>
    <w:rsid w:val="00334B81"/>
    <w:rsid w:val="00335551"/>
    <w:rsid w:val="003366FC"/>
    <w:rsid w:val="00337E65"/>
    <w:rsid w:val="00337F18"/>
    <w:rsid w:val="00340344"/>
    <w:rsid w:val="00340CF8"/>
    <w:rsid w:val="00340E24"/>
    <w:rsid w:val="00342049"/>
    <w:rsid w:val="003426E8"/>
    <w:rsid w:val="00343C5B"/>
    <w:rsid w:val="0034527B"/>
    <w:rsid w:val="00346CC9"/>
    <w:rsid w:val="00347791"/>
    <w:rsid w:val="00347F38"/>
    <w:rsid w:val="00350173"/>
    <w:rsid w:val="003504F8"/>
    <w:rsid w:val="00350BC1"/>
    <w:rsid w:val="003512A9"/>
    <w:rsid w:val="00351B15"/>
    <w:rsid w:val="00351DCC"/>
    <w:rsid w:val="00352496"/>
    <w:rsid w:val="003524CF"/>
    <w:rsid w:val="00352993"/>
    <w:rsid w:val="003533A0"/>
    <w:rsid w:val="003534CE"/>
    <w:rsid w:val="00353DE4"/>
    <w:rsid w:val="00353FF8"/>
    <w:rsid w:val="003550E6"/>
    <w:rsid w:val="00355EE0"/>
    <w:rsid w:val="003563D5"/>
    <w:rsid w:val="00357C5A"/>
    <w:rsid w:val="00361D98"/>
    <w:rsid w:val="00362008"/>
    <w:rsid w:val="0036323D"/>
    <w:rsid w:val="00363D5C"/>
    <w:rsid w:val="00365743"/>
    <w:rsid w:val="00366491"/>
    <w:rsid w:val="0036653A"/>
    <w:rsid w:val="00366BC5"/>
    <w:rsid w:val="00366D34"/>
    <w:rsid w:val="00367D07"/>
    <w:rsid w:val="00370DF5"/>
    <w:rsid w:val="003712A3"/>
    <w:rsid w:val="00372308"/>
    <w:rsid w:val="00372DDC"/>
    <w:rsid w:val="00373A03"/>
    <w:rsid w:val="00373B19"/>
    <w:rsid w:val="00373D0F"/>
    <w:rsid w:val="003752E3"/>
    <w:rsid w:val="003767E5"/>
    <w:rsid w:val="0038087B"/>
    <w:rsid w:val="0038162A"/>
    <w:rsid w:val="0038186E"/>
    <w:rsid w:val="00381D9D"/>
    <w:rsid w:val="00383194"/>
    <w:rsid w:val="003835D8"/>
    <w:rsid w:val="00383E01"/>
    <w:rsid w:val="00385A01"/>
    <w:rsid w:val="00385F24"/>
    <w:rsid w:val="003862E7"/>
    <w:rsid w:val="00386654"/>
    <w:rsid w:val="0038678F"/>
    <w:rsid w:val="00386A57"/>
    <w:rsid w:val="00390D0D"/>
    <w:rsid w:val="0039144F"/>
    <w:rsid w:val="00393212"/>
    <w:rsid w:val="00393CF3"/>
    <w:rsid w:val="003968E2"/>
    <w:rsid w:val="003A0C5B"/>
    <w:rsid w:val="003A17DC"/>
    <w:rsid w:val="003A1C16"/>
    <w:rsid w:val="003A22DC"/>
    <w:rsid w:val="003A23CA"/>
    <w:rsid w:val="003A2577"/>
    <w:rsid w:val="003A3471"/>
    <w:rsid w:val="003A3537"/>
    <w:rsid w:val="003A37EA"/>
    <w:rsid w:val="003A47B3"/>
    <w:rsid w:val="003A511A"/>
    <w:rsid w:val="003A5EC2"/>
    <w:rsid w:val="003A6091"/>
    <w:rsid w:val="003A6717"/>
    <w:rsid w:val="003A735A"/>
    <w:rsid w:val="003A7AFD"/>
    <w:rsid w:val="003A7C6E"/>
    <w:rsid w:val="003B01E3"/>
    <w:rsid w:val="003B0C5F"/>
    <w:rsid w:val="003B12AF"/>
    <w:rsid w:val="003B1613"/>
    <w:rsid w:val="003B1C19"/>
    <w:rsid w:val="003B1D17"/>
    <w:rsid w:val="003B23EC"/>
    <w:rsid w:val="003B3063"/>
    <w:rsid w:val="003B396C"/>
    <w:rsid w:val="003B3F76"/>
    <w:rsid w:val="003B4ED9"/>
    <w:rsid w:val="003B5E18"/>
    <w:rsid w:val="003B6690"/>
    <w:rsid w:val="003B66D5"/>
    <w:rsid w:val="003B7AB1"/>
    <w:rsid w:val="003C11FB"/>
    <w:rsid w:val="003C1912"/>
    <w:rsid w:val="003C1BE3"/>
    <w:rsid w:val="003C2799"/>
    <w:rsid w:val="003C2B1B"/>
    <w:rsid w:val="003C30C4"/>
    <w:rsid w:val="003C51D5"/>
    <w:rsid w:val="003C5595"/>
    <w:rsid w:val="003C5FD5"/>
    <w:rsid w:val="003C607D"/>
    <w:rsid w:val="003C60A8"/>
    <w:rsid w:val="003C612F"/>
    <w:rsid w:val="003C6437"/>
    <w:rsid w:val="003C6F65"/>
    <w:rsid w:val="003C7DAE"/>
    <w:rsid w:val="003D1069"/>
    <w:rsid w:val="003D2C0F"/>
    <w:rsid w:val="003D3075"/>
    <w:rsid w:val="003D312D"/>
    <w:rsid w:val="003D352B"/>
    <w:rsid w:val="003D3BB6"/>
    <w:rsid w:val="003D3D0E"/>
    <w:rsid w:val="003D42B4"/>
    <w:rsid w:val="003D4AA3"/>
    <w:rsid w:val="003D69BB"/>
    <w:rsid w:val="003D7968"/>
    <w:rsid w:val="003E1D1B"/>
    <w:rsid w:val="003E3D1A"/>
    <w:rsid w:val="003E3D25"/>
    <w:rsid w:val="003E57E3"/>
    <w:rsid w:val="003E5B72"/>
    <w:rsid w:val="003E5D0F"/>
    <w:rsid w:val="003E6144"/>
    <w:rsid w:val="003E6266"/>
    <w:rsid w:val="003E79F3"/>
    <w:rsid w:val="003F11F6"/>
    <w:rsid w:val="003F122C"/>
    <w:rsid w:val="003F1A3D"/>
    <w:rsid w:val="003F2450"/>
    <w:rsid w:val="003F2D5A"/>
    <w:rsid w:val="003F451B"/>
    <w:rsid w:val="003F5B96"/>
    <w:rsid w:val="003F732E"/>
    <w:rsid w:val="003F7373"/>
    <w:rsid w:val="003F763B"/>
    <w:rsid w:val="004006A2"/>
    <w:rsid w:val="00401826"/>
    <w:rsid w:val="00401F71"/>
    <w:rsid w:val="00402486"/>
    <w:rsid w:val="0040274C"/>
    <w:rsid w:val="00403CF9"/>
    <w:rsid w:val="004050E8"/>
    <w:rsid w:val="004055A0"/>
    <w:rsid w:val="00406C93"/>
    <w:rsid w:val="00406D0B"/>
    <w:rsid w:val="004079FA"/>
    <w:rsid w:val="00407AFC"/>
    <w:rsid w:val="00411031"/>
    <w:rsid w:val="00411259"/>
    <w:rsid w:val="004120C0"/>
    <w:rsid w:val="0041291B"/>
    <w:rsid w:val="00412A61"/>
    <w:rsid w:val="00412C79"/>
    <w:rsid w:val="0041309E"/>
    <w:rsid w:val="004132C0"/>
    <w:rsid w:val="00413ADA"/>
    <w:rsid w:val="00414A7D"/>
    <w:rsid w:val="00414B0F"/>
    <w:rsid w:val="00415FB4"/>
    <w:rsid w:val="00416B1E"/>
    <w:rsid w:val="00416BF8"/>
    <w:rsid w:val="004214DF"/>
    <w:rsid w:val="00422800"/>
    <w:rsid w:val="00423434"/>
    <w:rsid w:val="0042434F"/>
    <w:rsid w:val="004244D9"/>
    <w:rsid w:val="00424704"/>
    <w:rsid w:val="00424957"/>
    <w:rsid w:val="00424CC6"/>
    <w:rsid w:val="00424EA1"/>
    <w:rsid w:val="004268E7"/>
    <w:rsid w:val="00426E9E"/>
    <w:rsid w:val="00430064"/>
    <w:rsid w:val="0043049A"/>
    <w:rsid w:val="00430C6C"/>
    <w:rsid w:val="004311DC"/>
    <w:rsid w:val="004313FA"/>
    <w:rsid w:val="00432752"/>
    <w:rsid w:val="004327BD"/>
    <w:rsid w:val="00432E44"/>
    <w:rsid w:val="00433147"/>
    <w:rsid w:val="00433185"/>
    <w:rsid w:val="00433AF2"/>
    <w:rsid w:val="00433FCB"/>
    <w:rsid w:val="004343A7"/>
    <w:rsid w:val="00434C0C"/>
    <w:rsid w:val="00436584"/>
    <w:rsid w:val="00437E0C"/>
    <w:rsid w:val="00437EFB"/>
    <w:rsid w:val="00440327"/>
    <w:rsid w:val="00440594"/>
    <w:rsid w:val="0044142B"/>
    <w:rsid w:val="004427A4"/>
    <w:rsid w:val="00443715"/>
    <w:rsid w:val="00444B3A"/>
    <w:rsid w:val="00444C2B"/>
    <w:rsid w:val="0044676C"/>
    <w:rsid w:val="00446C24"/>
    <w:rsid w:val="0044740D"/>
    <w:rsid w:val="00447B17"/>
    <w:rsid w:val="00450AC5"/>
    <w:rsid w:val="00452465"/>
    <w:rsid w:val="00453B77"/>
    <w:rsid w:val="00453C69"/>
    <w:rsid w:val="0045418C"/>
    <w:rsid w:val="00454265"/>
    <w:rsid w:val="00454B2A"/>
    <w:rsid w:val="00454E04"/>
    <w:rsid w:val="00455C09"/>
    <w:rsid w:val="00455C8A"/>
    <w:rsid w:val="00456016"/>
    <w:rsid w:val="00456840"/>
    <w:rsid w:val="004568C6"/>
    <w:rsid w:val="00460BD7"/>
    <w:rsid w:val="00460D26"/>
    <w:rsid w:val="00461367"/>
    <w:rsid w:val="00463638"/>
    <w:rsid w:val="00463F69"/>
    <w:rsid w:val="00464F0C"/>
    <w:rsid w:val="004668BF"/>
    <w:rsid w:val="0046746C"/>
    <w:rsid w:val="004679A6"/>
    <w:rsid w:val="004702E3"/>
    <w:rsid w:val="0047283D"/>
    <w:rsid w:val="00472CA2"/>
    <w:rsid w:val="00473236"/>
    <w:rsid w:val="004735EA"/>
    <w:rsid w:val="004736F5"/>
    <w:rsid w:val="00473AFD"/>
    <w:rsid w:val="004757E6"/>
    <w:rsid w:val="00475DA7"/>
    <w:rsid w:val="00476158"/>
    <w:rsid w:val="00476854"/>
    <w:rsid w:val="00476FD3"/>
    <w:rsid w:val="00481048"/>
    <w:rsid w:val="00481987"/>
    <w:rsid w:val="00482A51"/>
    <w:rsid w:val="00483989"/>
    <w:rsid w:val="004839D8"/>
    <w:rsid w:val="00483CCE"/>
    <w:rsid w:val="00484D8F"/>
    <w:rsid w:val="00484E9A"/>
    <w:rsid w:val="00484F88"/>
    <w:rsid w:val="00485A3C"/>
    <w:rsid w:val="00485B7D"/>
    <w:rsid w:val="004863D8"/>
    <w:rsid w:val="004871C8"/>
    <w:rsid w:val="004873E1"/>
    <w:rsid w:val="00490F36"/>
    <w:rsid w:val="00491416"/>
    <w:rsid w:val="00492053"/>
    <w:rsid w:val="004929AA"/>
    <w:rsid w:val="00493BC6"/>
    <w:rsid w:val="0049408B"/>
    <w:rsid w:val="00494BAC"/>
    <w:rsid w:val="004950F0"/>
    <w:rsid w:val="00495156"/>
    <w:rsid w:val="0049567F"/>
    <w:rsid w:val="00495D1E"/>
    <w:rsid w:val="00496187"/>
    <w:rsid w:val="004962FA"/>
    <w:rsid w:val="004966E2"/>
    <w:rsid w:val="00496BC4"/>
    <w:rsid w:val="00497632"/>
    <w:rsid w:val="00497C84"/>
    <w:rsid w:val="004A00E6"/>
    <w:rsid w:val="004A0CA6"/>
    <w:rsid w:val="004A162D"/>
    <w:rsid w:val="004A17C0"/>
    <w:rsid w:val="004A192D"/>
    <w:rsid w:val="004A1F8A"/>
    <w:rsid w:val="004A20CC"/>
    <w:rsid w:val="004A2711"/>
    <w:rsid w:val="004A2AEF"/>
    <w:rsid w:val="004A2D2E"/>
    <w:rsid w:val="004A2FE7"/>
    <w:rsid w:val="004A44DC"/>
    <w:rsid w:val="004A4E27"/>
    <w:rsid w:val="004A5762"/>
    <w:rsid w:val="004A5814"/>
    <w:rsid w:val="004A5BC4"/>
    <w:rsid w:val="004A5D54"/>
    <w:rsid w:val="004A6476"/>
    <w:rsid w:val="004A714A"/>
    <w:rsid w:val="004A7E8F"/>
    <w:rsid w:val="004B014D"/>
    <w:rsid w:val="004B0178"/>
    <w:rsid w:val="004B0B5E"/>
    <w:rsid w:val="004B173F"/>
    <w:rsid w:val="004B2C41"/>
    <w:rsid w:val="004B302C"/>
    <w:rsid w:val="004B3F00"/>
    <w:rsid w:val="004B4D42"/>
    <w:rsid w:val="004B5A56"/>
    <w:rsid w:val="004B66D3"/>
    <w:rsid w:val="004B6AE0"/>
    <w:rsid w:val="004B6D91"/>
    <w:rsid w:val="004B757B"/>
    <w:rsid w:val="004B7D54"/>
    <w:rsid w:val="004B7EDD"/>
    <w:rsid w:val="004C062A"/>
    <w:rsid w:val="004C076D"/>
    <w:rsid w:val="004C0A10"/>
    <w:rsid w:val="004C0D4D"/>
    <w:rsid w:val="004C0EED"/>
    <w:rsid w:val="004C1017"/>
    <w:rsid w:val="004C122B"/>
    <w:rsid w:val="004C23C6"/>
    <w:rsid w:val="004C30FB"/>
    <w:rsid w:val="004C42CB"/>
    <w:rsid w:val="004C4FC9"/>
    <w:rsid w:val="004C5C20"/>
    <w:rsid w:val="004C5DA6"/>
    <w:rsid w:val="004C7A85"/>
    <w:rsid w:val="004C7E00"/>
    <w:rsid w:val="004D0CD6"/>
    <w:rsid w:val="004D0FCF"/>
    <w:rsid w:val="004D2398"/>
    <w:rsid w:val="004D246A"/>
    <w:rsid w:val="004D3493"/>
    <w:rsid w:val="004D54C3"/>
    <w:rsid w:val="004D6E21"/>
    <w:rsid w:val="004D7888"/>
    <w:rsid w:val="004E14ED"/>
    <w:rsid w:val="004E2270"/>
    <w:rsid w:val="004E2F37"/>
    <w:rsid w:val="004E3A2A"/>
    <w:rsid w:val="004E56EB"/>
    <w:rsid w:val="004E6E69"/>
    <w:rsid w:val="004E7533"/>
    <w:rsid w:val="004F0936"/>
    <w:rsid w:val="004F09BC"/>
    <w:rsid w:val="004F0A8F"/>
    <w:rsid w:val="004F0C89"/>
    <w:rsid w:val="004F1027"/>
    <w:rsid w:val="004F175C"/>
    <w:rsid w:val="004F25DB"/>
    <w:rsid w:val="004F29EF"/>
    <w:rsid w:val="004F32D0"/>
    <w:rsid w:val="004F3C55"/>
    <w:rsid w:val="004F40B3"/>
    <w:rsid w:val="004F4301"/>
    <w:rsid w:val="004F5422"/>
    <w:rsid w:val="004F5738"/>
    <w:rsid w:val="004F71C4"/>
    <w:rsid w:val="004F737F"/>
    <w:rsid w:val="005014C1"/>
    <w:rsid w:val="00501B40"/>
    <w:rsid w:val="005022B0"/>
    <w:rsid w:val="005026F4"/>
    <w:rsid w:val="005058B7"/>
    <w:rsid w:val="005061BF"/>
    <w:rsid w:val="00506213"/>
    <w:rsid w:val="005078F3"/>
    <w:rsid w:val="005101EA"/>
    <w:rsid w:val="00510363"/>
    <w:rsid w:val="005103BD"/>
    <w:rsid w:val="0051077B"/>
    <w:rsid w:val="00511330"/>
    <w:rsid w:val="005117B7"/>
    <w:rsid w:val="00511EDD"/>
    <w:rsid w:val="005129AF"/>
    <w:rsid w:val="00512F2D"/>
    <w:rsid w:val="00513A59"/>
    <w:rsid w:val="00513B30"/>
    <w:rsid w:val="00514033"/>
    <w:rsid w:val="00514669"/>
    <w:rsid w:val="00514A12"/>
    <w:rsid w:val="00514A4F"/>
    <w:rsid w:val="00514B5A"/>
    <w:rsid w:val="0051538B"/>
    <w:rsid w:val="00515751"/>
    <w:rsid w:val="00516192"/>
    <w:rsid w:val="00516260"/>
    <w:rsid w:val="00516ADD"/>
    <w:rsid w:val="00517007"/>
    <w:rsid w:val="0051716D"/>
    <w:rsid w:val="0052252B"/>
    <w:rsid w:val="00523614"/>
    <w:rsid w:val="00523AE1"/>
    <w:rsid w:val="00524A83"/>
    <w:rsid w:val="00524E31"/>
    <w:rsid w:val="00525B24"/>
    <w:rsid w:val="00530091"/>
    <w:rsid w:val="005308F8"/>
    <w:rsid w:val="005321CF"/>
    <w:rsid w:val="00532258"/>
    <w:rsid w:val="005324F8"/>
    <w:rsid w:val="00532F21"/>
    <w:rsid w:val="00532F6B"/>
    <w:rsid w:val="00533675"/>
    <w:rsid w:val="00534F45"/>
    <w:rsid w:val="005354B6"/>
    <w:rsid w:val="005354B9"/>
    <w:rsid w:val="00540A20"/>
    <w:rsid w:val="005412BD"/>
    <w:rsid w:val="00541953"/>
    <w:rsid w:val="00541E22"/>
    <w:rsid w:val="00542125"/>
    <w:rsid w:val="005436B8"/>
    <w:rsid w:val="00545240"/>
    <w:rsid w:val="00545A7D"/>
    <w:rsid w:val="005465F6"/>
    <w:rsid w:val="0054675A"/>
    <w:rsid w:val="00547295"/>
    <w:rsid w:val="00551A08"/>
    <w:rsid w:val="00551D5D"/>
    <w:rsid w:val="005536C4"/>
    <w:rsid w:val="00553F98"/>
    <w:rsid w:val="00554B41"/>
    <w:rsid w:val="00554D7B"/>
    <w:rsid w:val="00555B7A"/>
    <w:rsid w:val="00556FCD"/>
    <w:rsid w:val="0055707E"/>
    <w:rsid w:val="005570FE"/>
    <w:rsid w:val="00557C3B"/>
    <w:rsid w:val="005608B9"/>
    <w:rsid w:val="005622F9"/>
    <w:rsid w:val="00562923"/>
    <w:rsid w:val="00563B5A"/>
    <w:rsid w:val="005642C6"/>
    <w:rsid w:val="005648E1"/>
    <w:rsid w:val="00564B51"/>
    <w:rsid w:val="00564EC9"/>
    <w:rsid w:val="00566088"/>
    <w:rsid w:val="00566B33"/>
    <w:rsid w:val="00567245"/>
    <w:rsid w:val="00570127"/>
    <w:rsid w:val="005713CD"/>
    <w:rsid w:val="00571F88"/>
    <w:rsid w:val="0057233D"/>
    <w:rsid w:val="005723D4"/>
    <w:rsid w:val="00572776"/>
    <w:rsid w:val="00574BCB"/>
    <w:rsid w:val="00574EB6"/>
    <w:rsid w:val="00575208"/>
    <w:rsid w:val="0057615D"/>
    <w:rsid w:val="00577023"/>
    <w:rsid w:val="00580834"/>
    <w:rsid w:val="00580F93"/>
    <w:rsid w:val="005814BA"/>
    <w:rsid w:val="005827CD"/>
    <w:rsid w:val="00583DF0"/>
    <w:rsid w:val="0058520B"/>
    <w:rsid w:val="0058590E"/>
    <w:rsid w:val="005860D0"/>
    <w:rsid w:val="00586FB2"/>
    <w:rsid w:val="00587110"/>
    <w:rsid w:val="00590335"/>
    <w:rsid w:val="00590B2B"/>
    <w:rsid w:val="00591CA4"/>
    <w:rsid w:val="00593CF7"/>
    <w:rsid w:val="00594341"/>
    <w:rsid w:val="00595697"/>
    <w:rsid w:val="00596102"/>
    <w:rsid w:val="0059657F"/>
    <w:rsid w:val="0059692F"/>
    <w:rsid w:val="00596E2A"/>
    <w:rsid w:val="00597BD9"/>
    <w:rsid w:val="005A14EF"/>
    <w:rsid w:val="005A24C5"/>
    <w:rsid w:val="005A2900"/>
    <w:rsid w:val="005A3F9D"/>
    <w:rsid w:val="005A4286"/>
    <w:rsid w:val="005A464B"/>
    <w:rsid w:val="005A4893"/>
    <w:rsid w:val="005A5C03"/>
    <w:rsid w:val="005A64BA"/>
    <w:rsid w:val="005A68B4"/>
    <w:rsid w:val="005A68F7"/>
    <w:rsid w:val="005A7009"/>
    <w:rsid w:val="005A7DBB"/>
    <w:rsid w:val="005A7EFE"/>
    <w:rsid w:val="005B04B1"/>
    <w:rsid w:val="005B04F7"/>
    <w:rsid w:val="005B0755"/>
    <w:rsid w:val="005B0A83"/>
    <w:rsid w:val="005B3B30"/>
    <w:rsid w:val="005B3DBF"/>
    <w:rsid w:val="005B47DF"/>
    <w:rsid w:val="005B4832"/>
    <w:rsid w:val="005B65FC"/>
    <w:rsid w:val="005B7689"/>
    <w:rsid w:val="005C00C5"/>
    <w:rsid w:val="005C0A99"/>
    <w:rsid w:val="005C0CBF"/>
    <w:rsid w:val="005C1300"/>
    <w:rsid w:val="005C14E5"/>
    <w:rsid w:val="005C28ED"/>
    <w:rsid w:val="005C3755"/>
    <w:rsid w:val="005C379A"/>
    <w:rsid w:val="005C3AA7"/>
    <w:rsid w:val="005C3CFE"/>
    <w:rsid w:val="005C3F92"/>
    <w:rsid w:val="005C4944"/>
    <w:rsid w:val="005C49B0"/>
    <w:rsid w:val="005C54C6"/>
    <w:rsid w:val="005C6A68"/>
    <w:rsid w:val="005C76CD"/>
    <w:rsid w:val="005C7968"/>
    <w:rsid w:val="005D08E7"/>
    <w:rsid w:val="005D16B4"/>
    <w:rsid w:val="005D19A0"/>
    <w:rsid w:val="005D28DF"/>
    <w:rsid w:val="005D32BC"/>
    <w:rsid w:val="005D4B31"/>
    <w:rsid w:val="005D4CD1"/>
    <w:rsid w:val="005D6B0E"/>
    <w:rsid w:val="005D749B"/>
    <w:rsid w:val="005D77CD"/>
    <w:rsid w:val="005E110E"/>
    <w:rsid w:val="005E15FB"/>
    <w:rsid w:val="005E16FD"/>
    <w:rsid w:val="005E1A75"/>
    <w:rsid w:val="005E2B89"/>
    <w:rsid w:val="005E3063"/>
    <w:rsid w:val="005E3794"/>
    <w:rsid w:val="005E4B7E"/>
    <w:rsid w:val="005E5409"/>
    <w:rsid w:val="005E5506"/>
    <w:rsid w:val="005E5E4D"/>
    <w:rsid w:val="005E603F"/>
    <w:rsid w:val="005E62BB"/>
    <w:rsid w:val="005E67B5"/>
    <w:rsid w:val="005E739A"/>
    <w:rsid w:val="005F02CC"/>
    <w:rsid w:val="005F20DE"/>
    <w:rsid w:val="005F2CF4"/>
    <w:rsid w:val="005F3542"/>
    <w:rsid w:val="005F370B"/>
    <w:rsid w:val="005F3AA1"/>
    <w:rsid w:val="005F3C63"/>
    <w:rsid w:val="005F3DE0"/>
    <w:rsid w:val="005F4830"/>
    <w:rsid w:val="005F5848"/>
    <w:rsid w:val="005F6133"/>
    <w:rsid w:val="005F6604"/>
    <w:rsid w:val="005F67DA"/>
    <w:rsid w:val="005F6D23"/>
    <w:rsid w:val="005F6F8D"/>
    <w:rsid w:val="005F7138"/>
    <w:rsid w:val="005F71A8"/>
    <w:rsid w:val="005F75A1"/>
    <w:rsid w:val="006014FF"/>
    <w:rsid w:val="00602113"/>
    <w:rsid w:val="0060395C"/>
    <w:rsid w:val="00603E54"/>
    <w:rsid w:val="00603FC4"/>
    <w:rsid w:val="0060421B"/>
    <w:rsid w:val="00604B8C"/>
    <w:rsid w:val="006055BA"/>
    <w:rsid w:val="0060564B"/>
    <w:rsid w:val="0060565D"/>
    <w:rsid w:val="006057EA"/>
    <w:rsid w:val="006062EE"/>
    <w:rsid w:val="0061069C"/>
    <w:rsid w:val="0061212D"/>
    <w:rsid w:val="0061238D"/>
    <w:rsid w:val="00612EE4"/>
    <w:rsid w:val="00613BCB"/>
    <w:rsid w:val="00613DAF"/>
    <w:rsid w:val="00613EEC"/>
    <w:rsid w:val="00614026"/>
    <w:rsid w:val="00614156"/>
    <w:rsid w:val="00614222"/>
    <w:rsid w:val="00615056"/>
    <w:rsid w:val="00616186"/>
    <w:rsid w:val="00616760"/>
    <w:rsid w:val="0061799A"/>
    <w:rsid w:val="006205AD"/>
    <w:rsid w:val="006209AB"/>
    <w:rsid w:val="00620A80"/>
    <w:rsid w:val="006218AB"/>
    <w:rsid w:val="0062202A"/>
    <w:rsid w:val="0062276B"/>
    <w:rsid w:val="00623290"/>
    <w:rsid w:val="00623573"/>
    <w:rsid w:val="00624372"/>
    <w:rsid w:val="00625E05"/>
    <w:rsid w:val="006268C0"/>
    <w:rsid w:val="00626F92"/>
    <w:rsid w:val="00630CA8"/>
    <w:rsid w:val="00632652"/>
    <w:rsid w:val="006331A5"/>
    <w:rsid w:val="006337F6"/>
    <w:rsid w:val="00634D24"/>
    <w:rsid w:val="00634DF7"/>
    <w:rsid w:val="00634E5E"/>
    <w:rsid w:val="00636868"/>
    <w:rsid w:val="00636ADC"/>
    <w:rsid w:val="00636D1B"/>
    <w:rsid w:val="0063703E"/>
    <w:rsid w:val="00637BCC"/>
    <w:rsid w:val="00644192"/>
    <w:rsid w:val="00645259"/>
    <w:rsid w:val="00645A45"/>
    <w:rsid w:val="00646CB9"/>
    <w:rsid w:val="00646DCC"/>
    <w:rsid w:val="00647B58"/>
    <w:rsid w:val="00647C6A"/>
    <w:rsid w:val="00650015"/>
    <w:rsid w:val="0065092C"/>
    <w:rsid w:val="00651605"/>
    <w:rsid w:val="0065174A"/>
    <w:rsid w:val="0065178F"/>
    <w:rsid w:val="00653082"/>
    <w:rsid w:val="006545ED"/>
    <w:rsid w:val="00654822"/>
    <w:rsid w:val="00654AE9"/>
    <w:rsid w:val="00654B61"/>
    <w:rsid w:val="006566CF"/>
    <w:rsid w:val="00657119"/>
    <w:rsid w:val="006572D9"/>
    <w:rsid w:val="00657453"/>
    <w:rsid w:val="006574B2"/>
    <w:rsid w:val="00657F2A"/>
    <w:rsid w:val="00660614"/>
    <w:rsid w:val="00660F15"/>
    <w:rsid w:val="006611A4"/>
    <w:rsid w:val="0066380D"/>
    <w:rsid w:val="00663929"/>
    <w:rsid w:val="006650BC"/>
    <w:rsid w:val="00666818"/>
    <w:rsid w:val="00666920"/>
    <w:rsid w:val="006672CE"/>
    <w:rsid w:val="006706D2"/>
    <w:rsid w:val="00670C44"/>
    <w:rsid w:val="00671768"/>
    <w:rsid w:val="00671BE5"/>
    <w:rsid w:val="0067226A"/>
    <w:rsid w:val="00672C55"/>
    <w:rsid w:val="00675232"/>
    <w:rsid w:val="0067543B"/>
    <w:rsid w:val="0067631C"/>
    <w:rsid w:val="00676EB4"/>
    <w:rsid w:val="0067727E"/>
    <w:rsid w:val="00677429"/>
    <w:rsid w:val="00677663"/>
    <w:rsid w:val="00680254"/>
    <w:rsid w:val="00682C30"/>
    <w:rsid w:val="006839C6"/>
    <w:rsid w:val="00683D14"/>
    <w:rsid w:val="006840A0"/>
    <w:rsid w:val="00684A2A"/>
    <w:rsid w:val="006879F1"/>
    <w:rsid w:val="00687A66"/>
    <w:rsid w:val="0069142D"/>
    <w:rsid w:val="00692621"/>
    <w:rsid w:val="0069305F"/>
    <w:rsid w:val="006934A0"/>
    <w:rsid w:val="00693920"/>
    <w:rsid w:val="00693951"/>
    <w:rsid w:val="00694260"/>
    <w:rsid w:val="006944F6"/>
    <w:rsid w:val="0069454E"/>
    <w:rsid w:val="006962D4"/>
    <w:rsid w:val="0069681D"/>
    <w:rsid w:val="0069688D"/>
    <w:rsid w:val="00697357"/>
    <w:rsid w:val="006A1293"/>
    <w:rsid w:val="006A141F"/>
    <w:rsid w:val="006A15A1"/>
    <w:rsid w:val="006A178F"/>
    <w:rsid w:val="006A1AA9"/>
    <w:rsid w:val="006A40B3"/>
    <w:rsid w:val="006A4D9B"/>
    <w:rsid w:val="006A5460"/>
    <w:rsid w:val="006A55E7"/>
    <w:rsid w:val="006A6677"/>
    <w:rsid w:val="006A6735"/>
    <w:rsid w:val="006A6A27"/>
    <w:rsid w:val="006A6E3D"/>
    <w:rsid w:val="006B1F0D"/>
    <w:rsid w:val="006B27CD"/>
    <w:rsid w:val="006B3959"/>
    <w:rsid w:val="006B4CF7"/>
    <w:rsid w:val="006B50A2"/>
    <w:rsid w:val="006B54C5"/>
    <w:rsid w:val="006B655D"/>
    <w:rsid w:val="006B7503"/>
    <w:rsid w:val="006C0115"/>
    <w:rsid w:val="006C0D78"/>
    <w:rsid w:val="006C12C2"/>
    <w:rsid w:val="006C1D44"/>
    <w:rsid w:val="006C1E30"/>
    <w:rsid w:val="006C2013"/>
    <w:rsid w:val="006C2D08"/>
    <w:rsid w:val="006C2D92"/>
    <w:rsid w:val="006C44CD"/>
    <w:rsid w:val="006C5249"/>
    <w:rsid w:val="006C52B9"/>
    <w:rsid w:val="006C5420"/>
    <w:rsid w:val="006C7066"/>
    <w:rsid w:val="006C73DD"/>
    <w:rsid w:val="006C78F8"/>
    <w:rsid w:val="006D0F88"/>
    <w:rsid w:val="006D1BB9"/>
    <w:rsid w:val="006D1FBB"/>
    <w:rsid w:val="006D39C8"/>
    <w:rsid w:val="006D4795"/>
    <w:rsid w:val="006D4DB1"/>
    <w:rsid w:val="006D7559"/>
    <w:rsid w:val="006D7631"/>
    <w:rsid w:val="006E0DCA"/>
    <w:rsid w:val="006E140E"/>
    <w:rsid w:val="006E1824"/>
    <w:rsid w:val="006E263F"/>
    <w:rsid w:val="006E32D4"/>
    <w:rsid w:val="006E35BC"/>
    <w:rsid w:val="006E3638"/>
    <w:rsid w:val="006E49FF"/>
    <w:rsid w:val="006E4E1B"/>
    <w:rsid w:val="006E6021"/>
    <w:rsid w:val="006E75BD"/>
    <w:rsid w:val="006F0D55"/>
    <w:rsid w:val="006F1A02"/>
    <w:rsid w:val="006F1CDF"/>
    <w:rsid w:val="006F29AC"/>
    <w:rsid w:val="006F2C3B"/>
    <w:rsid w:val="006F3020"/>
    <w:rsid w:val="006F39FE"/>
    <w:rsid w:val="006F460D"/>
    <w:rsid w:val="006F4810"/>
    <w:rsid w:val="006F5339"/>
    <w:rsid w:val="006F539A"/>
    <w:rsid w:val="006F572D"/>
    <w:rsid w:val="006F58F4"/>
    <w:rsid w:val="006F5CF0"/>
    <w:rsid w:val="006F7702"/>
    <w:rsid w:val="006F7959"/>
    <w:rsid w:val="006F7AE2"/>
    <w:rsid w:val="006F7D42"/>
    <w:rsid w:val="007010D0"/>
    <w:rsid w:val="0070159D"/>
    <w:rsid w:val="007016C0"/>
    <w:rsid w:val="007017FC"/>
    <w:rsid w:val="00701891"/>
    <w:rsid w:val="00701D87"/>
    <w:rsid w:val="0070325B"/>
    <w:rsid w:val="00703DB7"/>
    <w:rsid w:val="007051C0"/>
    <w:rsid w:val="0070528E"/>
    <w:rsid w:val="00705E3A"/>
    <w:rsid w:val="00706844"/>
    <w:rsid w:val="00707C1E"/>
    <w:rsid w:val="00707D5B"/>
    <w:rsid w:val="00707E31"/>
    <w:rsid w:val="00710D79"/>
    <w:rsid w:val="00711340"/>
    <w:rsid w:val="007122E2"/>
    <w:rsid w:val="007128F8"/>
    <w:rsid w:val="007143BD"/>
    <w:rsid w:val="00715233"/>
    <w:rsid w:val="00716439"/>
    <w:rsid w:val="007177F1"/>
    <w:rsid w:val="00717E8B"/>
    <w:rsid w:val="007213FD"/>
    <w:rsid w:val="00721FE4"/>
    <w:rsid w:val="007224ED"/>
    <w:rsid w:val="00722925"/>
    <w:rsid w:val="007252EB"/>
    <w:rsid w:val="007267AA"/>
    <w:rsid w:val="00726AB1"/>
    <w:rsid w:val="00727423"/>
    <w:rsid w:val="00727E53"/>
    <w:rsid w:val="007302F5"/>
    <w:rsid w:val="00730B09"/>
    <w:rsid w:val="00731352"/>
    <w:rsid w:val="00732545"/>
    <w:rsid w:val="00733738"/>
    <w:rsid w:val="007345E4"/>
    <w:rsid w:val="00735C4E"/>
    <w:rsid w:val="00736A40"/>
    <w:rsid w:val="0073730C"/>
    <w:rsid w:val="007373FE"/>
    <w:rsid w:val="00737A16"/>
    <w:rsid w:val="00737D28"/>
    <w:rsid w:val="007404F7"/>
    <w:rsid w:val="00740952"/>
    <w:rsid w:val="007427F0"/>
    <w:rsid w:val="00742818"/>
    <w:rsid w:val="00742D37"/>
    <w:rsid w:val="0074301E"/>
    <w:rsid w:val="00743B0D"/>
    <w:rsid w:val="0074403C"/>
    <w:rsid w:val="00745006"/>
    <w:rsid w:val="0074584F"/>
    <w:rsid w:val="00745A43"/>
    <w:rsid w:val="00746B27"/>
    <w:rsid w:val="00746C11"/>
    <w:rsid w:val="00747211"/>
    <w:rsid w:val="00751B6B"/>
    <w:rsid w:val="00753078"/>
    <w:rsid w:val="00754107"/>
    <w:rsid w:val="007544C6"/>
    <w:rsid w:val="00754940"/>
    <w:rsid w:val="00754CB3"/>
    <w:rsid w:val="00754D79"/>
    <w:rsid w:val="00755B0C"/>
    <w:rsid w:val="00755B3E"/>
    <w:rsid w:val="00755ECF"/>
    <w:rsid w:val="0075600C"/>
    <w:rsid w:val="00756FD8"/>
    <w:rsid w:val="00757556"/>
    <w:rsid w:val="007575BA"/>
    <w:rsid w:val="0075787E"/>
    <w:rsid w:val="0076020E"/>
    <w:rsid w:val="007604E5"/>
    <w:rsid w:val="00760B8C"/>
    <w:rsid w:val="00761790"/>
    <w:rsid w:val="007617E4"/>
    <w:rsid w:val="00761BC4"/>
    <w:rsid w:val="00763634"/>
    <w:rsid w:val="00763ECE"/>
    <w:rsid w:val="007642AC"/>
    <w:rsid w:val="00764980"/>
    <w:rsid w:val="00764FBF"/>
    <w:rsid w:val="007652F6"/>
    <w:rsid w:val="00765DE2"/>
    <w:rsid w:val="00767EE7"/>
    <w:rsid w:val="007702FB"/>
    <w:rsid w:val="00770D53"/>
    <w:rsid w:val="00770E4B"/>
    <w:rsid w:val="00771A31"/>
    <w:rsid w:val="00772339"/>
    <w:rsid w:val="00772B34"/>
    <w:rsid w:val="00772BE7"/>
    <w:rsid w:val="00772F36"/>
    <w:rsid w:val="00773438"/>
    <w:rsid w:val="00773CBC"/>
    <w:rsid w:val="0077576A"/>
    <w:rsid w:val="0077588D"/>
    <w:rsid w:val="00776CAD"/>
    <w:rsid w:val="00780A48"/>
    <w:rsid w:val="00781076"/>
    <w:rsid w:val="007819DE"/>
    <w:rsid w:val="00781BDA"/>
    <w:rsid w:val="00781D42"/>
    <w:rsid w:val="00782E6F"/>
    <w:rsid w:val="00782F46"/>
    <w:rsid w:val="0078329B"/>
    <w:rsid w:val="00784541"/>
    <w:rsid w:val="0078556C"/>
    <w:rsid w:val="00786920"/>
    <w:rsid w:val="00787D79"/>
    <w:rsid w:val="007904BF"/>
    <w:rsid w:val="00790858"/>
    <w:rsid w:val="0079169B"/>
    <w:rsid w:val="00791A1B"/>
    <w:rsid w:val="00792698"/>
    <w:rsid w:val="007929CE"/>
    <w:rsid w:val="0079349D"/>
    <w:rsid w:val="00793564"/>
    <w:rsid w:val="0079367D"/>
    <w:rsid w:val="007936CC"/>
    <w:rsid w:val="007956C9"/>
    <w:rsid w:val="00795AD9"/>
    <w:rsid w:val="00795CEB"/>
    <w:rsid w:val="00796012"/>
    <w:rsid w:val="007974F4"/>
    <w:rsid w:val="007975D9"/>
    <w:rsid w:val="00797C2F"/>
    <w:rsid w:val="007A009C"/>
    <w:rsid w:val="007A2317"/>
    <w:rsid w:val="007A2D2F"/>
    <w:rsid w:val="007A36CD"/>
    <w:rsid w:val="007A3B7E"/>
    <w:rsid w:val="007A421B"/>
    <w:rsid w:val="007A445C"/>
    <w:rsid w:val="007A45DE"/>
    <w:rsid w:val="007A5380"/>
    <w:rsid w:val="007A551E"/>
    <w:rsid w:val="007A5E20"/>
    <w:rsid w:val="007A618B"/>
    <w:rsid w:val="007A6193"/>
    <w:rsid w:val="007A6860"/>
    <w:rsid w:val="007A7732"/>
    <w:rsid w:val="007A77D7"/>
    <w:rsid w:val="007B044D"/>
    <w:rsid w:val="007B0858"/>
    <w:rsid w:val="007B0910"/>
    <w:rsid w:val="007B19A5"/>
    <w:rsid w:val="007B2354"/>
    <w:rsid w:val="007B26D6"/>
    <w:rsid w:val="007B2D51"/>
    <w:rsid w:val="007B32EC"/>
    <w:rsid w:val="007B4115"/>
    <w:rsid w:val="007B6683"/>
    <w:rsid w:val="007B6A0B"/>
    <w:rsid w:val="007B6A8A"/>
    <w:rsid w:val="007B757F"/>
    <w:rsid w:val="007C133E"/>
    <w:rsid w:val="007C23A1"/>
    <w:rsid w:val="007C2661"/>
    <w:rsid w:val="007C2F0C"/>
    <w:rsid w:val="007C370D"/>
    <w:rsid w:val="007C371C"/>
    <w:rsid w:val="007C3FF5"/>
    <w:rsid w:val="007C40F3"/>
    <w:rsid w:val="007C5412"/>
    <w:rsid w:val="007C675A"/>
    <w:rsid w:val="007C79BE"/>
    <w:rsid w:val="007D05E3"/>
    <w:rsid w:val="007D0AEC"/>
    <w:rsid w:val="007D15FB"/>
    <w:rsid w:val="007D21B5"/>
    <w:rsid w:val="007D2F19"/>
    <w:rsid w:val="007D2F3A"/>
    <w:rsid w:val="007D326B"/>
    <w:rsid w:val="007D400A"/>
    <w:rsid w:val="007D4A57"/>
    <w:rsid w:val="007D521B"/>
    <w:rsid w:val="007D548A"/>
    <w:rsid w:val="007D5975"/>
    <w:rsid w:val="007D6308"/>
    <w:rsid w:val="007D6ECF"/>
    <w:rsid w:val="007D7D42"/>
    <w:rsid w:val="007E04C3"/>
    <w:rsid w:val="007E1940"/>
    <w:rsid w:val="007E249A"/>
    <w:rsid w:val="007E2889"/>
    <w:rsid w:val="007E2BC1"/>
    <w:rsid w:val="007E2CE5"/>
    <w:rsid w:val="007E3ABB"/>
    <w:rsid w:val="007E48D1"/>
    <w:rsid w:val="007E55B1"/>
    <w:rsid w:val="007E7515"/>
    <w:rsid w:val="007F05D7"/>
    <w:rsid w:val="007F0C65"/>
    <w:rsid w:val="007F1624"/>
    <w:rsid w:val="007F2795"/>
    <w:rsid w:val="007F2EE1"/>
    <w:rsid w:val="007F304C"/>
    <w:rsid w:val="007F3E72"/>
    <w:rsid w:val="007F4188"/>
    <w:rsid w:val="007F4E1F"/>
    <w:rsid w:val="007F52B6"/>
    <w:rsid w:val="007F5764"/>
    <w:rsid w:val="007F5C1E"/>
    <w:rsid w:val="007F7A8C"/>
    <w:rsid w:val="007F7B65"/>
    <w:rsid w:val="0080067D"/>
    <w:rsid w:val="0080150D"/>
    <w:rsid w:val="00801A30"/>
    <w:rsid w:val="00801F40"/>
    <w:rsid w:val="00802326"/>
    <w:rsid w:val="00802C4A"/>
    <w:rsid w:val="00803684"/>
    <w:rsid w:val="008037BB"/>
    <w:rsid w:val="00804332"/>
    <w:rsid w:val="00806B43"/>
    <w:rsid w:val="00806B5A"/>
    <w:rsid w:val="008072C6"/>
    <w:rsid w:val="0080766D"/>
    <w:rsid w:val="0080781D"/>
    <w:rsid w:val="0081051E"/>
    <w:rsid w:val="0081250F"/>
    <w:rsid w:val="00812C1F"/>
    <w:rsid w:val="00813BBA"/>
    <w:rsid w:val="00814937"/>
    <w:rsid w:val="00814A5A"/>
    <w:rsid w:val="00815AEE"/>
    <w:rsid w:val="0081665C"/>
    <w:rsid w:val="0081682B"/>
    <w:rsid w:val="00816AC8"/>
    <w:rsid w:val="00817909"/>
    <w:rsid w:val="00817D14"/>
    <w:rsid w:val="008208B9"/>
    <w:rsid w:val="00821453"/>
    <w:rsid w:val="00822120"/>
    <w:rsid w:val="00822241"/>
    <w:rsid w:val="00823344"/>
    <w:rsid w:val="00823360"/>
    <w:rsid w:val="008242F2"/>
    <w:rsid w:val="0082531E"/>
    <w:rsid w:val="0082570D"/>
    <w:rsid w:val="00825BF6"/>
    <w:rsid w:val="00825DE1"/>
    <w:rsid w:val="008260FF"/>
    <w:rsid w:val="00826FEC"/>
    <w:rsid w:val="008271AA"/>
    <w:rsid w:val="0082788A"/>
    <w:rsid w:val="008304F2"/>
    <w:rsid w:val="00830E34"/>
    <w:rsid w:val="00831DAB"/>
    <w:rsid w:val="00831E8F"/>
    <w:rsid w:val="00833415"/>
    <w:rsid w:val="00834139"/>
    <w:rsid w:val="00835118"/>
    <w:rsid w:val="00835637"/>
    <w:rsid w:val="008365B8"/>
    <w:rsid w:val="008367F8"/>
    <w:rsid w:val="0083726E"/>
    <w:rsid w:val="00837569"/>
    <w:rsid w:val="008376E6"/>
    <w:rsid w:val="008407E6"/>
    <w:rsid w:val="008409B2"/>
    <w:rsid w:val="00842785"/>
    <w:rsid w:val="00842FD3"/>
    <w:rsid w:val="008441EF"/>
    <w:rsid w:val="00845869"/>
    <w:rsid w:val="0084614E"/>
    <w:rsid w:val="008467EE"/>
    <w:rsid w:val="00846C40"/>
    <w:rsid w:val="00846FC3"/>
    <w:rsid w:val="008477A0"/>
    <w:rsid w:val="00847F83"/>
    <w:rsid w:val="0085009A"/>
    <w:rsid w:val="008500FA"/>
    <w:rsid w:val="008504AD"/>
    <w:rsid w:val="0085233E"/>
    <w:rsid w:val="00852AA5"/>
    <w:rsid w:val="00853010"/>
    <w:rsid w:val="00853820"/>
    <w:rsid w:val="0085467F"/>
    <w:rsid w:val="008549E7"/>
    <w:rsid w:val="00854BC1"/>
    <w:rsid w:val="0085511E"/>
    <w:rsid w:val="0085694C"/>
    <w:rsid w:val="0086076C"/>
    <w:rsid w:val="0086130A"/>
    <w:rsid w:val="0086230D"/>
    <w:rsid w:val="008626E8"/>
    <w:rsid w:val="00862B20"/>
    <w:rsid w:val="008632CC"/>
    <w:rsid w:val="0086343D"/>
    <w:rsid w:val="0086395E"/>
    <w:rsid w:val="00864077"/>
    <w:rsid w:val="00866455"/>
    <w:rsid w:val="008664C9"/>
    <w:rsid w:val="00870428"/>
    <w:rsid w:val="00870CFE"/>
    <w:rsid w:val="00871121"/>
    <w:rsid w:val="00871410"/>
    <w:rsid w:val="00871C64"/>
    <w:rsid w:val="00871F53"/>
    <w:rsid w:val="008721DC"/>
    <w:rsid w:val="008723B1"/>
    <w:rsid w:val="00873184"/>
    <w:rsid w:val="0087529F"/>
    <w:rsid w:val="008779DE"/>
    <w:rsid w:val="008821A1"/>
    <w:rsid w:val="008824A7"/>
    <w:rsid w:val="0088353A"/>
    <w:rsid w:val="0088597F"/>
    <w:rsid w:val="00885BC6"/>
    <w:rsid w:val="00885EFD"/>
    <w:rsid w:val="008868C1"/>
    <w:rsid w:val="00886D8B"/>
    <w:rsid w:val="00887044"/>
    <w:rsid w:val="00887704"/>
    <w:rsid w:val="00890055"/>
    <w:rsid w:val="00890BC0"/>
    <w:rsid w:val="008913E3"/>
    <w:rsid w:val="00891C66"/>
    <w:rsid w:val="00892295"/>
    <w:rsid w:val="00892650"/>
    <w:rsid w:val="00893A88"/>
    <w:rsid w:val="008940AA"/>
    <w:rsid w:val="00894FE1"/>
    <w:rsid w:val="00896C0C"/>
    <w:rsid w:val="0089713C"/>
    <w:rsid w:val="008976D2"/>
    <w:rsid w:val="00897736"/>
    <w:rsid w:val="008A05AD"/>
    <w:rsid w:val="008A0AC8"/>
    <w:rsid w:val="008A13D7"/>
    <w:rsid w:val="008A2734"/>
    <w:rsid w:val="008A55EF"/>
    <w:rsid w:val="008A6093"/>
    <w:rsid w:val="008A6EAB"/>
    <w:rsid w:val="008A6ECF"/>
    <w:rsid w:val="008A6F00"/>
    <w:rsid w:val="008A71DC"/>
    <w:rsid w:val="008B0D60"/>
    <w:rsid w:val="008B15CD"/>
    <w:rsid w:val="008B222A"/>
    <w:rsid w:val="008B24EF"/>
    <w:rsid w:val="008B3004"/>
    <w:rsid w:val="008B3E65"/>
    <w:rsid w:val="008B3F64"/>
    <w:rsid w:val="008B49AC"/>
    <w:rsid w:val="008B4E72"/>
    <w:rsid w:val="008B548B"/>
    <w:rsid w:val="008B5D20"/>
    <w:rsid w:val="008B65F7"/>
    <w:rsid w:val="008B6853"/>
    <w:rsid w:val="008B7575"/>
    <w:rsid w:val="008C0929"/>
    <w:rsid w:val="008C1997"/>
    <w:rsid w:val="008C1B22"/>
    <w:rsid w:val="008C1BC5"/>
    <w:rsid w:val="008C1D9D"/>
    <w:rsid w:val="008C348E"/>
    <w:rsid w:val="008C4EE1"/>
    <w:rsid w:val="008C51A0"/>
    <w:rsid w:val="008C5C74"/>
    <w:rsid w:val="008C6383"/>
    <w:rsid w:val="008C7C59"/>
    <w:rsid w:val="008D082D"/>
    <w:rsid w:val="008D0EF4"/>
    <w:rsid w:val="008D1564"/>
    <w:rsid w:val="008D1871"/>
    <w:rsid w:val="008D1B5D"/>
    <w:rsid w:val="008D2278"/>
    <w:rsid w:val="008D3026"/>
    <w:rsid w:val="008D5D52"/>
    <w:rsid w:val="008D61D0"/>
    <w:rsid w:val="008D66A7"/>
    <w:rsid w:val="008D746D"/>
    <w:rsid w:val="008D74C6"/>
    <w:rsid w:val="008E0039"/>
    <w:rsid w:val="008E033E"/>
    <w:rsid w:val="008E1A62"/>
    <w:rsid w:val="008E1DBC"/>
    <w:rsid w:val="008E2BED"/>
    <w:rsid w:val="008E2D01"/>
    <w:rsid w:val="008E45D4"/>
    <w:rsid w:val="008E4762"/>
    <w:rsid w:val="008E4CBC"/>
    <w:rsid w:val="008E4F27"/>
    <w:rsid w:val="008E50E6"/>
    <w:rsid w:val="008E56FD"/>
    <w:rsid w:val="008E57B6"/>
    <w:rsid w:val="008E585C"/>
    <w:rsid w:val="008E6F8D"/>
    <w:rsid w:val="008E7005"/>
    <w:rsid w:val="008E7315"/>
    <w:rsid w:val="008F0094"/>
    <w:rsid w:val="008F1EBC"/>
    <w:rsid w:val="008F22F9"/>
    <w:rsid w:val="008F293C"/>
    <w:rsid w:val="008F2A06"/>
    <w:rsid w:val="008F2C0E"/>
    <w:rsid w:val="008F47E1"/>
    <w:rsid w:val="008F550F"/>
    <w:rsid w:val="008F5794"/>
    <w:rsid w:val="008F70F5"/>
    <w:rsid w:val="008F73AC"/>
    <w:rsid w:val="008F7BBF"/>
    <w:rsid w:val="00900887"/>
    <w:rsid w:val="00900FC7"/>
    <w:rsid w:val="00901496"/>
    <w:rsid w:val="00901706"/>
    <w:rsid w:val="00901D84"/>
    <w:rsid w:val="00901E17"/>
    <w:rsid w:val="0090284B"/>
    <w:rsid w:val="009029A7"/>
    <w:rsid w:val="009029B8"/>
    <w:rsid w:val="0090417A"/>
    <w:rsid w:val="009066A2"/>
    <w:rsid w:val="009069B8"/>
    <w:rsid w:val="00906EA4"/>
    <w:rsid w:val="0091063F"/>
    <w:rsid w:val="00910B52"/>
    <w:rsid w:val="00910CC6"/>
    <w:rsid w:val="009110F5"/>
    <w:rsid w:val="009131F8"/>
    <w:rsid w:val="00913DDC"/>
    <w:rsid w:val="0091410E"/>
    <w:rsid w:val="0091440B"/>
    <w:rsid w:val="0091448B"/>
    <w:rsid w:val="009149A0"/>
    <w:rsid w:val="00916DA1"/>
    <w:rsid w:val="009177EA"/>
    <w:rsid w:val="00920A74"/>
    <w:rsid w:val="0092126D"/>
    <w:rsid w:val="009217B3"/>
    <w:rsid w:val="009221BC"/>
    <w:rsid w:val="00922B04"/>
    <w:rsid w:val="00922B88"/>
    <w:rsid w:val="009238FB"/>
    <w:rsid w:val="00926B13"/>
    <w:rsid w:val="00926E64"/>
    <w:rsid w:val="00927D08"/>
    <w:rsid w:val="009300F3"/>
    <w:rsid w:val="00930B2A"/>
    <w:rsid w:val="00931235"/>
    <w:rsid w:val="009315B8"/>
    <w:rsid w:val="00931EA5"/>
    <w:rsid w:val="0093348B"/>
    <w:rsid w:val="00934B1C"/>
    <w:rsid w:val="00934C61"/>
    <w:rsid w:val="00935187"/>
    <w:rsid w:val="00935E7D"/>
    <w:rsid w:val="00935F59"/>
    <w:rsid w:val="00936345"/>
    <w:rsid w:val="00936F08"/>
    <w:rsid w:val="00937144"/>
    <w:rsid w:val="00937591"/>
    <w:rsid w:val="00940054"/>
    <w:rsid w:val="00941850"/>
    <w:rsid w:val="0094276E"/>
    <w:rsid w:val="00943224"/>
    <w:rsid w:val="009457FB"/>
    <w:rsid w:val="00946406"/>
    <w:rsid w:val="00947137"/>
    <w:rsid w:val="009474C4"/>
    <w:rsid w:val="00947749"/>
    <w:rsid w:val="00947968"/>
    <w:rsid w:val="00947EE7"/>
    <w:rsid w:val="00947F14"/>
    <w:rsid w:val="009509B3"/>
    <w:rsid w:val="00952094"/>
    <w:rsid w:val="00952719"/>
    <w:rsid w:val="009539D7"/>
    <w:rsid w:val="00953B74"/>
    <w:rsid w:val="00953C33"/>
    <w:rsid w:val="0095445C"/>
    <w:rsid w:val="00954EA5"/>
    <w:rsid w:val="00954FAD"/>
    <w:rsid w:val="00955400"/>
    <w:rsid w:val="00955A4D"/>
    <w:rsid w:val="00955B85"/>
    <w:rsid w:val="00955D37"/>
    <w:rsid w:val="00956128"/>
    <w:rsid w:val="009563AE"/>
    <w:rsid w:val="00956E93"/>
    <w:rsid w:val="00957127"/>
    <w:rsid w:val="009577C7"/>
    <w:rsid w:val="00957B24"/>
    <w:rsid w:val="00960F46"/>
    <w:rsid w:val="009610C1"/>
    <w:rsid w:val="00961379"/>
    <w:rsid w:val="0096282C"/>
    <w:rsid w:val="0096295B"/>
    <w:rsid w:val="00962F81"/>
    <w:rsid w:val="00962FDA"/>
    <w:rsid w:val="0096438C"/>
    <w:rsid w:val="00964FF0"/>
    <w:rsid w:val="009654EC"/>
    <w:rsid w:val="00965A24"/>
    <w:rsid w:val="00966962"/>
    <w:rsid w:val="00966A22"/>
    <w:rsid w:val="00966F9A"/>
    <w:rsid w:val="00967CE5"/>
    <w:rsid w:val="00967FB2"/>
    <w:rsid w:val="00970EF1"/>
    <w:rsid w:val="0097218F"/>
    <w:rsid w:val="009721EA"/>
    <w:rsid w:val="00972754"/>
    <w:rsid w:val="00976B17"/>
    <w:rsid w:val="00976B36"/>
    <w:rsid w:val="00976EF4"/>
    <w:rsid w:val="009771E7"/>
    <w:rsid w:val="009777F8"/>
    <w:rsid w:val="00977948"/>
    <w:rsid w:val="00977C01"/>
    <w:rsid w:val="009806A1"/>
    <w:rsid w:val="00982B11"/>
    <w:rsid w:val="0098368B"/>
    <w:rsid w:val="0098377B"/>
    <w:rsid w:val="009840B3"/>
    <w:rsid w:val="00984828"/>
    <w:rsid w:val="00986181"/>
    <w:rsid w:val="0098640F"/>
    <w:rsid w:val="00986513"/>
    <w:rsid w:val="0098655D"/>
    <w:rsid w:val="00987E85"/>
    <w:rsid w:val="00990A62"/>
    <w:rsid w:val="00992186"/>
    <w:rsid w:val="00992F29"/>
    <w:rsid w:val="00993B0D"/>
    <w:rsid w:val="00993F66"/>
    <w:rsid w:val="009941D0"/>
    <w:rsid w:val="00994E8F"/>
    <w:rsid w:val="0099526A"/>
    <w:rsid w:val="00995809"/>
    <w:rsid w:val="0099616E"/>
    <w:rsid w:val="00996937"/>
    <w:rsid w:val="009A216C"/>
    <w:rsid w:val="009A28A8"/>
    <w:rsid w:val="009A2A92"/>
    <w:rsid w:val="009A2D32"/>
    <w:rsid w:val="009A323D"/>
    <w:rsid w:val="009A32E1"/>
    <w:rsid w:val="009A3C7F"/>
    <w:rsid w:val="009A4E98"/>
    <w:rsid w:val="009A52E1"/>
    <w:rsid w:val="009A59FC"/>
    <w:rsid w:val="009A6220"/>
    <w:rsid w:val="009A6978"/>
    <w:rsid w:val="009A7BBB"/>
    <w:rsid w:val="009B058D"/>
    <w:rsid w:val="009B2121"/>
    <w:rsid w:val="009B24E7"/>
    <w:rsid w:val="009B2AEB"/>
    <w:rsid w:val="009B3351"/>
    <w:rsid w:val="009B3ABB"/>
    <w:rsid w:val="009B5848"/>
    <w:rsid w:val="009B5DCC"/>
    <w:rsid w:val="009B63EF"/>
    <w:rsid w:val="009B6D00"/>
    <w:rsid w:val="009B6F07"/>
    <w:rsid w:val="009B718C"/>
    <w:rsid w:val="009B7796"/>
    <w:rsid w:val="009B77C5"/>
    <w:rsid w:val="009C04A9"/>
    <w:rsid w:val="009C0F7C"/>
    <w:rsid w:val="009C233D"/>
    <w:rsid w:val="009C46AE"/>
    <w:rsid w:val="009C4D87"/>
    <w:rsid w:val="009C4DBB"/>
    <w:rsid w:val="009C561B"/>
    <w:rsid w:val="009C5A5A"/>
    <w:rsid w:val="009C664A"/>
    <w:rsid w:val="009C7291"/>
    <w:rsid w:val="009C739A"/>
    <w:rsid w:val="009C77A1"/>
    <w:rsid w:val="009C7C93"/>
    <w:rsid w:val="009D085B"/>
    <w:rsid w:val="009D0C09"/>
    <w:rsid w:val="009D0F77"/>
    <w:rsid w:val="009D18EF"/>
    <w:rsid w:val="009D235D"/>
    <w:rsid w:val="009D2C0D"/>
    <w:rsid w:val="009D2E68"/>
    <w:rsid w:val="009D3689"/>
    <w:rsid w:val="009D5034"/>
    <w:rsid w:val="009D5471"/>
    <w:rsid w:val="009D5D42"/>
    <w:rsid w:val="009D6329"/>
    <w:rsid w:val="009D6930"/>
    <w:rsid w:val="009E18FA"/>
    <w:rsid w:val="009E220C"/>
    <w:rsid w:val="009E2666"/>
    <w:rsid w:val="009E2B96"/>
    <w:rsid w:val="009E30DD"/>
    <w:rsid w:val="009E35BA"/>
    <w:rsid w:val="009E3E59"/>
    <w:rsid w:val="009E4E64"/>
    <w:rsid w:val="009E522C"/>
    <w:rsid w:val="009E5DC5"/>
    <w:rsid w:val="009E63FB"/>
    <w:rsid w:val="009E69CC"/>
    <w:rsid w:val="009E6CD1"/>
    <w:rsid w:val="009E7F09"/>
    <w:rsid w:val="009F0037"/>
    <w:rsid w:val="009F2498"/>
    <w:rsid w:val="009F2972"/>
    <w:rsid w:val="009F4043"/>
    <w:rsid w:val="009F4A05"/>
    <w:rsid w:val="009F4D0D"/>
    <w:rsid w:val="009F4DDE"/>
    <w:rsid w:val="009F615B"/>
    <w:rsid w:val="009F73AC"/>
    <w:rsid w:val="00A001C8"/>
    <w:rsid w:val="00A0223C"/>
    <w:rsid w:val="00A02D90"/>
    <w:rsid w:val="00A02DB5"/>
    <w:rsid w:val="00A03FF9"/>
    <w:rsid w:val="00A0447F"/>
    <w:rsid w:val="00A05205"/>
    <w:rsid w:val="00A06440"/>
    <w:rsid w:val="00A06578"/>
    <w:rsid w:val="00A0691C"/>
    <w:rsid w:val="00A06E55"/>
    <w:rsid w:val="00A06F41"/>
    <w:rsid w:val="00A113CB"/>
    <w:rsid w:val="00A1222C"/>
    <w:rsid w:val="00A12900"/>
    <w:rsid w:val="00A12BE9"/>
    <w:rsid w:val="00A12D0B"/>
    <w:rsid w:val="00A139E4"/>
    <w:rsid w:val="00A13ECA"/>
    <w:rsid w:val="00A1419C"/>
    <w:rsid w:val="00A14ABE"/>
    <w:rsid w:val="00A1559B"/>
    <w:rsid w:val="00A15952"/>
    <w:rsid w:val="00A162AC"/>
    <w:rsid w:val="00A16D76"/>
    <w:rsid w:val="00A179C7"/>
    <w:rsid w:val="00A17B72"/>
    <w:rsid w:val="00A20374"/>
    <w:rsid w:val="00A20893"/>
    <w:rsid w:val="00A20D50"/>
    <w:rsid w:val="00A2186B"/>
    <w:rsid w:val="00A21C8E"/>
    <w:rsid w:val="00A22003"/>
    <w:rsid w:val="00A22EC8"/>
    <w:rsid w:val="00A233CF"/>
    <w:rsid w:val="00A2574F"/>
    <w:rsid w:val="00A26B22"/>
    <w:rsid w:val="00A274AD"/>
    <w:rsid w:val="00A3054A"/>
    <w:rsid w:val="00A3095D"/>
    <w:rsid w:val="00A315B4"/>
    <w:rsid w:val="00A322EB"/>
    <w:rsid w:val="00A3274A"/>
    <w:rsid w:val="00A334EC"/>
    <w:rsid w:val="00A33743"/>
    <w:rsid w:val="00A33AA6"/>
    <w:rsid w:val="00A35673"/>
    <w:rsid w:val="00A36038"/>
    <w:rsid w:val="00A36E57"/>
    <w:rsid w:val="00A370C3"/>
    <w:rsid w:val="00A40105"/>
    <w:rsid w:val="00A402AD"/>
    <w:rsid w:val="00A40D66"/>
    <w:rsid w:val="00A410C5"/>
    <w:rsid w:val="00A410C6"/>
    <w:rsid w:val="00A41A73"/>
    <w:rsid w:val="00A42411"/>
    <w:rsid w:val="00A43837"/>
    <w:rsid w:val="00A43876"/>
    <w:rsid w:val="00A438A4"/>
    <w:rsid w:val="00A4403B"/>
    <w:rsid w:val="00A447A6"/>
    <w:rsid w:val="00A45DFE"/>
    <w:rsid w:val="00A45E5E"/>
    <w:rsid w:val="00A45FBC"/>
    <w:rsid w:val="00A4659D"/>
    <w:rsid w:val="00A46954"/>
    <w:rsid w:val="00A473F4"/>
    <w:rsid w:val="00A50F3D"/>
    <w:rsid w:val="00A51012"/>
    <w:rsid w:val="00A51900"/>
    <w:rsid w:val="00A52401"/>
    <w:rsid w:val="00A5248C"/>
    <w:rsid w:val="00A52A5C"/>
    <w:rsid w:val="00A54FCC"/>
    <w:rsid w:val="00A55135"/>
    <w:rsid w:val="00A55A23"/>
    <w:rsid w:val="00A55B46"/>
    <w:rsid w:val="00A56780"/>
    <w:rsid w:val="00A56994"/>
    <w:rsid w:val="00A56D9A"/>
    <w:rsid w:val="00A57BA4"/>
    <w:rsid w:val="00A6066D"/>
    <w:rsid w:val="00A607F8"/>
    <w:rsid w:val="00A60B40"/>
    <w:rsid w:val="00A61B28"/>
    <w:rsid w:val="00A61D69"/>
    <w:rsid w:val="00A61F3E"/>
    <w:rsid w:val="00A6326D"/>
    <w:rsid w:val="00A638E0"/>
    <w:rsid w:val="00A63C7A"/>
    <w:rsid w:val="00A64C6C"/>
    <w:rsid w:val="00A66357"/>
    <w:rsid w:val="00A665D0"/>
    <w:rsid w:val="00A67049"/>
    <w:rsid w:val="00A670A2"/>
    <w:rsid w:val="00A70593"/>
    <w:rsid w:val="00A70B65"/>
    <w:rsid w:val="00A7104D"/>
    <w:rsid w:val="00A71EA8"/>
    <w:rsid w:val="00A72176"/>
    <w:rsid w:val="00A72C0A"/>
    <w:rsid w:val="00A73BD3"/>
    <w:rsid w:val="00A73E26"/>
    <w:rsid w:val="00A75208"/>
    <w:rsid w:val="00A752B5"/>
    <w:rsid w:val="00A75B5B"/>
    <w:rsid w:val="00A75DAB"/>
    <w:rsid w:val="00A75E82"/>
    <w:rsid w:val="00A760C3"/>
    <w:rsid w:val="00A76737"/>
    <w:rsid w:val="00A768CB"/>
    <w:rsid w:val="00A77638"/>
    <w:rsid w:val="00A7778F"/>
    <w:rsid w:val="00A81225"/>
    <w:rsid w:val="00A8139E"/>
    <w:rsid w:val="00A81A63"/>
    <w:rsid w:val="00A82029"/>
    <w:rsid w:val="00A831D8"/>
    <w:rsid w:val="00A835A5"/>
    <w:rsid w:val="00A83DC6"/>
    <w:rsid w:val="00A84C4F"/>
    <w:rsid w:val="00A87DCD"/>
    <w:rsid w:val="00A90227"/>
    <w:rsid w:val="00A90692"/>
    <w:rsid w:val="00A90898"/>
    <w:rsid w:val="00A91475"/>
    <w:rsid w:val="00A927FE"/>
    <w:rsid w:val="00A92DB9"/>
    <w:rsid w:val="00A92DF8"/>
    <w:rsid w:val="00A931C4"/>
    <w:rsid w:val="00A936E6"/>
    <w:rsid w:val="00A936FE"/>
    <w:rsid w:val="00A93CA9"/>
    <w:rsid w:val="00A93F28"/>
    <w:rsid w:val="00A94984"/>
    <w:rsid w:val="00A96482"/>
    <w:rsid w:val="00A97652"/>
    <w:rsid w:val="00AA0111"/>
    <w:rsid w:val="00AA0DEA"/>
    <w:rsid w:val="00AA1FA7"/>
    <w:rsid w:val="00AA2937"/>
    <w:rsid w:val="00AA2E75"/>
    <w:rsid w:val="00AA39C5"/>
    <w:rsid w:val="00AA41D2"/>
    <w:rsid w:val="00AA4DFA"/>
    <w:rsid w:val="00AA5EB6"/>
    <w:rsid w:val="00AA6328"/>
    <w:rsid w:val="00AA6670"/>
    <w:rsid w:val="00AA722D"/>
    <w:rsid w:val="00AA7805"/>
    <w:rsid w:val="00AB037B"/>
    <w:rsid w:val="00AB0A9C"/>
    <w:rsid w:val="00AB15BE"/>
    <w:rsid w:val="00AB2251"/>
    <w:rsid w:val="00AB38E7"/>
    <w:rsid w:val="00AB46A8"/>
    <w:rsid w:val="00AB6959"/>
    <w:rsid w:val="00AB696E"/>
    <w:rsid w:val="00AB6A4B"/>
    <w:rsid w:val="00AB7EAF"/>
    <w:rsid w:val="00AC0341"/>
    <w:rsid w:val="00AC078C"/>
    <w:rsid w:val="00AC07A7"/>
    <w:rsid w:val="00AC0C61"/>
    <w:rsid w:val="00AC1325"/>
    <w:rsid w:val="00AC1695"/>
    <w:rsid w:val="00AC29FF"/>
    <w:rsid w:val="00AC303D"/>
    <w:rsid w:val="00AC3057"/>
    <w:rsid w:val="00AC36DD"/>
    <w:rsid w:val="00AC371D"/>
    <w:rsid w:val="00AC45B3"/>
    <w:rsid w:val="00AC4DDC"/>
    <w:rsid w:val="00AC5416"/>
    <w:rsid w:val="00AC5B22"/>
    <w:rsid w:val="00AC5E50"/>
    <w:rsid w:val="00AC5EC7"/>
    <w:rsid w:val="00AC7E3F"/>
    <w:rsid w:val="00AD0230"/>
    <w:rsid w:val="00AD02D0"/>
    <w:rsid w:val="00AD0774"/>
    <w:rsid w:val="00AD15B9"/>
    <w:rsid w:val="00AD181A"/>
    <w:rsid w:val="00AD196F"/>
    <w:rsid w:val="00AD21DE"/>
    <w:rsid w:val="00AD38AF"/>
    <w:rsid w:val="00AD5408"/>
    <w:rsid w:val="00AD5724"/>
    <w:rsid w:val="00AD5E76"/>
    <w:rsid w:val="00AD680D"/>
    <w:rsid w:val="00AD7697"/>
    <w:rsid w:val="00AE19BF"/>
    <w:rsid w:val="00AE1AF8"/>
    <w:rsid w:val="00AE246F"/>
    <w:rsid w:val="00AE287B"/>
    <w:rsid w:val="00AE2960"/>
    <w:rsid w:val="00AE2B87"/>
    <w:rsid w:val="00AE38C9"/>
    <w:rsid w:val="00AE3A57"/>
    <w:rsid w:val="00AE4971"/>
    <w:rsid w:val="00AE59A0"/>
    <w:rsid w:val="00AE748F"/>
    <w:rsid w:val="00AF014D"/>
    <w:rsid w:val="00AF0566"/>
    <w:rsid w:val="00AF0C9D"/>
    <w:rsid w:val="00AF2216"/>
    <w:rsid w:val="00AF26D0"/>
    <w:rsid w:val="00AF3220"/>
    <w:rsid w:val="00AF3363"/>
    <w:rsid w:val="00AF43FC"/>
    <w:rsid w:val="00AF54F0"/>
    <w:rsid w:val="00AF59F1"/>
    <w:rsid w:val="00AF620D"/>
    <w:rsid w:val="00AF64F9"/>
    <w:rsid w:val="00B0019D"/>
    <w:rsid w:val="00B00D40"/>
    <w:rsid w:val="00B01AA0"/>
    <w:rsid w:val="00B04517"/>
    <w:rsid w:val="00B04B99"/>
    <w:rsid w:val="00B05018"/>
    <w:rsid w:val="00B050BB"/>
    <w:rsid w:val="00B05BDC"/>
    <w:rsid w:val="00B07655"/>
    <w:rsid w:val="00B078A5"/>
    <w:rsid w:val="00B10A03"/>
    <w:rsid w:val="00B1161C"/>
    <w:rsid w:val="00B117FD"/>
    <w:rsid w:val="00B11B2A"/>
    <w:rsid w:val="00B12A5C"/>
    <w:rsid w:val="00B132C7"/>
    <w:rsid w:val="00B13448"/>
    <w:rsid w:val="00B13607"/>
    <w:rsid w:val="00B14351"/>
    <w:rsid w:val="00B14A3D"/>
    <w:rsid w:val="00B14D02"/>
    <w:rsid w:val="00B17680"/>
    <w:rsid w:val="00B209DE"/>
    <w:rsid w:val="00B21BC2"/>
    <w:rsid w:val="00B21EA1"/>
    <w:rsid w:val="00B22764"/>
    <w:rsid w:val="00B22914"/>
    <w:rsid w:val="00B22D35"/>
    <w:rsid w:val="00B235D5"/>
    <w:rsid w:val="00B23A7B"/>
    <w:rsid w:val="00B23FC5"/>
    <w:rsid w:val="00B249D1"/>
    <w:rsid w:val="00B24DE4"/>
    <w:rsid w:val="00B24EDA"/>
    <w:rsid w:val="00B25230"/>
    <w:rsid w:val="00B25413"/>
    <w:rsid w:val="00B25521"/>
    <w:rsid w:val="00B257B9"/>
    <w:rsid w:val="00B25ECF"/>
    <w:rsid w:val="00B26738"/>
    <w:rsid w:val="00B3121D"/>
    <w:rsid w:val="00B318E7"/>
    <w:rsid w:val="00B330C2"/>
    <w:rsid w:val="00B33D82"/>
    <w:rsid w:val="00B341C4"/>
    <w:rsid w:val="00B34989"/>
    <w:rsid w:val="00B34BCE"/>
    <w:rsid w:val="00B37D13"/>
    <w:rsid w:val="00B40A69"/>
    <w:rsid w:val="00B40D88"/>
    <w:rsid w:val="00B412A2"/>
    <w:rsid w:val="00B412E5"/>
    <w:rsid w:val="00B4150E"/>
    <w:rsid w:val="00B41D36"/>
    <w:rsid w:val="00B424F7"/>
    <w:rsid w:val="00B42672"/>
    <w:rsid w:val="00B42D6F"/>
    <w:rsid w:val="00B435D3"/>
    <w:rsid w:val="00B45620"/>
    <w:rsid w:val="00B45CC3"/>
    <w:rsid w:val="00B46F52"/>
    <w:rsid w:val="00B47CFE"/>
    <w:rsid w:val="00B50AB6"/>
    <w:rsid w:val="00B51B88"/>
    <w:rsid w:val="00B51D89"/>
    <w:rsid w:val="00B52303"/>
    <w:rsid w:val="00B52613"/>
    <w:rsid w:val="00B527CB"/>
    <w:rsid w:val="00B52A36"/>
    <w:rsid w:val="00B53208"/>
    <w:rsid w:val="00B54CBA"/>
    <w:rsid w:val="00B54D3D"/>
    <w:rsid w:val="00B5526B"/>
    <w:rsid w:val="00B556BB"/>
    <w:rsid w:val="00B563AC"/>
    <w:rsid w:val="00B56B26"/>
    <w:rsid w:val="00B57248"/>
    <w:rsid w:val="00B60B04"/>
    <w:rsid w:val="00B611F5"/>
    <w:rsid w:val="00B61A03"/>
    <w:rsid w:val="00B62025"/>
    <w:rsid w:val="00B62320"/>
    <w:rsid w:val="00B624DC"/>
    <w:rsid w:val="00B62838"/>
    <w:rsid w:val="00B62D71"/>
    <w:rsid w:val="00B631D7"/>
    <w:rsid w:val="00B63703"/>
    <w:rsid w:val="00B64386"/>
    <w:rsid w:val="00B6447B"/>
    <w:rsid w:val="00B64FB7"/>
    <w:rsid w:val="00B659B5"/>
    <w:rsid w:val="00B65AE2"/>
    <w:rsid w:val="00B65F0A"/>
    <w:rsid w:val="00B67FBF"/>
    <w:rsid w:val="00B7166B"/>
    <w:rsid w:val="00B732A8"/>
    <w:rsid w:val="00B732AE"/>
    <w:rsid w:val="00B73672"/>
    <w:rsid w:val="00B73E45"/>
    <w:rsid w:val="00B763A8"/>
    <w:rsid w:val="00B766D8"/>
    <w:rsid w:val="00B76985"/>
    <w:rsid w:val="00B76C22"/>
    <w:rsid w:val="00B76C85"/>
    <w:rsid w:val="00B77A10"/>
    <w:rsid w:val="00B8127C"/>
    <w:rsid w:val="00B84538"/>
    <w:rsid w:val="00B85226"/>
    <w:rsid w:val="00B85692"/>
    <w:rsid w:val="00B86939"/>
    <w:rsid w:val="00B90501"/>
    <w:rsid w:val="00B91DF1"/>
    <w:rsid w:val="00B9293E"/>
    <w:rsid w:val="00B93B5D"/>
    <w:rsid w:val="00B948C2"/>
    <w:rsid w:val="00B96026"/>
    <w:rsid w:val="00B96055"/>
    <w:rsid w:val="00B972C5"/>
    <w:rsid w:val="00B972C7"/>
    <w:rsid w:val="00B97F46"/>
    <w:rsid w:val="00BA0BE5"/>
    <w:rsid w:val="00BA0C4E"/>
    <w:rsid w:val="00BA0D12"/>
    <w:rsid w:val="00BA12E1"/>
    <w:rsid w:val="00BA3A45"/>
    <w:rsid w:val="00BA44D4"/>
    <w:rsid w:val="00BA4B8B"/>
    <w:rsid w:val="00BA4FBA"/>
    <w:rsid w:val="00BA5CD7"/>
    <w:rsid w:val="00BA7238"/>
    <w:rsid w:val="00BA784B"/>
    <w:rsid w:val="00BA78F3"/>
    <w:rsid w:val="00BB01B0"/>
    <w:rsid w:val="00BB0838"/>
    <w:rsid w:val="00BB08A2"/>
    <w:rsid w:val="00BB0E45"/>
    <w:rsid w:val="00BB1ADE"/>
    <w:rsid w:val="00BB20EF"/>
    <w:rsid w:val="00BB2296"/>
    <w:rsid w:val="00BB2AB6"/>
    <w:rsid w:val="00BB2F92"/>
    <w:rsid w:val="00BB3C49"/>
    <w:rsid w:val="00BB4225"/>
    <w:rsid w:val="00BB5423"/>
    <w:rsid w:val="00BB55BC"/>
    <w:rsid w:val="00BB574F"/>
    <w:rsid w:val="00BB5903"/>
    <w:rsid w:val="00BB6B5F"/>
    <w:rsid w:val="00BC009D"/>
    <w:rsid w:val="00BC046A"/>
    <w:rsid w:val="00BC06CA"/>
    <w:rsid w:val="00BC0B1A"/>
    <w:rsid w:val="00BC1031"/>
    <w:rsid w:val="00BC139E"/>
    <w:rsid w:val="00BC1BC9"/>
    <w:rsid w:val="00BC2D87"/>
    <w:rsid w:val="00BC3378"/>
    <w:rsid w:val="00BC40C5"/>
    <w:rsid w:val="00BC4414"/>
    <w:rsid w:val="00BC5E1F"/>
    <w:rsid w:val="00BC5F48"/>
    <w:rsid w:val="00BC6715"/>
    <w:rsid w:val="00BC6C63"/>
    <w:rsid w:val="00BC715F"/>
    <w:rsid w:val="00BD0161"/>
    <w:rsid w:val="00BD10D8"/>
    <w:rsid w:val="00BD120C"/>
    <w:rsid w:val="00BD1F3A"/>
    <w:rsid w:val="00BD1FFA"/>
    <w:rsid w:val="00BD288E"/>
    <w:rsid w:val="00BD2B83"/>
    <w:rsid w:val="00BD2F5B"/>
    <w:rsid w:val="00BD4216"/>
    <w:rsid w:val="00BD4CC6"/>
    <w:rsid w:val="00BD4DDB"/>
    <w:rsid w:val="00BD5B74"/>
    <w:rsid w:val="00BD5BB1"/>
    <w:rsid w:val="00BD5C4D"/>
    <w:rsid w:val="00BD67E2"/>
    <w:rsid w:val="00BD6BFB"/>
    <w:rsid w:val="00BD719C"/>
    <w:rsid w:val="00BD7CA8"/>
    <w:rsid w:val="00BE00A9"/>
    <w:rsid w:val="00BE0607"/>
    <w:rsid w:val="00BE08BE"/>
    <w:rsid w:val="00BE0E17"/>
    <w:rsid w:val="00BE1032"/>
    <w:rsid w:val="00BE122F"/>
    <w:rsid w:val="00BE1242"/>
    <w:rsid w:val="00BE2A58"/>
    <w:rsid w:val="00BE2BAE"/>
    <w:rsid w:val="00BE31CC"/>
    <w:rsid w:val="00BE45D7"/>
    <w:rsid w:val="00BE50EE"/>
    <w:rsid w:val="00BE52DA"/>
    <w:rsid w:val="00BE575D"/>
    <w:rsid w:val="00BE59DE"/>
    <w:rsid w:val="00BE5D05"/>
    <w:rsid w:val="00BE7BD3"/>
    <w:rsid w:val="00BE7C1C"/>
    <w:rsid w:val="00BF147B"/>
    <w:rsid w:val="00BF26D3"/>
    <w:rsid w:val="00BF3AC0"/>
    <w:rsid w:val="00BF4744"/>
    <w:rsid w:val="00BF54C2"/>
    <w:rsid w:val="00BF665D"/>
    <w:rsid w:val="00BF6FFE"/>
    <w:rsid w:val="00BF7432"/>
    <w:rsid w:val="00C00872"/>
    <w:rsid w:val="00C0095C"/>
    <w:rsid w:val="00C02958"/>
    <w:rsid w:val="00C02DAC"/>
    <w:rsid w:val="00C02F52"/>
    <w:rsid w:val="00C031F4"/>
    <w:rsid w:val="00C03903"/>
    <w:rsid w:val="00C03D5B"/>
    <w:rsid w:val="00C05FDA"/>
    <w:rsid w:val="00C07456"/>
    <w:rsid w:val="00C101B2"/>
    <w:rsid w:val="00C119B9"/>
    <w:rsid w:val="00C11A8D"/>
    <w:rsid w:val="00C11C37"/>
    <w:rsid w:val="00C139A9"/>
    <w:rsid w:val="00C13A18"/>
    <w:rsid w:val="00C14089"/>
    <w:rsid w:val="00C14A8B"/>
    <w:rsid w:val="00C14E9E"/>
    <w:rsid w:val="00C159D4"/>
    <w:rsid w:val="00C15D6C"/>
    <w:rsid w:val="00C16317"/>
    <w:rsid w:val="00C16E1A"/>
    <w:rsid w:val="00C1712C"/>
    <w:rsid w:val="00C179AC"/>
    <w:rsid w:val="00C20401"/>
    <w:rsid w:val="00C207EC"/>
    <w:rsid w:val="00C20969"/>
    <w:rsid w:val="00C219C2"/>
    <w:rsid w:val="00C23B73"/>
    <w:rsid w:val="00C249D4"/>
    <w:rsid w:val="00C25B92"/>
    <w:rsid w:val="00C262C0"/>
    <w:rsid w:val="00C26737"/>
    <w:rsid w:val="00C271F0"/>
    <w:rsid w:val="00C30311"/>
    <w:rsid w:val="00C30A45"/>
    <w:rsid w:val="00C31EF7"/>
    <w:rsid w:val="00C33AAC"/>
    <w:rsid w:val="00C35386"/>
    <w:rsid w:val="00C359F3"/>
    <w:rsid w:val="00C35E55"/>
    <w:rsid w:val="00C363C7"/>
    <w:rsid w:val="00C36430"/>
    <w:rsid w:val="00C36E68"/>
    <w:rsid w:val="00C37626"/>
    <w:rsid w:val="00C40CB9"/>
    <w:rsid w:val="00C4114E"/>
    <w:rsid w:val="00C4167D"/>
    <w:rsid w:val="00C41A3A"/>
    <w:rsid w:val="00C41F9D"/>
    <w:rsid w:val="00C429DC"/>
    <w:rsid w:val="00C43F3C"/>
    <w:rsid w:val="00C44DBB"/>
    <w:rsid w:val="00C46019"/>
    <w:rsid w:val="00C47401"/>
    <w:rsid w:val="00C47597"/>
    <w:rsid w:val="00C475A9"/>
    <w:rsid w:val="00C51320"/>
    <w:rsid w:val="00C519D2"/>
    <w:rsid w:val="00C53104"/>
    <w:rsid w:val="00C545A8"/>
    <w:rsid w:val="00C54812"/>
    <w:rsid w:val="00C54A6C"/>
    <w:rsid w:val="00C56704"/>
    <w:rsid w:val="00C60CE8"/>
    <w:rsid w:val="00C616C1"/>
    <w:rsid w:val="00C6307F"/>
    <w:rsid w:val="00C6330C"/>
    <w:rsid w:val="00C64BD2"/>
    <w:rsid w:val="00C65945"/>
    <w:rsid w:val="00C65C7D"/>
    <w:rsid w:val="00C66F9F"/>
    <w:rsid w:val="00C67746"/>
    <w:rsid w:val="00C70036"/>
    <w:rsid w:val="00C70D79"/>
    <w:rsid w:val="00C710FD"/>
    <w:rsid w:val="00C71227"/>
    <w:rsid w:val="00C723B8"/>
    <w:rsid w:val="00C7312C"/>
    <w:rsid w:val="00C734E7"/>
    <w:rsid w:val="00C74F4A"/>
    <w:rsid w:val="00C7554C"/>
    <w:rsid w:val="00C7556A"/>
    <w:rsid w:val="00C75ABB"/>
    <w:rsid w:val="00C761E9"/>
    <w:rsid w:val="00C7646A"/>
    <w:rsid w:val="00C767B3"/>
    <w:rsid w:val="00C803A3"/>
    <w:rsid w:val="00C80F0C"/>
    <w:rsid w:val="00C81E99"/>
    <w:rsid w:val="00C82271"/>
    <w:rsid w:val="00C82E93"/>
    <w:rsid w:val="00C85A6C"/>
    <w:rsid w:val="00C85AE5"/>
    <w:rsid w:val="00C85B81"/>
    <w:rsid w:val="00C87184"/>
    <w:rsid w:val="00C8775A"/>
    <w:rsid w:val="00C87BEC"/>
    <w:rsid w:val="00C901F0"/>
    <w:rsid w:val="00C90265"/>
    <w:rsid w:val="00C916BE"/>
    <w:rsid w:val="00C92356"/>
    <w:rsid w:val="00C93844"/>
    <w:rsid w:val="00C942BE"/>
    <w:rsid w:val="00C9564E"/>
    <w:rsid w:val="00C9580B"/>
    <w:rsid w:val="00C95A1A"/>
    <w:rsid w:val="00C95B2D"/>
    <w:rsid w:val="00C95D2A"/>
    <w:rsid w:val="00C97A55"/>
    <w:rsid w:val="00CA0AD1"/>
    <w:rsid w:val="00CA1496"/>
    <w:rsid w:val="00CA1C46"/>
    <w:rsid w:val="00CA1F56"/>
    <w:rsid w:val="00CA2129"/>
    <w:rsid w:val="00CA2575"/>
    <w:rsid w:val="00CA28B9"/>
    <w:rsid w:val="00CA3B5F"/>
    <w:rsid w:val="00CA3B7D"/>
    <w:rsid w:val="00CA3C98"/>
    <w:rsid w:val="00CA417C"/>
    <w:rsid w:val="00CA4DEC"/>
    <w:rsid w:val="00CA61C7"/>
    <w:rsid w:val="00CA6DF2"/>
    <w:rsid w:val="00CA732F"/>
    <w:rsid w:val="00CA77B0"/>
    <w:rsid w:val="00CA7F5B"/>
    <w:rsid w:val="00CB0488"/>
    <w:rsid w:val="00CB0856"/>
    <w:rsid w:val="00CB309F"/>
    <w:rsid w:val="00CB32F5"/>
    <w:rsid w:val="00CB41E8"/>
    <w:rsid w:val="00CB42E9"/>
    <w:rsid w:val="00CB4329"/>
    <w:rsid w:val="00CB4A99"/>
    <w:rsid w:val="00CB4AFB"/>
    <w:rsid w:val="00CB4B20"/>
    <w:rsid w:val="00CB5FCB"/>
    <w:rsid w:val="00CB616D"/>
    <w:rsid w:val="00CB661E"/>
    <w:rsid w:val="00CB6969"/>
    <w:rsid w:val="00CB711B"/>
    <w:rsid w:val="00CB7AA7"/>
    <w:rsid w:val="00CB7E22"/>
    <w:rsid w:val="00CB7F61"/>
    <w:rsid w:val="00CC013D"/>
    <w:rsid w:val="00CC0D55"/>
    <w:rsid w:val="00CC1A02"/>
    <w:rsid w:val="00CC263B"/>
    <w:rsid w:val="00CC3424"/>
    <w:rsid w:val="00CC39A2"/>
    <w:rsid w:val="00CC57A8"/>
    <w:rsid w:val="00CC62EC"/>
    <w:rsid w:val="00CC696A"/>
    <w:rsid w:val="00CC704B"/>
    <w:rsid w:val="00CC7325"/>
    <w:rsid w:val="00CC773D"/>
    <w:rsid w:val="00CD071A"/>
    <w:rsid w:val="00CD0E29"/>
    <w:rsid w:val="00CD13A1"/>
    <w:rsid w:val="00CD1A8C"/>
    <w:rsid w:val="00CD1E53"/>
    <w:rsid w:val="00CD269A"/>
    <w:rsid w:val="00CD3891"/>
    <w:rsid w:val="00CD3B11"/>
    <w:rsid w:val="00CD452D"/>
    <w:rsid w:val="00CD4CC9"/>
    <w:rsid w:val="00CD513E"/>
    <w:rsid w:val="00CD5AA9"/>
    <w:rsid w:val="00CD6D35"/>
    <w:rsid w:val="00CD7AB3"/>
    <w:rsid w:val="00CD7B2E"/>
    <w:rsid w:val="00CE038F"/>
    <w:rsid w:val="00CE0633"/>
    <w:rsid w:val="00CE1737"/>
    <w:rsid w:val="00CE1D05"/>
    <w:rsid w:val="00CE2181"/>
    <w:rsid w:val="00CE2773"/>
    <w:rsid w:val="00CE32F3"/>
    <w:rsid w:val="00CE3F61"/>
    <w:rsid w:val="00CE3FBC"/>
    <w:rsid w:val="00CE4130"/>
    <w:rsid w:val="00CE4DF4"/>
    <w:rsid w:val="00CE6C35"/>
    <w:rsid w:val="00CE7017"/>
    <w:rsid w:val="00CE755F"/>
    <w:rsid w:val="00CF0544"/>
    <w:rsid w:val="00CF0E67"/>
    <w:rsid w:val="00CF155B"/>
    <w:rsid w:val="00CF2054"/>
    <w:rsid w:val="00CF2649"/>
    <w:rsid w:val="00CF297C"/>
    <w:rsid w:val="00CF2A20"/>
    <w:rsid w:val="00CF4788"/>
    <w:rsid w:val="00CF49DB"/>
    <w:rsid w:val="00CF4F33"/>
    <w:rsid w:val="00CF50B1"/>
    <w:rsid w:val="00CF5479"/>
    <w:rsid w:val="00CF5496"/>
    <w:rsid w:val="00CF68BA"/>
    <w:rsid w:val="00CF792A"/>
    <w:rsid w:val="00CF7A78"/>
    <w:rsid w:val="00CF7A8E"/>
    <w:rsid w:val="00D00084"/>
    <w:rsid w:val="00D00670"/>
    <w:rsid w:val="00D02300"/>
    <w:rsid w:val="00D02501"/>
    <w:rsid w:val="00D04FBD"/>
    <w:rsid w:val="00D0584C"/>
    <w:rsid w:val="00D05BD6"/>
    <w:rsid w:val="00D07B95"/>
    <w:rsid w:val="00D10176"/>
    <w:rsid w:val="00D10616"/>
    <w:rsid w:val="00D119AC"/>
    <w:rsid w:val="00D11B0F"/>
    <w:rsid w:val="00D11E4F"/>
    <w:rsid w:val="00D12161"/>
    <w:rsid w:val="00D12706"/>
    <w:rsid w:val="00D128E1"/>
    <w:rsid w:val="00D131FE"/>
    <w:rsid w:val="00D134ED"/>
    <w:rsid w:val="00D1455C"/>
    <w:rsid w:val="00D15021"/>
    <w:rsid w:val="00D1690E"/>
    <w:rsid w:val="00D17050"/>
    <w:rsid w:val="00D17545"/>
    <w:rsid w:val="00D17DF3"/>
    <w:rsid w:val="00D20B47"/>
    <w:rsid w:val="00D211A6"/>
    <w:rsid w:val="00D212E1"/>
    <w:rsid w:val="00D21371"/>
    <w:rsid w:val="00D21BBE"/>
    <w:rsid w:val="00D24B5A"/>
    <w:rsid w:val="00D2521E"/>
    <w:rsid w:val="00D256C5"/>
    <w:rsid w:val="00D25A71"/>
    <w:rsid w:val="00D25C75"/>
    <w:rsid w:val="00D26FED"/>
    <w:rsid w:val="00D30092"/>
    <w:rsid w:val="00D30989"/>
    <w:rsid w:val="00D31087"/>
    <w:rsid w:val="00D3122C"/>
    <w:rsid w:val="00D317DE"/>
    <w:rsid w:val="00D319FC"/>
    <w:rsid w:val="00D31B44"/>
    <w:rsid w:val="00D32C67"/>
    <w:rsid w:val="00D32D84"/>
    <w:rsid w:val="00D346A4"/>
    <w:rsid w:val="00D3567D"/>
    <w:rsid w:val="00D35B59"/>
    <w:rsid w:val="00D360F2"/>
    <w:rsid w:val="00D3633B"/>
    <w:rsid w:val="00D36B2D"/>
    <w:rsid w:val="00D428E0"/>
    <w:rsid w:val="00D43286"/>
    <w:rsid w:val="00D43310"/>
    <w:rsid w:val="00D43C2F"/>
    <w:rsid w:val="00D43F27"/>
    <w:rsid w:val="00D44732"/>
    <w:rsid w:val="00D44A73"/>
    <w:rsid w:val="00D44AF2"/>
    <w:rsid w:val="00D44EBC"/>
    <w:rsid w:val="00D455EE"/>
    <w:rsid w:val="00D45BE8"/>
    <w:rsid w:val="00D46896"/>
    <w:rsid w:val="00D473BB"/>
    <w:rsid w:val="00D47D05"/>
    <w:rsid w:val="00D5059E"/>
    <w:rsid w:val="00D50A9E"/>
    <w:rsid w:val="00D50DA3"/>
    <w:rsid w:val="00D50F9B"/>
    <w:rsid w:val="00D51B71"/>
    <w:rsid w:val="00D522FC"/>
    <w:rsid w:val="00D524AF"/>
    <w:rsid w:val="00D5397F"/>
    <w:rsid w:val="00D543D2"/>
    <w:rsid w:val="00D55358"/>
    <w:rsid w:val="00D554C0"/>
    <w:rsid w:val="00D55550"/>
    <w:rsid w:val="00D56162"/>
    <w:rsid w:val="00D56504"/>
    <w:rsid w:val="00D57810"/>
    <w:rsid w:val="00D57812"/>
    <w:rsid w:val="00D57870"/>
    <w:rsid w:val="00D61D8E"/>
    <w:rsid w:val="00D62376"/>
    <w:rsid w:val="00D63227"/>
    <w:rsid w:val="00D637A7"/>
    <w:rsid w:val="00D65A83"/>
    <w:rsid w:val="00D670BE"/>
    <w:rsid w:val="00D7015A"/>
    <w:rsid w:val="00D721EE"/>
    <w:rsid w:val="00D72372"/>
    <w:rsid w:val="00D72690"/>
    <w:rsid w:val="00D73140"/>
    <w:rsid w:val="00D74714"/>
    <w:rsid w:val="00D75529"/>
    <w:rsid w:val="00D75530"/>
    <w:rsid w:val="00D75BB3"/>
    <w:rsid w:val="00D76CA8"/>
    <w:rsid w:val="00D77350"/>
    <w:rsid w:val="00D7770E"/>
    <w:rsid w:val="00D77CAC"/>
    <w:rsid w:val="00D80027"/>
    <w:rsid w:val="00D80B78"/>
    <w:rsid w:val="00D8131B"/>
    <w:rsid w:val="00D817C4"/>
    <w:rsid w:val="00D82DA1"/>
    <w:rsid w:val="00D833BE"/>
    <w:rsid w:val="00D8343B"/>
    <w:rsid w:val="00D83D0A"/>
    <w:rsid w:val="00D842EE"/>
    <w:rsid w:val="00D84DBF"/>
    <w:rsid w:val="00D850D5"/>
    <w:rsid w:val="00D87D72"/>
    <w:rsid w:val="00D90DAC"/>
    <w:rsid w:val="00D90DD3"/>
    <w:rsid w:val="00D9175D"/>
    <w:rsid w:val="00D91C7F"/>
    <w:rsid w:val="00D924CB"/>
    <w:rsid w:val="00D9383F"/>
    <w:rsid w:val="00D93939"/>
    <w:rsid w:val="00D944AB"/>
    <w:rsid w:val="00D94B0B"/>
    <w:rsid w:val="00D953F5"/>
    <w:rsid w:val="00D958BC"/>
    <w:rsid w:val="00D96E82"/>
    <w:rsid w:val="00D97CB0"/>
    <w:rsid w:val="00DA035E"/>
    <w:rsid w:val="00DA0CA5"/>
    <w:rsid w:val="00DA0E50"/>
    <w:rsid w:val="00DA1454"/>
    <w:rsid w:val="00DA1746"/>
    <w:rsid w:val="00DA1842"/>
    <w:rsid w:val="00DA19E0"/>
    <w:rsid w:val="00DA1B34"/>
    <w:rsid w:val="00DA1F52"/>
    <w:rsid w:val="00DA2B24"/>
    <w:rsid w:val="00DA2CA3"/>
    <w:rsid w:val="00DA2ED2"/>
    <w:rsid w:val="00DA3460"/>
    <w:rsid w:val="00DA34B4"/>
    <w:rsid w:val="00DA3CC2"/>
    <w:rsid w:val="00DA40EB"/>
    <w:rsid w:val="00DA43E3"/>
    <w:rsid w:val="00DA54FB"/>
    <w:rsid w:val="00DA59A5"/>
    <w:rsid w:val="00DA60DB"/>
    <w:rsid w:val="00DA64E6"/>
    <w:rsid w:val="00DA6BBD"/>
    <w:rsid w:val="00DA758B"/>
    <w:rsid w:val="00DA7A67"/>
    <w:rsid w:val="00DB0DA6"/>
    <w:rsid w:val="00DB3FB9"/>
    <w:rsid w:val="00DB3FCA"/>
    <w:rsid w:val="00DB4E36"/>
    <w:rsid w:val="00DB4F61"/>
    <w:rsid w:val="00DB5075"/>
    <w:rsid w:val="00DB5ADE"/>
    <w:rsid w:val="00DB5D14"/>
    <w:rsid w:val="00DB61BC"/>
    <w:rsid w:val="00DB6F8B"/>
    <w:rsid w:val="00DB756C"/>
    <w:rsid w:val="00DC053C"/>
    <w:rsid w:val="00DC2401"/>
    <w:rsid w:val="00DC2815"/>
    <w:rsid w:val="00DC2EE9"/>
    <w:rsid w:val="00DC31B4"/>
    <w:rsid w:val="00DC41F7"/>
    <w:rsid w:val="00DC4AD8"/>
    <w:rsid w:val="00DC5968"/>
    <w:rsid w:val="00DC635E"/>
    <w:rsid w:val="00DC6D8F"/>
    <w:rsid w:val="00DC7F76"/>
    <w:rsid w:val="00DD02A5"/>
    <w:rsid w:val="00DD0C1D"/>
    <w:rsid w:val="00DD14D6"/>
    <w:rsid w:val="00DD16D9"/>
    <w:rsid w:val="00DD2605"/>
    <w:rsid w:val="00DD2649"/>
    <w:rsid w:val="00DD2F37"/>
    <w:rsid w:val="00DD3485"/>
    <w:rsid w:val="00DD3714"/>
    <w:rsid w:val="00DD41AD"/>
    <w:rsid w:val="00DD52FE"/>
    <w:rsid w:val="00DD6052"/>
    <w:rsid w:val="00DD6231"/>
    <w:rsid w:val="00DD6E5D"/>
    <w:rsid w:val="00DD7259"/>
    <w:rsid w:val="00DD72EF"/>
    <w:rsid w:val="00DD7675"/>
    <w:rsid w:val="00DE10ED"/>
    <w:rsid w:val="00DE1C7E"/>
    <w:rsid w:val="00DE20DC"/>
    <w:rsid w:val="00DE22EB"/>
    <w:rsid w:val="00DE258A"/>
    <w:rsid w:val="00DE3146"/>
    <w:rsid w:val="00DE4164"/>
    <w:rsid w:val="00DE43CD"/>
    <w:rsid w:val="00DE4B1A"/>
    <w:rsid w:val="00DE4C1A"/>
    <w:rsid w:val="00DE4F9E"/>
    <w:rsid w:val="00DF02DA"/>
    <w:rsid w:val="00DF1524"/>
    <w:rsid w:val="00DF1D52"/>
    <w:rsid w:val="00DF2663"/>
    <w:rsid w:val="00DF2B4B"/>
    <w:rsid w:val="00DF2E86"/>
    <w:rsid w:val="00DF2FAA"/>
    <w:rsid w:val="00DF34D4"/>
    <w:rsid w:val="00DF4422"/>
    <w:rsid w:val="00DF70C1"/>
    <w:rsid w:val="00DF719C"/>
    <w:rsid w:val="00DF7680"/>
    <w:rsid w:val="00DF788B"/>
    <w:rsid w:val="00DF79AD"/>
    <w:rsid w:val="00DF79B5"/>
    <w:rsid w:val="00E0032F"/>
    <w:rsid w:val="00E01522"/>
    <w:rsid w:val="00E01D9E"/>
    <w:rsid w:val="00E03060"/>
    <w:rsid w:val="00E03981"/>
    <w:rsid w:val="00E03BE9"/>
    <w:rsid w:val="00E04222"/>
    <w:rsid w:val="00E044E9"/>
    <w:rsid w:val="00E04FCF"/>
    <w:rsid w:val="00E05008"/>
    <w:rsid w:val="00E059CA"/>
    <w:rsid w:val="00E06468"/>
    <w:rsid w:val="00E06775"/>
    <w:rsid w:val="00E06962"/>
    <w:rsid w:val="00E10026"/>
    <w:rsid w:val="00E10F59"/>
    <w:rsid w:val="00E1128B"/>
    <w:rsid w:val="00E11BEA"/>
    <w:rsid w:val="00E123F9"/>
    <w:rsid w:val="00E13F44"/>
    <w:rsid w:val="00E15A14"/>
    <w:rsid w:val="00E15E5E"/>
    <w:rsid w:val="00E17A4D"/>
    <w:rsid w:val="00E17C17"/>
    <w:rsid w:val="00E20271"/>
    <w:rsid w:val="00E203F6"/>
    <w:rsid w:val="00E20B64"/>
    <w:rsid w:val="00E20E1D"/>
    <w:rsid w:val="00E21114"/>
    <w:rsid w:val="00E21FB7"/>
    <w:rsid w:val="00E233B5"/>
    <w:rsid w:val="00E2371F"/>
    <w:rsid w:val="00E241E1"/>
    <w:rsid w:val="00E24465"/>
    <w:rsid w:val="00E252F0"/>
    <w:rsid w:val="00E25CAC"/>
    <w:rsid w:val="00E26784"/>
    <w:rsid w:val="00E26B84"/>
    <w:rsid w:val="00E27955"/>
    <w:rsid w:val="00E30F39"/>
    <w:rsid w:val="00E3180E"/>
    <w:rsid w:val="00E32A15"/>
    <w:rsid w:val="00E32A21"/>
    <w:rsid w:val="00E333F4"/>
    <w:rsid w:val="00E334AF"/>
    <w:rsid w:val="00E33E20"/>
    <w:rsid w:val="00E3411F"/>
    <w:rsid w:val="00E3459C"/>
    <w:rsid w:val="00E36465"/>
    <w:rsid w:val="00E36815"/>
    <w:rsid w:val="00E36E7F"/>
    <w:rsid w:val="00E37043"/>
    <w:rsid w:val="00E376D9"/>
    <w:rsid w:val="00E37B46"/>
    <w:rsid w:val="00E404D1"/>
    <w:rsid w:val="00E41ADD"/>
    <w:rsid w:val="00E41F47"/>
    <w:rsid w:val="00E421F2"/>
    <w:rsid w:val="00E4229D"/>
    <w:rsid w:val="00E43217"/>
    <w:rsid w:val="00E437E0"/>
    <w:rsid w:val="00E43AF0"/>
    <w:rsid w:val="00E43B4C"/>
    <w:rsid w:val="00E44439"/>
    <w:rsid w:val="00E44E1F"/>
    <w:rsid w:val="00E4622A"/>
    <w:rsid w:val="00E500E0"/>
    <w:rsid w:val="00E510B9"/>
    <w:rsid w:val="00E51AAF"/>
    <w:rsid w:val="00E520D0"/>
    <w:rsid w:val="00E52E9F"/>
    <w:rsid w:val="00E53124"/>
    <w:rsid w:val="00E53D89"/>
    <w:rsid w:val="00E53ED4"/>
    <w:rsid w:val="00E55AB1"/>
    <w:rsid w:val="00E55C29"/>
    <w:rsid w:val="00E55F93"/>
    <w:rsid w:val="00E56D7E"/>
    <w:rsid w:val="00E56DB4"/>
    <w:rsid w:val="00E60750"/>
    <w:rsid w:val="00E6171E"/>
    <w:rsid w:val="00E617D8"/>
    <w:rsid w:val="00E61E85"/>
    <w:rsid w:val="00E624EB"/>
    <w:rsid w:val="00E62E8B"/>
    <w:rsid w:val="00E63234"/>
    <w:rsid w:val="00E664CD"/>
    <w:rsid w:val="00E675F3"/>
    <w:rsid w:val="00E679D9"/>
    <w:rsid w:val="00E67F51"/>
    <w:rsid w:val="00E70377"/>
    <w:rsid w:val="00E7041B"/>
    <w:rsid w:val="00E70B60"/>
    <w:rsid w:val="00E70E3E"/>
    <w:rsid w:val="00E710FC"/>
    <w:rsid w:val="00E7219B"/>
    <w:rsid w:val="00E72537"/>
    <w:rsid w:val="00E72728"/>
    <w:rsid w:val="00E727B1"/>
    <w:rsid w:val="00E7281C"/>
    <w:rsid w:val="00E72C5D"/>
    <w:rsid w:val="00E73505"/>
    <w:rsid w:val="00E73EA0"/>
    <w:rsid w:val="00E74391"/>
    <w:rsid w:val="00E75971"/>
    <w:rsid w:val="00E75D4E"/>
    <w:rsid w:val="00E764E7"/>
    <w:rsid w:val="00E76892"/>
    <w:rsid w:val="00E7769F"/>
    <w:rsid w:val="00E77C45"/>
    <w:rsid w:val="00E80983"/>
    <w:rsid w:val="00E80C9B"/>
    <w:rsid w:val="00E815F9"/>
    <w:rsid w:val="00E816DB"/>
    <w:rsid w:val="00E82162"/>
    <w:rsid w:val="00E82D31"/>
    <w:rsid w:val="00E82FE7"/>
    <w:rsid w:val="00E8370D"/>
    <w:rsid w:val="00E8388A"/>
    <w:rsid w:val="00E839DD"/>
    <w:rsid w:val="00E83B7F"/>
    <w:rsid w:val="00E83CE1"/>
    <w:rsid w:val="00E83F73"/>
    <w:rsid w:val="00E844E9"/>
    <w:rsid w:val="00E84DA2"/>
    <w:rsid w:val="00E85093"/>
    <w:rsid w:val="00E85198"/>
    <w:rsid w:val="00E86003"/>
    <w:rsid w:val="00E865C2"/>
    <w:rsid w:val="00E8661D"/>
    <w:rsid w:val="00E86925"/>
    <w:rsid w:val="00E86E92"/>
    <w:rsid w:val="00E87448"/>
    <w:rsid w:val="00E875CF"/>
    <w:rsid w:val="00E87BFB"/>
    <w:rsid w:val="00E90775"/>
    <w:rsid w:val="00E9092B"/>
    <w:rsid w:val="00E91366"/>
    <w:rsid w:val="00E917ED"/>
    <w:rsid w:val="00E93563"/>
    <w:rsid w:val="00E940BF"/>
    <w:rsid w:val="00E9424B"/>
    <w:rsid w:val="00E944B9"/>
    <w:rsid w:val="00E9509F"/>
    <w:rsid w:val="00E9576C"/>
    <w:rsid w:val="00E95F19"/>
    <w:rsid w:val="00E96E72"/>
    <w:rsid w:val="00EA03BE"/>
    <w:rsid w:val="00EA088C"/>
    <w:rsid w:val="00EA1BEE"/>
    <w:rsid w:val="00EA2B85"/>
    <w:rsid w:val="00EA3661"/>
    <w:rsid w:val="00EA414B"/>
    <w:rsid w:val="00EA4FF2"/>
    <w:rsid w:val="00EA522E"/>
    <w:rsid w:val="00EA52E4"/>
    <w:rsid w:val="00EA5D82"/>
    <w:rsid w:val="00EA63A2"/>
    <w:rsid w:val="00EA64EE"/>
    <w:rsid w:val="00EB0321"/>
    <w:rsid w:val="00EB1EB0"/>
    <w:rsid w:val="00EB2B97"/>
    <w:rsid w:val="00EB2E05"/>
    <w:rsid w:val="00EB32AA"/>
    <w:rsid w:val="00EB335E"/>
    <w:rsid w:val="00EB3658"/>
    <w:rsid w:val="00EB4231"/>
    <w:rsid w:val="00EB4D37"/>
    <w:rsid w:val="00EB593B"/>
    <w:rsid w:val="00EB73A2"/>
    <w:rsid w:val="00EB7C3D"/>
    <w:rsid w:val="00EC093B"/>
    <w:rsid w:val="00EC1053"/>
    <w:rsid w:val="00EC16F2"/>
    <w:rsid w:val="00EC19AA"/>
    <w:rsid w:val="00EC3B38"/>
    <w:rsid w:val="00EC3F84"/>
    <w:rsid w:val="00EC4EF2"/>
    <w:rsid w:val="00EC58F9"/>
    <w:rsid w:val="00EC5DFE"/>
    <w:rsid w:val="00EC6E59"/>
    <w:rsid w:val="00EC6F8B"/>
    <w:rsid w:val="00EC75E7"/>
    <w:rsid w:val="00ED06FC"/>
    <w:rsid w:val="00ED0FC4"/>
    <w:rsid w:val="00ED10D6"/>
    <w:rsid w:val="00ED17C4"/>
    <w:rsid w:val="00ED1AF6"/>
    <w:rsid w:val="00ED1AF9"/>
    <w:rsid w:val="00ED2173"/>
    <w:rsid w:val="00ED29A7"/>
    <w:rsid w:val="00ED2FAC"/>
    <w:rsid w:val="00ED401D"/>
    <w:rsid w:val="00ED516F"/>
    <w:rsid w:val="00ED7B20"/>
    <w:rsid w:val="00ED7C84"/>
    <w:rsid w:val="00EE044E"/>
    <w:rsid w:val="00EE0FA4"/>
    <w:rsid w:val="00EE182D"/>
    <w:rsid w:val="00EE25CC"/>
    <w:rsid w:val="00EE2BD5"/>
    <w:rsid w:val="00EE2D65"/>
    <w:rsid w:val="00EE2E99"/>
    <w:rsid w:val="00EE2F48"/>
    <w:rsid w:val="00EE56C3"/>
    <w:rsid w:val="00EE7541"/>
    <w:rsid w:val="00EF020B"/>
    <w:rsid w:val="00EF05F7"/>
    <w:rsid w:val="00EF0BA9"/>
    <w:rsid w:val="00EF26B3"/>
    <w:rsid w:val="00EF3D41"/>
    <w:rsid w:val="00EF452E"/>
    <w:rsid w:val="00EF4D99"/>
    <w:rsid w:val="00EF62C6"/>
    <w:rsid w:val="00EF711B"/>
    <w:rsid w:val="00EF737D"/>
    <w:rsid w:val="00EF738F"/>
    <w:rsid w:val="00F013D7"/>
    <w:rsid w:val="00F01A9A"/>
    <w:rsid w:val="00F031CD"/>
    <w:rsid w:val="00F0459A"/>
    <w:rsid w:val="00F04F96"/>
    <w:rsid w:val="00F06071"/>
    <w:rsid w:val="00F06756"/>
    <w:rsid w:val="00F0696E"/>
    <w:rsid w:val="00F10648"/>
    <w:rsid w:val="00F10AA3"/>
    <w:rsid w:val="00F12904"/>
    <w:rsid w:val="00F131B5"/>
    <w:rsid w:val="00F13391"/>
    <w:rsid w:val="00F159BF"/>
    <w:rsid w:val="00F17320"/>
    <w:rsid w:val="00F17435"/>
    <w:rsid w:val="00F178BA"/>
    <w:rsid w:val="00F20756"/>
    <w:rsid w:val="00F20ECE"/>
    <w:rsid w:val="00F24064"/>
    <w:rsid w:val="00F241F5"/>
    <w:rsid w:val="00F244B7"/>
    <w:rsid w:val="00F24A6D"/>
    <w:rsid w:val="00F253B1"/>
    <w:rsid w:val="00F25A7C"/>
    <w:rsid w:val="00F25BE3"/>
    <w:rsid w:val="00F25EE5"/>
    <w:rsid w:val="00F266B5"/>
    <w:rsid w:val="00F2737E"/>
    <w:rsid w:val="00F30242"/>
    <w:rsid w:val="00F30945"/>
    <w:rsid w:val="00F32CC5"/>
    <w:rsid w:val="00F33783"/>
    <w:rsid w:val="00F33F7C"/>
    <w:rsid w:val="00F35309"/>
    <w:rsid w:val="00F358F0"/>
    <w:rsid w:val="00F35B3C"/>
    <w:rsid w:val="00F366AB"/>
    <w:rsid w:val="00F36BA0"/>
    <w:rsid w:val="00F36D9A"/>
    <w:rsid w:val="00F4205D"/>
    <w:rsid w:val="00F425D9"/>
    <w:rsid w:val="00F42695"/>
    <w:rsid w:val="00F42754"/>
    <w:rsid w:val="00F42AF3"/>
    <w:rsid w:val="00F42DD8"/>
    <w:rsid w:val="00F43CCE"/>
    <w:rsid w:val="00F442B7"/>
    <w:rsid w:val="00F44562"/>
    <w:rsid w:val="00F44D52"/>
    <w:rsid w:val="00F451AA"/>
    <w:rsid w:val="00F455B7"/>
    <w:rsid w:val="00F458F3"/>
    <w:rsid w:val="00F50406"/>
    <w:rsid w:val="00F508F5"/>
    <w:rsid w:val="00F522D5"/>
    <w:rsid w:val="00F52FD4"/>
    <w:rsid w:val="00F53C75"/>
    <w:rsid w:val="00F53F05"/>
    <w:rsid w:val="00F53FB3"/>
    <w:rsid w:val="00F543DE"/>
    <w:rsid w:val="00F545C9"/>
    <w:rsid w:val="00F54CE4"/>
    <w:rsid w:val="00F55148"/>
    <w:rsid w:val="00F55F64"/>
    <w:rsid w:val="00F5790C"/>
    <w:rsid w:val="00F57997"/>
    <w:rsid w:val="00F57A25"/>
    <w:rsid w:val="00F60420"/>
    <w:rsid w:val="00F60C17"/>
    <w:rsid w:val="00F60FBA"/>
    <w:rsid w:val="00F616E1"/>
    <w:rsid w:val="00F61B0F"/>
    <w:rsid w:val="00F62FEC"/>
    <w:rsid w:val="00F63A8A"/>
    <w:rsid w:val="00F641A7"/>
    <w:rsid w:val="00F641D2"/>
    <w:rsid w:val="00F64C16"/>
    <w:rsid w:val="00F65EB3"/>
    <w:rsid w:val="00F6644B"/>
    <w:rsid w:val="00F67F38"/>
    <w:rsid w:val="00F701EF"/>
    <w:rsid w:val="00F712C0"/>
    <w:rsid w:val="00F71411"/>
    <w:rsid w:val="00F719BB"/>
    <w:rsid w:val="00F71D70"/>
    <w:rsid w:val="00F7202F"/>
    <w:rsid w:val="00F7210C"/>
    <w:rsid w:val="00F74270"/>
    <w:rsid w:val="00F744FA"/>
    <w:rsid w:val="00F752B0"/>
    <w:rsid w:val="00F75EE0"/>
    <w:rsid w:val="00F80929"/>
    <w:rsid w:val="00F81420"/>
    <w:rsid w:val="00F81B2D"/>
    <w:rsid w:val="00F82585"/>
    <w:rsid w:val="00F86B36"/>
    <w:rsid w:val="00F86CA2"/>
    <w:rsid w:val="00F86F9F"/>
    <w:rsid w:val="00F87391"/>
    <w:rsid w:val="00F91289"/>
    <w:rsid w:val="00F9200B"/>
    <w:rsid w:val="00F92011"/>
    <w:rsid w:val="00F9259B"/>
    <w:rsid w:val="00F932CF"/>
    <w:rsid w:val="00F94F68"/>
    <w:rsid w:val="00F95A2A"/>
    <w:rsid w:val="00F965A2"/>
    <w:rsid w:val="00F97554"/>
    <w:rsid w:val="00F9796F"/>
    <w:rsid w:val="00F97C6D"/>
    <w:rsid w:val="00FA0643"/>
    <w:rsid w:val="00FA070F"/>
    <w:rsid w:val="00FA16CE"/>
    <w:rsid w:val="00FA2B7F"/>
    <w:rsid w:val="00FA4267"/>
    <w:rsid w:val="00FA4CA0"/>
    <w:rsid w:val="00FA5893"/>
    <w:rsid w:val="00FA6A02"/>
    <w:rsid w:val="00FA70CB"/>
    <w:rsid w:val="00FA753A"/>
    <w:rsid w:val="00FB045F"/>
    <w:rsid w:val="00FB0698"/>
    <w:rsid w:val="00FB0A83"/>
    <w:rsid w:val="00FB179F"/>
    <w:rsid w:val="00FB2651"/>
    <w:rsid w:val="00FB26B1"/>
    <w:rsid w:val="00FB3EE7"/>
    <w:rsid w:val="00FB44F1"/>
    <w:rsid w:val="00FB49DF"/>
    <w:rsid w:val="00FB4F7F"/>
    <w:rsid w:val="00FB57F2"/>
    <w:rsid w:val="00FB7204"/>
    <w:rsid w:val="00FB78DB"/>
    <w:rsid w:val="00FB7A82"/>
    <w:rsid w:val="00FB7D47"/>
    <w:rsid w:val="00FB7DBF"/>
    <w:rsid w:val="00FC1070"/>
    <w:rsid w:val="00FC10BE"/>
    <w:rsid w:val="00FC2EF4"/>
    <w:rsid w:val="00FC4ABE"/>
    <w:rsid w:val="00FC506A"/>
    <w:rsid w:val="00FC5220"/>
    <w:rsid w:val="00FC55CB"/>
    <w:rsid w:val="00FC57B3"/>
    <w:rsid w:val="00FC5D2F"/>
    <w:rsid w:val="00FC71B0"/>
    <w:rsid w:val="00FC7483"/>
    <w:rsid w:val="00FC7A2B"/>
    <w:rsid w:val="00FD0C48"/>
    <w:rsid w:val="00FD1441"/>
    <w:rsid w:val="00FD1F6C"/>
    <w:rsid w:val="00FD2BFE"/>
    <w:rsid w:val="00FD2C8A"/>
    <w:rsid w:val="00FD3CCC"/>
    <w:rsid w:val="00FD4EF4"/>
    <w:rsid w:val="00FD597A"/>
    <w:rsid w:val="00FD59D4"/>
    <w:rsid w:val="00FD629F"/>
    <w:rsid w:val="00FD6CC3"/>
    <w:rsid w:val="00FD73C5"/>
    <w:rsid w:val="00FD7E56"/>
    <w:rsid w:val="00FE0A93"/>
    <w:rsid w:val="00FE29E2"/>
    <w:rsid w:val="00FE2B06"/>
    <w:rsid w:val="00FE3393"/>
    <w:rsid w:val="00FE35C1"/>
    <w:rsid w:val="00FE3CE1"/>
    <w:rsid w:val="00FE3F61"/>
    <w:rsid w:val="00FE571D"/>
    <w:rsid w:val="00FE5AA2"/>
    <w:rsid w:val="00FE5C2B"/>
    <w:rsid w:val="00FE61F2"/>
    <w:rsid w:val="00FE6B20"/>
    <w:rsid w:val="00FE6C29"/>
    <w:rsid w:val="00FE6CB5"/>
    <w:rsid w:val="00FE6E67"/>
    <w:rsid w:val="00FE75A7"/>
    <w:rsid w:val="00FF16FF"/>
    <w:rsid w:val="00FF19E3"/>
    <w:rsid w:val="00FF1E39"/>
    <w:rsid w:val="00FF25F2"/>
    <w:rsid w:val="00FF2EF0"/>
    <w:rsid w:val="00FF3521"/>
    <w:rsid w:val="00FF361A"/>
    <w:rsid w:val="00FF36A0"/>
    <w:rsid w:val="00FF46AD"/>
    <w:rsid w:val="00FF5F30"/>
    <w:rsid w:val="00FF5F61"/>
    <w:rsid w:val="00FF60F5"/>
    <w:rsid w:val="00FF6359"/>
    <w:rsid w:val="00FF66BB"/>
    <w:rsid w:val="00FF7798"/>
    <w:rsid w:val="00FF7AA4"/>
    <w:rsid w:val="00FF7E26"/>
    <w:rsid w:val="01CF0063"/>
    <w:rsid w:val="04013D41"/>
    <w:rsid w:val="05292457"/>
    <w:rsid w:val="06755F5F"/>
    <w:rsid w:val="0686355E"/>
    <w:rsid w:val="0A6915E7"/>
    <w:rsid w:val="0DFB330F"/>
    <w:rsid w:val="0E24228A"/>
    <w:rsid w:val="12EF2F49"/>
    <w:rsid w:val="13913DD2"/>
    <w:rsid w:val="16B25711"/>
    <w:rsid w:val="17B0553A"/>
    <w:rsid w:val="1C5B15C8"/>
    <w:rsid w:val="27F70E01"/>
    <w:rsid w:val="2B6B4069"/>
    <w:rsid w:val="2B8326D3"/>
    <w:rsid w:val="2D044C98"/>
    <w:rsid w:val="2D8C4DB7"/>
    <w:rsid w:val="30EA7E1C"/>
    <w:rsid w:val="358304F4"/>
    <w:rsid w:val="36EF5D28"/>
    <w:rsid w:val="396D5999"/>
    <w:rsid w:val="3DAD2D08"/>
    <w:rsid w:val="3F2C317B"/>
    <w:rsid w:val="44765B83"/>
    <w:rsid w:val="48B95D18"/>
    <w:rsid w:val="4EE97FB6"/>
    <w:rsid w:val="4FD62C49"/>
    <w:rsid w:val="4FE45358"/>
    <w:rsid w:val="53EF3419"/>
    <w:rsid w:val="574A09C3"/>
    <w:rsid w:val="57B751AA"/>
    <w:rsid w:val="5CDB4870"/>
    <w:rsid w:val="5E160282"/>
    <w:rsid w:val="5E5104C9"/>
    <w:rsid w:val="65CF3888"/>
    <w:rsid w:val="66BD54D3"/>
    <w:rsid w:val="66F0162B"/>
    <w:rsid w:val="67543692"/>
    <w:rsid w:val="68F44E9A"/>
    <w:rsid w:val="6D1D3680"/>
    <w:rsid w:val="6DCE283F"/>
    <w:rsid w:val="7091381A"/>
    <w:rsid w:val="73CC544F"/>
    <w:rsid w:val="77F8692D"/>
    <w:rsid w:val="784536F2"/>
    <w:rsid w:val="78B57078"/>
    <w:rsid w:val="7DBD4627"/>
    <w:rsid w:val="7E0218CF"/>
    <w:rsid w:val="7F0474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 fillcolor="white">
      <v:fill color="white"/>
    </o:shapedefaults>
    <o:shapelayout v:ext="edit">
      <o:idmap v:ext="edit" data="1"/>
      <o:rules v:ext="edit">
        <o:r id="V:Rule1" type="connector" idref="#_x0000_s1026"/>
      </o:rules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header" w:uiPriority="99" w:qFormat="1"/>
    <w:lsdException w:name="footer" w:uiPriority="99" w:qFormat="1"/>
    <w:lsdException w:name="caption" w:uiPriority="35" w:qFormat="1"/>
    <w:lsdException w:name="annotation reference" w:qFormat="1"/>
    <w:lsdException w:name="page number" w:qFormat="1"/>
    <w:lsdException w:name="Title" w:qFormat="1"/>
    <w:lsdException w:name="Default Paragraph Font" w:semiHidden="1" w:uiPriority="1" w:unhideWhenUsed="1"/>
    <w:lsdException w:name="Body Text" w:qFormat="1"/>
    <w:lsdException w:name="Body Text Indent" w:qFormat="1"/>
    <w:lsdException w:name="Subtitle" w:qFormat="1"/>
    <w:lsdException w:name="Date" w:uiPriority="99" w:qFormat="1"/>
    <w:lsdException w:name="Body Text Indent 2" w:qFormat="1"/>
    <w:lsdException w:name="Body Text Indent 3" w:qFormat="1"/>
    <w:lsdException w:name="Hyperlink" w:uiPriority="99" w:qFormat="1"/>
    <w:lsdException w:name="FollowedHyperlink" w:uiPriority="99" w:qFormat="1"/>
    <w:lsdException w:name="Strong" w:uiPriority="22" w:qFormat="1"/>
    <w:lsdException w:name="Emphasis" w:qFormat="1"/>
    <w:lsdException w:name="Document Map" w:qFormat="1"/>
    <w:lsdException w:name="HTML Top of Form" w:semiHidden="1" w:uiPriority="99" w:unhideWhenUsed="1"/>
    <w:lsdException w:name="HTML Bottom of Form" w:semiHidden="1" w:uiPriority="99" w:unhideWhenUsed="1"/>
    <w:lsdException w:name="Normal (Web)" w:unhideWhenUsed="1" w:qFormat="1"/>
    <w:lsdException w:name="Normal Table" w:semiHidden="1" w:uiPriority="99" w:unhideWhenUsed="1"/>
    <w:lsdException w:name="annotation subject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semiHidden="1" w:uiPriority="99" w:qFormat="1"/>
    <w:lsdException w:name="Table Grid" w:uiPriority="39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Char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pPr>
      <w:keepNext/>
      <w:keepLines/>
      <w:spacing w:before="260" w:after="260" w:line="416" w:lineRule="auto"/>
      <w:outlineLvl w:val="1"/>
    </w:pPr>
    <w:rPr>
      <w:rFonts w:ascii="Arial" w:eastAsia="SimHei" w:hAnsi="Arial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qFormat/>
    <w:rPr>
      <w:rFonts w:ascii="Cambria" w:eastAsia="SimHei" w:hAnsi="Cambria"/>
      <w:sz w:val="20"/>
      <w:szCs w:val="20"/>
    </w:rPr>
  </w:style>
  <w:style w:type="paragraph" w:styleId="a4">
    <w:name w:val="Document Map"/>
    <w:basedOn w:val="a"/>
    <w:link w:val="Char"/>
    <w:qFormat/>
    <w:pPr>
      <w:shd w:val="clear" w:color="auto" w:fill="000080"/>
    </w:pPr>
  </w:style>
  <w:style w:type="paragraph" w:styleId="a5">
    <w:name w:val="annotation text"/>
    <w:basedOn w:val="a"/>
    <w:link w:val="Char0"/>
    <w:qFormat/>
    <w:pPr>
      <w:jc w:val="left"/>
    </w:pPr>
    <w:rPr>
      <w:kern w:val="0"/>
      <w:sz w:val="20"/>
      <w:szCs w:val="20"/>
    </w:rPr>
  </w:style>
  <w:style w:type="paragraph" w:styleId="a6">
    <w:name w:val="Body Text"/>
    <w:basedOn w:val="a"/>
    <w:qFormat/>
    <w:pPr>
      <w:jc w:val="center"/>
    </w:pPr>
    <w:rPr>
      <w:szCs w:val="18"/>
    </w:rPr>
  </w:style>
  <w:style w:type="paragraph" w:styleId="a7">
    <w:name w:val="Body Text Indent"/>
    <w:basedOn w:val="a"/>
    <w:link w:val="Char1"/>
    <w:qFormat/>
    <w:pPr>
      <w:adjustRightInd w:val="0"/>
      <w:ind w:right="-34" w:firstLine="630"/>
      <w:textAlignment w:val="baseline"/>
    </w:pPr>
    <w:rPr>
      <w:rFonts w:ascii="宋体"/>
      <w:kern w:val="0"/>
      <w:sz w:val="28"/>
      <w:szCs w:val="20"/>
    </w:rPr>
  </w:style>
  <w:style w:type="paragraph" w:styleId="a8">
    <w:name w:val="Date"/>
    <w:basedOn w:val="a"/>
    <w:next w:val="a"/>
    <w:link w:val="Char2"/>
    <w:uiPriority w:val="99"/>
    <w:qFormat/>
    <w:pPr>
      <w:ind w:leftChars="2500" w:left="100"/>
    </w:pPr>
    <w:rPr>
      <w:rFonts w:ascii="宋体"/>
      <w:sz w:val="32"/>
      <w:szCs w:val="21"/>
    </w:rPr>
  </w:style>
  <w:style w:type="paragraph" w:styleId="20">
    <w:name w:val="Body Text Indent 2"/>
    <w:basedOn w:val="a"/>
    <w:link w:val="2Char0"/>
    <w:qFormat/>
    <w:pPr>
      <w:spacing w:line="520" w:lineRule="exact"/>
      <w:ind w:right="-34" w:firstLine="567"/>
    </w:pPr>
    <w:rPr>
      <w:rFonts w:ascii="宋体" w:hAnsi="宋体"/>
      <w:kern w:val="0"/>
      <w:sz w:val="28"/>
      <w:szCs w:val="20"/>
    </w:rPr>
  </w:style>
  <w:style w:type="paragraph" w:styleId="a9">
    <w:name w:val="Balloon Text"/>
    <w:basedOn w:val="a"/>
    <w:link w:val="Char3"/>
    <w:uiPriority w:val="99"/>
    <w:semiHidden/>
    <w:qFormat/>
    <w:rPr>
      <w:sz w:val="18"/>
      <w:szCs w:val="18"/>
    </w:rPr>
  </w:style>
  <w:style w:type="paragraph" w:styleId="aa">
    <w:name w:val="footer"/>
    <w:basedOn w:val="a"/>
    <w:link w:val="Char4"/>
    <w:uiPriority w:val="99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link w:val="Char5"/>
    <w:uiPriority w:val="99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3">
    <w:name w:val="Body Text Indent 3"/>
    <w:basedOn w:val="a"/>
    <w:link w:val="3Char"/>
    <w:qFormat/>
    <w:pPr>
      <w:spacing w:after="120"/>
      <w:ind w:leftChars="200" w:left="420"/>
    </w:pPr>
    <w:rPr>
      <w:sz w:val="16"/>
      <w:szCs w:val="16"/>
    </w:rPr>
  </w:style>
  <w:style w:type="paragraph" w:styleId="ac">
    <w:name w:val="Normal (Web)"/>
    <w:basedOn w:val="a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d">
    <w:name w:val="annotation subject"/>
    <w:basedOn w:val="a5"/>
    <w:next w:val="a5"/>
    <w:link w:val="Char6"/>
    <w:qFormat/>
    <w:rPr>
      <w:b/>
      <w:bCs/>
    </w:rPr>
  </w:style>
  <w:style w:type="table" w:styleId="ae">
    <w:name w:val="Table Grid"/>
    <w:basedOn w:val="a1"/>
    <w:uiPriority w:val="39"/>
    <w:qFormat/>
    <w:rPr>
      <w:rFonts w:ascii="Calibri" w:hAnsi="Calibri"/>
      <w:kern w:val="2"/>
      <w:sz w:val="21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">
    <w:name w:val="Strong"/>
    <w:uiPriority w:val="22"/>
    <w:qFormat/>
    <w:rPr>
      <w:b/>
      <w:bCs/>
    </w:rPr>
  </w:style>
  <w:style w:type="character" w:styleId="af0">
    <w:name w:val="page number"/>
    <w:basedOn w:val="a0"/>
    <w:qFormat/>
  </w:style>
  <w:style w:type="character" w:styleId="af1">
    <w:name w:val="FollowedHyperlink"/>
    <w:uiPriority w:val="99"/>
    <w:qFormat/>
    <w:rPr>
      <w:color w:val="800080"/>
      <w:u w:val="single"/>
    </w:rPr>
  </w:style>
  <w:style w:type="character" w:styleId="af2">
    <w:name w:val="Hyperlink"/>
    <w:uiPriority w:val="99"/>
    <w:qFormat/>
    <w:rPr>
      <w:color w:val="0000FF"/>
      <w:u w:val="single"/>
    </w:rPr>
  </w:style>
  <w:style w:type="character" w:styleId="af3">
    <w:name w:val="annotation reference"/>
    <w:qFormat/>
    <w:rPr>
      <w:sz w:val="21"/>
      <w:szCs w:val="21"/>
    </w:rPr>
  </w:style>
  <w:style w:type="character" w:customStyle="1" w:styleId="Char4">
    <w:name w:val="页脚 Char"/>
    <w:link w:val="aa"/>
    <w:uiPriority w:val="99"/>
    <w:qFormat/>
    <w:rPr>
      <w:kern w:val="2"/>
      <w:sz w:val="18"/>
      <w:szCs w:val="18"/>
    </w:rPr>
  </w:style>
  <w:style w:type="character" w:customStyle="1" w:styleId="Char5">
    <w:name w:val="页眉 Char"/>
    <w:link w:val="ab"/>
    <w:uiPriority w:val="99"/>
    <w:qFormat/>
    <w:rPr>
      <w:kern w:val="2"/>
      <w:sz w:val="18"/>
      <w:szCs w:val="18"/>
    </w:rPr>
  </w:style>
  <w:style w:type="character" w:customStyle="1" w:styleId="Char0">
    <w:name w:val="批注文字 Char"/>
    <w:basedOn w:val="a0"/>
    <w:link w:val="a5"/>
    <w:qFormat/>
  </w:style>
  <w:style w:type="character" w:customStyle="1" w:styleId="3Char">
    <w:name w:val="正文文本缩进 3 Char"/>
    <w:link w:val="3"/>
    <w:qFormat/>
    <w:rPr>
      <w:kern w:val="2"/>
      <w:sz w:val="16"/>
      <w:szCs w:val="16"/>
    </w:rPr>
  </w:style>
  <w:style w:type="character" w:customStyle="1" w:styleId="Char2">
    <w:name w:val="日期 Char"/>
    <w:link w:val="a8"/>
    <w:uiPriority w:val="99"/>
    <w:qFormat/>
    <w:rPr>
      <w:rFonts w:ascii="宋体"/>
      <w:kern w:val="2"/>
      <w:sz w:val="32"/>
      <w:szCs w:val="21"/>
    </w:rPr>
  </w:style>
  <w:style w:type="character" w:customStyle="1" w:styleId="span01">
    <w:name w:val="span01"/>
    <w:qFormat/>
    <w:rPr>
      <w:rFonts w:ascii="宋体" w:eastAsia="宋体" w:hAnsi="宋体" w:hint="eastAsia"/>
      <w:b/>
      <w:bCs/>
      <w:sz w:val="30"/>
      <w:szCs w:val="30"/>
    </w:rPr>
  </w:style>
  <w:style w:type="character" w:customStyle="1" w:styleId="z-Char">
    <w:name w:val="z-窗体底端 Char"/>
    <w:link w:val="z-1"/>
    <w:uiPriority w:val="99"/>
    <w:qFormat/>
    <w:rPr>
      <w:rFonts w:ascii="Arial" w:hAnsi="Arial"/>
      <w:vanish/>
      <w:sz w:val="16"/>
      <w:szCs w:val="16"/>
    </w:rPr>
  </w:style>
  <w:style w:type="paragraph" w:customStyle="1" w:styleId="z-1">
    <w:name w:val="z-窗体底端1"/>
    <w:basedOn w:val="a"/>
    <w:next w:val="a"/>
    <w:link w:val="z-Char"/>
    <w:uiPriority w:val="99"/>
    <w:unhideWhenUsed/>
    <w:qFormat/>
    <w:pPr>
      <w:widowControl/>
      <w:pBdr>
        <w:top w:val="single" w:sz="6" w:space="1" w:color="auto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style51">
    <w:name w:val="style51"/>
    <w:qFormat/>
    <w:rPr>
      <w:b/>
      <w:bCs/>
      <w:color w:val="228CD5"/>
      <w:sz w:val="33"/>
      <w:szCs w:val="33"/>
    </w:rPr>
  </w:style>
  <w:style w:type="character" w:customStyle="1" w:styleId="Char">
    <w:name w:val="文档结构图 Char"/>
    <w:link w:val="a4"/>
    <w:qFormat/>
    <w:rPr>
      <w:kern w:val="2"/>
      <w:sz w:val="21"/>
      <w:szCs w:val="24"/>
      <w:shd w:val="clear" w:color="auto" w:fill="000080"/>
    </w:rPr>
  </w:style>
  <w:style w:type="character" w:customStyle="1" w:styleId="Char1">
    <w:name w:val="正文文本缩进 Char"/>
    <w:link w:val="a7"/>
    <w:qFormat/>
    <w:rPr>
      <w:rFonts w:ascii="宋体"/>
      <w:sz w:val="28"/>
    </w:rPr>
  </w:style>
  <w:style w:type="character" w:customStyle="1" w:styleId="2Char">
    <w:name w:val="标题 2 Char"/>
    <w:link w:val="2"/>
    <w:qFormat/>
    <w:rPr>
      <w:rFonts w:ascii="Arial" w:eastAsia="SimHei" w:hAnsi="Arial"/>
      <w:b/>
      <w:bCs/>
      <w:kern w:val="2"/>
      <w:sz w:val="32"/>
      <w:szCs w:val="32"/>
    </w:rPr>
  </w:style>
  <w:style w:type="character" w:customStyle="1" w:styleId="z-Char0">
    <w:name w:val="z-窗体顶端 Char"/>
    <w:link w:val="z-10"/>
    <w:uiPriority w:val="99"/>
    <w:qFormat/>
    <w:rPr>
      <w:rFonts w:ascii="Arial" w:hAnsi="Arial"/>
      <w:vanish/>
      <w:sz w:val="16"/>
      <w:szCs w:val="16"/>
    </w:rPr>
  </w:style>
  <w:style w:type="paragraph" w:customStyle="1" w:styleId="z-10">
    <w:name w:val="z-窗体顶端1"/>
    <w:basedOn w:val="a"/>
    <w:next w:val="a"/>
    <w:link w:val="z-Char0"/>
    <w:uiPriority w:val="99"/>
    <w:qFormat/>
    <w:pPr>
      <w:widowControl/>
      <w:pBdr>
        <w:bottom w:val="single" w:sz="6" w:space="1" w:color="auto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2Char0">
    <w:name w:val="正文文本缩进 2 Char"/>
    <w:link w:val="20"/>
    <w:qFormat/>
    <w:rPr>
      <w:rFonts w:ascii="宋体" w:hAnsi="宋体"/>
      <w:sz w:val="28"/>
    </w:rPr>
  </w:style>
  <w:style w:type="character" w:customStyle="1" w:styleId="Char6">
    <w:name w:val="批注主题 Char"/>
    <w:link w:val="ad"/>
    <w:qFormat/>
    <w:rPr>
      <w:b/>
      <w:bCs/>
    </w:rPr>
  </w:style>
  <w:style w:type="character" w:customStyle="1" w:styleId="Char3">
    <w:name w:val="批注框文本 Char"/>
    <w:link w:val="a9"/>
    <w:uiPriority w:val="99"/>
    <w:semiHidden/>
    <w:qFormat/>
    <w:rPr>
      <w:kern w:val="2"/>
      <w:sz w:val="18"/>
      <w:szCs w:val="18"/>
    </w:rPr>
  </w:style>
  <w:style w:type="character" w:customStyle="1" w:styleId="1Char">
    <w:name w:val="标题 1 Char"/>
    <w:link w:val="1"/>
    <w:qFormat/>
    <w:rPr>
      <w:b/>
      <w:bCs/>
      <w:kern w:val="44"/>
      <w:sz w:val="44"/>
      <w:szCs w:val="44"/>
    </w:rPr>
  </w:style>
  <w:style w:type="paragraph" w:customStyle="1" w:styleId="p4">
    <w:name w:val="p4"/>
    <w:basedOn w:val="a"/>
    <w:qFormat/>
    <w:pPr>
      <w:widowControl/>
      <w:snapToGrid w:val="0"/>
      <w:spacing w:line="240" w:lineRule="atLeast"/>
      <w:jc w:val="center"/>
    </w:pPr>
    <w:rPr>
      <w:kern w:val="0"/>
      <w:szCs w:val="21"/>
    </w:rPr>
  </w:style>
  <w:style w:type="paragraph" w:customStyle="1" w:styleId="content2">
    <w:name w:val="content2"/>
    <w:basedOn w:val="a"/>
    <w:qFormat/>
    <w:pPr>
      <w:widowControl/>
      <w:shd w:val="clear" w:color="auto" w:fill="F3F8FE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34">
    <w:name w:val="xl34"/>
    <w:basedOn w:val="a"/>
    <w:qFormat/>
    <w:pPr>
      <w:widowControl/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shadowright">
    <w:name w:val="shadowright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clear-padding">
    <w:name w:val="clear-padding"/>
    <w:basedOn w:val="a"/>
    <w:qFormat/>
    <w:pPr>
      <w:widowControl/>
      <w:jc w:val="left"/>
    </w:pPr>
    <w:rPr>
      <w:rFonts w:ascii="宋体" w:hAnsi="宋体" w:cs="宋体"/>
      <w:kern w:val="0"/>
      <w:sz w:val="24"/>
    </w:rPr>
  </w:style>
  <w:style w:type="paragraph" w:customStyle="1" w:styleId="xl56">
    <w:name w:val="xl56"/>
    <w:basedOn w:val="a"/>
    <w:qFormat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content">
    <w:name w:val="content"/>
    <w:basedOn w:val="a"/>
    <w:qFormat/>
    <w:pPr>
      <w:widowControl/>
      <w:shd w:val="clear" w:color="auto" w:fill="E3F0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49">
    <w:name w:val="xl49"/>
    <w:basedOn w:val="a"/>
    <w:qFormat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txtallot">
    <w:name w:val="txt_allot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t12hong">
    <w:name w:val="st12hong"/>
    <w:basedOn w:val="a"/>
    <w:qFormat/>
    <w:pPr>
      <w:widowControl/>
      <w:spacing w:before="100" w:beforeAutospacing="1" w:after="100" w:afterAutospacing="1"/>
      <w:jc w:val="left"/>
    </w:pPr>
    <w:rPr>
      <w:rFonts w:ascii="ˎ̥" w:hAnsi="ˎ̥" w:cs="宋体"/>
      <w:color w:val="FF0000"/>
      <w:kern w:val="0"/>
      <w:sz w:val="18"/>
      <w:szCs w:val="18"/>
    </w:rPr>
  </w:style>
  <w:style w:type="paragraph" w:customStyle="1" w:styleId="bg">
    <w:name w:val="bg"/>
    <w:basedOn w:val="a"/>
    <w:qFormat/>
    <w:pPr>
      <w:widowControl/>
      <w:pBdr>
        <w:top w:val="single" w:sz="6" w:space="0" w:color="0099FF"/>
        <w:left w:val="single" w:sz="6" w:space="0" w:color="0099FF"/>
        <w:bottom w:val="single" w:sz="6" w:space="0" w:color="0099FF"/>
        <w:right w:val="single" w:sz="6" w:space="0" w:color="0099FF"/>
      </w:pBdr>
      <w:shd w:val="clear" w:color="auto" w:fill="E4F5FF"/>
      <w:spacing w:before="75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1">
    <w:name w:val="p1"/>
    <w:basedOn w:val="a"/>
    <w:qFormat/>
    <w:pPr>
      <w:widowControl/>
      <w:spacing w:line="500" w:lineRule="exact"/>
    </w:pPr>
    <w:rPr>
      <w:rFonts w:ascii="宋体" w:hAnsi="宋体" w:cs="宋体"/>
      <w:kern w:val="0"/>
      <w:sz w:val="28"/>
      <w:szCs w:val="28"/>
    </w:rPr>
  </w:style>
  <w:style w:type="paragraph" w:customStyle="1" w:styleId="ptitleyb">
    <w:name w:val="p_title_yb"/>
    <w:basedOn w:val="a"/>
    <w:qFormat/>
    <w:pPr>
      <w:widowControl/>
      <w:spacing w:after="468"/>
      <w:jc w:val="center"/>
    </w:pPr>
    <w:rPr>
      <w:rFonts w:ascii="宋体" w:hAnsi="宋体" w:cs="宋体"/>
      <w:kern w:val="0"/>
      <w:sz w:val="24"/>
    </w:rPr>
  </w:style>
  <w:style w:type="paragraph" w:customStyle="1" w:styleId="st12cbai">
    <w:name w:val="st12cbai"/>
    <w:basedOn w:val="a"/>
    <w:qFormat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FFFFFF"/>
      <w:kern w:val="0"/>
      <w:sz w:val="18"/>
      <w:szCs w:val="18"/>
    </w:rPr>
  </w:style>
  <w:style w:type="paragraph" w:customStyle="1" w:styleId="cpb">
    <w:name w:val="cpb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ablecontent">
    <w:name w:val="tablecontent"/>
    <w:basedOn w:val="a"/>
    <w:qFormat/>
    <w:pPr>
      <w:widowControl/>
      <w:shd w:val="clear" w:color="auto" w:fill="F3F8FE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57">
    <w:name w:val="xl57"/>
    <w:basedOn w:val="a"/>
    <w:qFormat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5">
    <w:name w:val="xl55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8">
    <w:name w:val="xl68"/>
    <w:basedOn w:val="a"/>
    <w:qFormat/>
    <w:pPr>
      <w:widowControl/>
      <w:spacing w:before="100" w:beforeAutospacing="1" w:after="100" w:afterAutospacing="1"/>
      <w:jc w:val="center"/>
      <w:textAlignment w:val="center"/>
    </w:pPr>
    <w:rPr>
      <w:rFonts w:ascii="SimHei" w:eastAsia="SimHei" w:hAnsi="Arial Unicode MS" w:hint="eastAsia"/>
      <w:kern w:val="0"/>
      <w:sz w:val="28"/>
      <w:szCs w:val="28"/>
    </w:rPr>
  </w:style>
  <w:style w:type="paragraph" w:customStyle="1" w:styleId="spanfont1yb">
    <w:name w:val="span_font_1_yb"/>
    <w:basedOn w:val="a"/>
    <w:qFormat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kern w:val="0"/>
      <w:sz w:val="28"/>
      <w:szCs w:val="28"/>
    </w:rPr>
  </w:style>
  <w:style w:type="paragraph" w:customStyle="1" w:styleId="tabletitle">
    <w:name w:val="tabletitle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ian">
    <w:name w:val="xian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itlesection1">
    <w:name w:val="titlesection1"/>
    <w:basedOn w:val="a"/>
    <w:qFormat/>
    <w:pPr>
      <w:widowControl/>
      <w:snapToGrid w:val="0"/>
      <w:jc w:val="center"/>
    </w:pPr>
    <w:rPr>
      <w:rFonts w:ascii="SimHei" w:eastAsia="SimHei" w:hAnsi="SimHei" w:cs="宋体"/>
      <w:b/>
      <w:bCs/>
      <w:kern w:val="0"/>
      <w:sz w:val="26"/>
      <w:szCs w:val="26"/>
    </w:rPr>
  </w:style>
  <w:style w:type="paragraph" w:customStyle="1" w:styleId="xl42">
    <w:name w:val="xl42"/>
    <w:basedOn w:val="a"/>
    <w:qFormat/>
    <w:pPr>
      <w:widowControl/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style2">
    <w:name w:val="style2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28">
    <w:name w:val="xl28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header11">
    <w:name w:val="header11"/>
    <w:basedOn w:val="a"/>
    <w:qFormat/>
    <w:pPr>
      <w:widowControl/>
      <w:pBdr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pBdr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menu2">
    <w:name w:val="menu2"/>
    <w:basedOn w:val="a"/>
    <w:qFormat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b/>
      <w:bCs/>
      <w:color w:val="FFFFFF"/>
      <w:kern w:val="0"/>
      <w:sz w:val="18"/>
      <w:szCs w:val="18"/>
    </w:rPr>
  </w:style>
  <w:style w:type="paragraph" w:customStyle="1" w:styleId="xl40">
    <w:name w:val="xl40"/>
    <w:basedOn w:val="a"/>
    <w:qFormat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0">
    <w:name w:val="xl30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10">
    <w:name w:val="修订1"/>
    <w:uiPriority w:val="99"/>
    <w:semiHidden/>
    <w:qFormat/>
    <w:rPr>
      <w:kern w:val="2"/>
      <w:sz w:val="21"/>
      <w:szCs w:val="24"/>
    </w:rPr>
  </w:style>
  <w:style w:type="paragraph" w:customStyle="1" w:styleId="xl71">
    <w:name w:val="xl71"/>
    <w:basedOn w:val="a"/>
    <w:qFormat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header2">
    <w:name w:val="header2"/>
    <w:basedOn w:val="a"/>
    <w:qFormat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A7D6FF"/>
      <w:spacing w:before="100" w:beforeAutospacing="1" w:after="100" w:afterAutospacing="1"/>
      <w:jc w:val="center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wdate">
    <w:name w:val="wdate"/>
    <w:basedOn w:val="a"/>
    <w:qFormat/>
    <w:pPr>
      <w:widowControl/>
      <w:pBdr>
        <w:top w:val="single" w:sz="6" w:space="0" w:color="999999"/>
        <w:left w:val="single" w:sz="6" w:space="0" w:color="999999"/>
        <w:bottom w:val="single" w:sz="6" w:space="0" w:color="999999"/>
        <w:right w:val="single" w:sz="6" w:space="0" w:color="999999"/>
      </w:pBdr>
      <w:shd w:val="clear" w:color="auto" w:fill="FFFFFF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b2">
    <w:name w:val="tb2"/>
    <w:basedOn w:val="a"/>
    <w:qFormat/>
    <w:pPr>
      <w:widowControl/>
      <w:pBdr>
        <w:top w:val="single" w:sz="4" w:space="0" w:color="000000"/>
        <w:bottom w:val="single" w:sz="4" w:space="0" w:color="000000"/>
        <w:right w:val="single" w:sz="4" w:space="5" w:color="000000"/>
      </w:pBdr>
      <w:spacing w:before="100" w:beforeAutospacing="1" w:after="100" w:afterAutospacing="1"/>
      <w:jc w:val="left"/>
    </w:pPr>
    <w:rPr>
      <w:color w:val="000000"/>
      <w:kern w:val="0"/>
      <w:sz w:val="24"/>
    </w:rPr>
  </w:style>
  <w:style w:type="paragraph" w:customStyle="1" w:styleId="11">
    <w:name w:val="页脚1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bottom1">
    <w:name w:val="shadowbottom1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pancontentyb">
    <w:name w:val="span_content_yb"/>
    <w:basedOn w:val="a"/>
    <w:qFormat/>
    <w:pPr>
      <w:widowControl/>
      <w:spacing w:before="100" w:beforeAutospacing="1" w:after="100" w:afterAutospacing="1" w:line="360" w:lineRule="auto"/>
      <w:jc w:val="left"/>
    </w:pPr>
    <w:rPr>
      <w:rFonts w:ascii="ΟGB2312" w:eastAsia="ΟGB2312" w:hAnsi="宋体" w:cs="宋体"/>
      <w:color w:val="000000"/>
      <w:kern w:val="0"/>
      <w:sz w:val="30"/>
      <w:szCs w:val="30"/>
    </w:rPr>
  </w:style>
  <w:style w:type="paragraph" w:customStyle="1" w:styleId="button">
    <w:name w:val="button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eader1">
    <w:name w:val="header1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dtitleleftyb">
    <w:name w:val="td_title_left_yb"/>
    <w:basedOn w:val="a"/>
    <w:qFormat/>
    <w:pPr>
      <w:widowControl/>
      <w:spacing w:before="100" w:beforeAutospacing="1" w:after="100" w:afterAutospacing="1" w:line="450" w:lineRule="atLeast"/>
      <w:jc w:val="left"/>
      <w:textAlignment w:val="center"/>
    </w:pPr>
    <w:rPr>
      <w:rFonts w:ascii="宋体" w:hAnsi="宋体" w:cs="宋体"/>
      <w:kern w:val="0"/>
      <w:sz w:val="24"/>
    </w:rPr>
  </w:style>
  <w:style w:type="paragraph" w:customStyle="1" w:styleId="xl50">
    <w:name w:val="xl50"/>
    <w:basedOn w:val="a"/>
    <w:qFormat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3">
    <w:name w:val="xl53"/>
    <w:basedOn w:val="a"/>
    <w:qFormat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12">
    <w:name w:val="页眉1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headerxg1">
    <w:name w:val="header_xg1"/>
    <w:basedOn w:val="a"/>
    <w:qFormat/>
    <w:pPr>
      <w:widowControl/>
      <w:shd w:val="clear" w:color="auto" w:fill="A7D6FF"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</w:rPr>
  </w:style>
  <w:style w:type="paragraph" w:customStyle="1" w:styleId="cpb1">
    <w:name w:val="cpb1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20"/>
      <w:szCs w:val="20"/>
    </w:rPr>
  </w:style>
  <w:style w:type="paragraph" w:customStyle="1" w:styleId="pcontentyb">
    <w:name w:val="p_content_yb"/>
    <w:basedOn w:val="a"/>
    <w:qFormat/>
    <w:pPr>
      <w:widowControl/>
      <w:spacing w:line="500" w:lineRule="exact"/>
    </w:pPr>
    <w:rPr>
      <w:rFonts w:ascii="ˎ̥" w:hAnsi="ˎ̥" w:cs="宋体"/>
      <w:kern w:val="0"/>
      <w:sz w:val="28"/>
      <w:szCs w:val="28"/>
    </w:rPr>
  </w:style>
  <w:style w:type="paragraph" w:customStyle="1" w:styleId="headerxg">
    <w:name w:val="header_xg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item">
    <w:name w:val="item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wdatefmterr">
    <w:name w:val="wdatefmterr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color w:val="FF0000"/>
      <w:kern w:val="0"/>
      <w:sz w:val="24"/>
    </w:rPr>
  </w:style>
  <w:style w:type="paragraph" w:customStyle="1" w:styleId="hover">
    <w:name w:val="hover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dateyb">
    <w:name w:val="p_date_yb"/>
    <w:basedOn w:val="a"/>
    <w:qFormat/>
    <w:pPr>
      <w:widowControl/>
      <w:jc w:val="center"/>
    </w:pPr>
    <w:rPr>
      <w:rFonts w:ascii="宋体" w:hAnsi="宋体" w:cs="宋体"/>
      <w:kern w:val="0"/>
      <w:sz w:val="24"/>
    </w:rPr>
  </w:style>
  <w:style w:type="paragraph" w:customStyle="1" w:styleId="xl32">
    <w:name w:val="xl32"/>
    <w:basedOn w:val="a"/>
    <w:qFormat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spancontentfbyb">
    <w:name w:val="span_content_fb_yb"/>
    <w:basedOn w:val="a"/>
    <w:qFormat/>
    <w:pPr>
      <w:widowControl/>
      <w:spacing w:before="100" w:beforeAutospacing="1" w:after="100" w:afterAutospacing="1"/>
      <w:jc w:val="left"/>
    </w:pPr>
    <w:rPr>
      <w:rFonts w:ascii="ڌ廍" w:eastAsia="ڌ廍" w:hAnsi="宋体" w:cs="宋体"/>
      <w:b/>
      <w:bCs/>
      <w:color w:val="000000"/>
      <w:kern w:val="0"/>
      <w:sz w:val="26"/>
      <w:szCs w:val="26"/>
    </w:rPr>
  </w:style>
  <w:style w:type="paragraph" w:customStyle="1" w:styleId="spancontent12ptyb">
    <w:name w:val="span_content_12pt_yb"/>
    <w:basedOn w:val="a"/>
    <w:qFormat/>
    <w:pPr>
      <w:widowControl/>
      <w:spacing w:before="100" w:beforeAutospacing="1" w:after="100" w:afterAutospacing="1" w:line="360" w:lineRule="auto"/>
      <w:jc w:val="left"/>
    </w:pPr>
    <w:rPr>
      <w:rFonts w:ascii="ΟGB2312" w:eastAsia="ΟGB2312" w:hAnsi="宋体" w:cs="宋体"/>
      <w:color w:val="000000"/>
      <w:kern w:val="0"/>
      <w:sz w:val="24"/>
    </w:rPr>
  </w:style>
  <w:style w:type="paragraph" w:customStyle="1" w:styleId="partition">
    <w:name w:val="partition"/>
    <w:basedOn w:val="a"/>
    <w:qFormat/>
    <w:pPr>
      <w:widowControl/>
      <w:shd w:val="clear" w:color="auto" w:fill="ACD8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tyle4">
    <w:name w:val="style4"/>
    <w:basedOn w:val="a"/>
    <w:qFormat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xl36">
    <w:name w:val="xl36"/>
    <w:basedOn w:val="a"/>
    <w:qFormat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divcenter">
    <w:name w:val="div_center"/>
    <w:basedOn w:val="a"/>
    <w:qFormat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4"/>
    </w:rPr>
  </w:style>
  <w:style w:type="paragraph" w:customStyle="1" w:styleId="xl60">
    <w:name w:val="xl60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st12bai">
    <w:name w:val="st12bai"/>
    <w:basedOn w:val="a"/>
    <w:qFormat/>
    <w:pPr>
      <w:widowControl/>
      <w:spacing w:before="100" w:beforeAutospacing="1" w:after="100" w:afterAutospacing="1"/>
      <w:jc w:val="left"/>
    </w:pPr>
    <w:rPr>
      <w:rFonts w:ascii="ˎ̥" w:hAnsi="ˎ̥" w:cs="宋体"/>
      <w:color w:val="BCFCFE"/>
      <w:kern w:val="0"/>
      <w:sz w:val="18"/>
      <w:szCs w:val="18"/>
    </w:rPr>
  </w:style>
  <w:style w:type="paragraph" w:customStyle="1" w:styleId="st12clan">
    <w:name w:val="st12clan"/>
    <w:basedOn w:val="a"/>
    <w:qFormat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0075BA"/>
      <w:kern w:val="0"/>
      <w:sz w:val="18"/>
      <w:szCs w:val="18"/>
    </w:rPr>
  </w:style>
  <w:style w:type="paragraph" w:customStyle="1" w:styleId="spancontent16ptyb">
    <w:name w:val="span_content_16pt_yb"/>
    <w:basedOn w:val="a"/>
    <w:qFormat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b/>
      <w:bCs/>
      <w:color w:val="000000"/>
      <w:kern w:val="0"/>
      <w:sz w:val="32"/>
      <w:szCs w:val="32"/>
    </w:rPr>
  </w:style>
  <w:style w:type="paragraph" w:customStyle="1" w:styleId="shadowbottom">
    <w:name w:val="shadowbottom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41">
    <w:name w:val="xl41"/>
    <w:basedOn w:val="a"/>
    <w:qFormat/>
    <w:pPr>
      <w:widowControl/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st12chong">
    <w:name w:val="st12chong"/>
    <w:basedOn w:val="a"/>
    <w:qFormat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FF0000"/>
      <w:kern w:val="0"/>
      <w:sz w:val="18"/>
      <w:szCs w:val="18"/>
    </w:rPr>
  </w:style>
  <w:style w:type="paragraph" w:customStyle="1" w:styleId="xl63">
    <w:name w:val="xl63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0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af4">
    <w:name w:val="周为正文"/>
    <w:basedOn w:val="a"/>
    <w:qFormat/>
    <w:pPr>
      <w:spacing w:beforeLines="50" w:afterLines="50" w:line="300" w:lineRule="auto"/>
      <w:ind w:firstLineChars="200" w:firstLine="560"/>
    </w:pPr>
    <w:rPr>
      <w:rFonts w:ascii="宋体" w:hAnsi="宋体"/>
      <w:sz w:val="24"/>
      <w:szCs w:val="20"/>
    </w:rPr>
  </w:style>
  <w:style w:type="paragraph" w:customStyle="1" w:styleId="items">
    <w:name w:val="items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44">
    <w:name w:val="xl44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spanfont2yb">
    <w:name w:val="span_font_2_yb"/>
    <w:basedOn w:val="a"/>
    <w:qFormat/>
    <w:pPr>
      <w:widowControl/>
      <w:spacing w:before="100" w:beforeAutospacing="1" w:after="100" w:afterAutospacing="1"/>
      <w:jc w:val="left"/>
    </w:pPr>
    <w:rPr>
      <w:rFonts w:ascii="ΟGB2312" w:eastAsia="ΟGB2312" w:hAnsi="宋体" w:cs="宋体"/>
      <w:b/>
      <w:bCs/>
      <w:kern w:val="0"/>
      <w:sz w:val="28"/>
      <w:szCs w:val="28"/>
    </w:rPr>
  </w:style>
  <w:style w:type="paragraph" w:customStyle="1" w:styleId="bk1">
    <w:name w:val="bk1"/>
    <w:basedOn w:val="a"/>
    <w:qFormat/>
    <w:pPr>
      <w:widowControl/>
      <w:pBdr>
        <w:left w:val="single" w:sz="36" w:space="0" w:color="328ECF"/>
        <w:bottom w:val="single" w:sz="36" w:space="0" w:color="328ECF"/>
        <w:right w:val="single" w:sz="36" w:space="0" w:color="328ECF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utton1">
    <w:name w:val="button1"/>
    <w:basedOn w:val="a"/>
    <w:qFormat/>
    <w:pPr>
      <w:widowControl/>
      <w:shd w:val="clear" w:color="auto" w:fill="ACD8FD"/>
      <w:spacing w:before="15" w:after="15" w:line="225" w:lineRule="atLeast"/>
      <w:ind w:left="15" w:right="15"/>
      <w:jc w:val="left"/>
    </w:pPr>
    <w:rPr>
      <w:rFonts w:ascii="宋体" w:hAnsi="宋体" w:cs="宋体"/>
      <w:color w:val="F0FBEB"/>
      <w:kern w:val="0"/>
      <w:sz w:val="18"/>
      <w:szCs w:val="18"/>
    </w:rPr>
  </w:style>
  <w:style w:type="paragraph" w:customStyle="1" w:styleId="font6">
    <w:name w:val="font6"/>
    <w:basedOn w:val="a"/>
    <w:qFormat/>
    <w:pPr>
      <w:widowControl/>
      <w:spacing w:before="100" w:beforeAutospacing="1" w:after="100" w:afterAutospacing="1"/>
      <w:jc w:val="left"/>
    </w:pPr>
    <w:rPr>
      <w:rFonts w:ascii="SimHei" w:eastAsia="SimHei" w:hAnsi="Arial Unicode MS" w:cs="Arial Unicode MS" w:hint="eastAsia"/>
      <w:kern w:val="0"/>
      <w:sz w:val="28"/>
      <w:szCs w:val="28"/>
    </w:rPr>
  </w:style>
  <w:style w:type="paragraph" w:customStyle="1" w:styleId="xl29">
    <w:name w:val="xl29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st12huang">
    <w:name w:val="st12huang"/>
    <w:basedOn w:val="a"/>
    <w:qFormat/>
    <w:pPr>
      <w:widowControl/>
      <w:spacing w:before="100" w:beforeAutospacing="1" w:after="100" w:afterAutospacing="1"/>
      <w:jc w:val="left"/>
    </w:pPr>
    <w:rPr>
      <w:rFonts w:ascii="ˎ̥" w:hAnsi="ˎ̥" w:cs="宋体"/>
      <w:color w:val="FFFF00"/>
      <w:kern w:val="0"/>
      <w:sz w:val="18"/>
      <w:szCs w:val="18"/>
    </w:rPr>
  </w:style>
  <w:style w:type="paragraph" w:customStyle="1" w:styleId="xl48">
    <w:name w:val="xl48"/>
    <w:basedOn w:val="a"/>
    <w:qFormat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trreporttitle">
    <w:name w:val="trreporttitle"/>
    <w:basedOn w:val="a"/>
    <w:qFormat/>
    <w:pPr>
      <w:widowControl/>
      <w:spacing w:before="100" w:beforeAutospacing="1" w:after="100" w:afterAutospacing="1"/>
      <w:jc w:val="center"/>
      <w:textAlignment w:val="center"/>
    </w:pPr>
    <w:rPr>
      <w:rFonts w:ascii="宋体" w:hAnsi="宋体" w:cs="宋体"/>
      <w:b/>
      <w:bCs/>
      <w:kern w:val="0"/>
      <w:sz w:val="24"/>
    </w:rPr>
  </w:style>
  <w:style w:type="paragraph" w:customStyle="1" w:styleId="style5">
    <w:name w:val="style5"/>
    <w:basedOn w:val="a"/>
    <w:qFormat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item1">
    <w:name w:val="item1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color w:val="FFFFFF"/>
      <w:kern w:val="0"/>
      <w:sz w:val="18"/>
      <w:szCs w:val="18"/>
    </w:rPr>
  </w:style>
  <w:style w:type="paragraph" w:customStyle="1" w:styleId="st12c">
    <w:name w:val="st12c"/>
    <w:basedOn w:val="a"/>
    <w:qFormat/>
    <w:pPr>
      <w:widowControl/>
      <w:spacing w:before="100" w:beforeAutospacing="1" w:after="100" w:afterAutospacing="1"/>
      <w:jc w:val="left"/>
    </w:pPr>
    <w:rPr>
      <w:rFonts w:ascii="ˎ̥" w:hAnsi="ˎ̥" w:cs="宋体"/>
      <w:b/>
      <w:bCs/>
      <w:color w:val="0564A8"/>
      <w:kern w:val="0"/>
      <w:sz w:val="18"/>
      <w:szCs w:val="18"/>
    </w:rPr>
  </w:style>
  <w:style w:type="paragraph" w:customStyle="1" w:styleId="font5">
    <w:name w:val="font5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24"/>
    </w:rPr>
  </w:style>
  <w:style w:type="paragraph" w:customStyle="1" w:styleId="items1">
    <w:name w:val="items1"/>
    <w:basedOn w:val="a"/>
    <w:qFormat/>
    <w:pPr>
      <w:widowControl/>
      <w:pBdr>
        <w:top w:val="single" w:sz="6" w:space="0" w:color="38828A"/>
        <w:left w:val="single" w:sz="6" w:space="0" w:color="38828A"/>
        <w:bottom w:val="single" w:sz="6" w:space="0" w:color="38828A"/>
        <w:right w:val="single" w:sz="6" w:space="0" w:color="38828A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pan0">
    <w:name w:val="span0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b/>
      <w:bCs/>
      <w:kern w:val="0"/>
      <w:sz w:val="30"/>
      <w:szCs w:val="30"/>
    </w:rPr>
  </w:style>
  <w:style w:type="paragraph" w:customStyle="1" w:styleId="xl39">
    <w:name w:val="xl39"/>
    <w:basedOn w:val="a"/>
    <w:qFormat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p0">
    <w:name w:val="p0"/>
    <w:basedOn w:val="a"/>
    <w:qFormat/>
    <w:pPr>
      <w:widowControl/>
      <w:spacing w:line="270" w:lineRule="atLeast"/>
    </w:pPr>
    <w:rPr>
      <w:kern w:val="0"/>
      <w:szCs w:val="21"/>
    </w:rPr>
  </w:style>
  <w:style w:type="paragraph" w:customStyle="1" w:styleId="bk2">
    <w:name w:val="bk2"/>
    <w:basedOn w:val="a"/>
    <w:qFormat/>
    <w:pPr>
      <w:widowControl/>
      <w:pBdr>
        <w:right w:val="single" w:sz="6" w:space="0" w:color="89AEE5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64">
    <w:name w:val="xl64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0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xl45">
    <w:name w:val="xl45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menu21">
    <w:name w:val="menu21"/>
    <w:basedOn w:val="a"/>
    <w:qFormat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kern w:val="0"/>
      <w:sz w:val="24"/>
    </w:rPr>
  </w:style>
  <w:style w:type="paragraph" w:customStyle="1" w:styleId="xl67">
    <w:name w:val="xl67"/>
    <w:basedOn w:val="a"/>
    <w:qFormat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10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13">
    <w:name w:val="标题1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66">
    <w:name w:val="xl66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hd w:val="pct10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spantitleyb">
    <w:name w:val="span_title_yb"/>
    <w:basedOn w:val="a"/>
    <w:qFormat/>
    <w:pPr>
      <w:widowControl/>
      <w:spacing w:before="100" w:beforeAutospacing="1" w:after="100" w:afterAutospacing="1"/>
      <w:jc w:val="center"/>
    </w:pPr>
    <w:rPr>
      <w:rFonts w:ascii="ΟGB2312" w:eastAsia="ΟGB2312" w:hAnsi="宋体" w:cs="宋体"/>
      <w:b/>
      <w:bCs/>
      <w:color w:val="000000"/>
      <w:kern w:val="0"/>
      <w:sz w:val="44"/>
      <w:szCs w:val="44"/>
    </w:rPr>
  </w:style>
  <w:style w:type="paragraph" w:customStyle="1" w:styleId="font8">
    <w:name w:val="font8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24"/>
    </w:rPr>
  </w:style>
  <w:style w:type="paragraph" w:customStyle="1" w:styleId="xl31">
    <w:name w:val="xl31"/>
    <w:basedOn w:val="a"/>
    <w:qFormat/>
    <w:pPr>
      <w:widowControl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hover1">
    <w:name w:val="hover1"/>
    <w:basedOn w:val="a"/>
    <w:qFormat/>
    <w:pPr>
      <w:widowControl/>
      <w:shd w:val="clear" w:color="auto" w:fill="DCF3F6"/>
      <w:spacing w:before="100" w:beforeAutospacing="1" w:after="100" w:afterAutospacing="1"/>
      <w:jc w:val="left"/>
    </w:pPr>
    <w:rPr>
      <w:rFonts w:ascii="宋体" w:hAnsi="宋体" w:cs="宋体"/>
      <w:kern w:val="0"/>
      <w:sz w:val="18"/>
      <w:szCs w:val="18"/>
    </w:rPr>
  </w:style>
  <w:style w:type="paragraph" w:customStyle="1" w:styleId="tablesjjh">
    <w:name w:val="table_sjjh"/>
    <w:basedOn w:val="a"/>
    <w:qFormat/>
    <w:pPr>
      <w:widowControl/>
      <w:pBdr>
        <w:top w:val="single" w:sz="6" w:space="0" w:color="1D84D2"/>
        <w:left w:val="single" w:sz="6" w:space="0" w:color="1D84D2"/>
        <w:bottom w:val="single" w:sz="6" w:space="0" w:color="1D84D2"/>
        <w:right w:val="single" w:sz="6" w:space="0" w:color="1D84D2"/>
      </w:pBdr>
      <w:spacing w:before="150" w:after="150"/>
      <w:jc w:val="left"/>
    </w:pPr>
    <w:rPr>
      <w:rFonts w:ascii="宋体" w:hAnsi="宋体" w:cs="宋体"/>
      <w:kern w:val="0"/>
      <w:sz w:val="24"/>
    </w:rPr>
  </w:style>
  <w:style w:type="paragraph" w:customStyle="1" w:styleId="xl52">
    <w:name w:val="xl52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9">
    <w:name w:val="xl69"/>
    <w:basedOn w:val="a"/>
    <w:qFormat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hAnsi="Arial Unicode MS"/>
      <w:kern w:val="0"/>
      <w:sz w:val="24"/>
    </w:rPr>
  </w:style>
  <w:style w:type="paragraph" w:customStyle="1" w:styleId="tdrightsjjh">
    <w:name w:val="td_right_sjjh"/>
    <w:basedOn w:val="a"/>
    <w:qFormat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trsjjh">
    <w:name w:val="tr_sjjh"/>
    <w:basedOn w:val="a"/>
    <w:qFormat/>
    <w:pPr>
      <w:widowControl/>
      <w:shd w:val="clear" w:color="auto" w:fill="A7D6FF"/>
      <w:spacing w:before="100" w:beforeAutospacing="1" w:after="100" w:afterAutospacing="1"/>
      <w:jc w:val="center"/>
    </w:pPr>
    <w:rPr>
      <w:rFonts w:ascii="̥" w:hAnsi="̥" w:cs="宋体"/>
      <w:b/>
      <w:bCs/>
      <w:color w:val="045685"/>
      <w:kern w:val="0"/>
      <w:sz w:val="27"/>
      <w:szCs w:val="27"/>
    </w:rPr>
  </w:style>
  <w:style w:type="paragraph" w:customStyle="1" w:styleId="paginator">
    <w:name w:val="paginator"/>
    <w:basedOn w:val="a"/>
    <w:qFormat/>
    <w:pPr>
      <w:widowControl/>
      <w:jc w:val="left"/>
    </w:pPr>
    <w:rPr>
      <w:rFonts w:ascii="Arial" w:hAnsi="Arial" w:cs="Arial"/>
      <w:kern w:val="0"/>
      <w:sz w:val="18"/>
      <w:szCs w:val="18"/>
    </w:rPr>
  </w:style>
  <w:style w:type="paragraph" w:customStyle="1" w:styleId="tdtitlerightyb">
    <w:name w:val="td_title_right_yb"/>
    <w:basedOn w:val="a"/>
    <w:qFormat/>
    <w:pPr>
      <w:widowControl/>
      <w:spacing w:before="100" w:beforeAutospacing="1" w:after="100" w:afterAutospacing="1" w:line="450" w:lineRule="atLeast"/>
      <w:jc w:val="right"/>
      <w:textAlignment w:val="center"/>
    </w:pPr>
    <w:rPr>
      <w:rFonts w:ascii="宋体" w:hAnsi="宋体" w:cs="宋体"/>
      <w:kern w:val="0"/>
      <w:sz w:val="24"/>
    </w:rPr>
  </w:style>
  <w:style w:type="paragraph" w:styleId="af5">
    <w:name w:val="List Paragraph"/>
    <w:basedOn w:val="a"/>
    <w:uiPriority w:val="34"/>
    <w:qFormat/>
    <w:pPr>
      <w:ind w:firstLineChars="200" w:firstLine="420"/>
    </w:pPr>
  </w:style>
  <w:style w:type="paragraph" w:customStyle="1" w:styleId="tr5px">
    <w:name w:val="tr_5px"/>
    <w:basedOn w:val="a"/>
    <w:qFormat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A7D6FF"/>
      <w:spacing w:before="100" w:beforeAutospacing="1" w:after="100" w:afterAutospacing="1"/>
      <w:jc w:val="left"/>
    </w:pPr>
    <w:rPr>
      <w:rFonts w:ascii="宋体" w:hAnsi="宋体" w:cs="宋体"/>
      <w:b/>
      <w:bCs/>
      <w:color w:val="000000"/>
      <w:kern w:val="0"/>
      <w:sz w:val="24"/>
    </w:rPr>
  </w:style>
  <w:style w:type="paragraph" w:customStyle="1" w:styleId="xl70">
    <w:name w:val="xl70"/>
    <w:basedOn w:val="a"/>
    <w:pPr>
      <w:widowControl/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txtright">
    <w:name w:val="txt_right"/>
    <w:basedOn w:val="a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bg1">
    <w:name w:val="bg1"/>
    <w:basedOn w:val="a"/>
    <w:pPr>
      <w:widowControl/>
      <w:pBdr>
        <w:top w:val="single" w:sz="6" w:space="0" w:color="0099FF"/>
        <w:left w:val="single" w:sz="6" w:space="0" w:color="0099FF"/>
        <w:bottom w:val="single" w:sz="6" w:space="0" w:color="0099FF"/>
        <w:right w:val="single" w:sz="6" w:space="0" w:color="0099FF"/>
      </w:pBdr>
      <w:shd w:val="clear" w:color="auto" w:fill="E4F5FF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xl59">
    <w:name w:val="xl59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65">
    <w:name w:val="xl65"/>
    <w:basedOn w:val="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10" w:color="auto" w:fill="auto"/>
      <w:spacing w:before="100" w:beforeAutospacing="1" w:after="100" w:afterAutospacing="1"/>
      <w:jc w:val="center"/>
      <w:textAlignment w:val="center"/>
    </w:pPr>
    <w:rPr>
      <w:rFonts w:ascii="Arial Unicode MS" w:hAnsi="Arial Unicode MS"/>
      <w:b/>
      <w:bCs/>
      <w:kern w:val="0"/>
      <w:sz w:val="24"/>
    </w:rPr>
  </w:style>
  <w:style w:type="paragraph" w:customStyle="1" w:styleId="ParaCharCharCharChar">
    <w:name w:val="默认段落字体 Para Char Char Char Char"/>
    <w:basedOn w:val="a"/>
  </w:style>
  <w:style w:type="paragraph" w:customStyle="1" w:styleId="xl35">
    <w:name w:val="xl35"/>
    <w:basedOn w:val="a"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style1">
    <w:name w:val="style1"/>
    <w:basedOn w:val="a"/>
    <w:qFormat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style3">
    <w:name w:val="style3"/>
    <w:basedOn w:val="a"/>
    <w:qFormat/>
    <w:pPr>
      <w:widowControl/>
      <w:spacing w:before="100" w:beforeAutospacing="1" w:after="100" w:afterAutospacing="1"/>
      <w:jc w:val="right"/>
    </w:pPr>
    <w:rPr>
      <w:rFonts w:ascii="宋体" w:hAnsi="宋体" w:cs="宋体"/>
      <w:kern w:val="0"/>
      <w:sz w:val="24"/>
    </w:rPr>
  </w:style>
  <w:style w:type="paragraph" w:customStyle="1" w:styleId="font9">
    <w:name w:val="font9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hint="eastAsia"/>
      <w:kern w:val="0"/>
      <w:sz w:val="24"/>
    </w:rPr>
  </w:style>
  <w:style w:type="paragraph" w:customStyle="1" w:styleId="xl62">
    <w:name w:val="xl62"/>
    <w:basedOn w:val="a"/>
    <w:pPr>
      <w:widowControl/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partition2">
    <w:name w:val="partition2"/>
    <w:basedOn w:val="a"/>
    <w:pPr>
      <w:widowControl/>
      <w:shd w:val="clear" w:color="auto" w:fill="ACD8FD"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word1">
    <w:name w:val="word1"/>
    <w:basedOn w:val="a"/>
    <w:qFormat/>
    <w:pPr>
      <w:widowControl/>
      <w:spacing w:line="500" w:lineRule="atLeast"/>
      <w:ind w:firstLine="560"/>
    </w:pPr>
    <w:rPr>
      <w:kern w:val="0"/>
      <w:szCs w:val="21"/>
    </w:rPr>
  </w:style>
  <w:style w:type="paragraph" w:customStyle="1" w:styleId="title1">
    <w:name w:val="title1"/>
    <w:basedOn w:val="a"/>
    <w:qFormat/>
    <w:pPr>
      <w:widowControl/>
      <w:shd w:val="clear" w:color="auto" w:fill="ACD8FD"/>
      <w:spacing w:before="15" w:after="15" w:line="300" w:lineRule="atLeast"/>
      <w:ind w:left="15" w:right="15"/>
      <w:jc w:val="left"/>
    </w:pPr>
    <w:rPr>
      <w:rFonts w:ascii="宋体" w:hAnsi="宋体" w:cs="宋体"/>
      <w:color w:val="F0FBEB"/>
      <w:kern w:val="0"/>
      <w:sz w:val="20"/>
      <w:szCs w:val="20"/>
    </w:rPr>
  </w:style>
  <w:style w:type="paragraph" w:customStyle="1" w:styleId="xl61">
    <w:name w:val="xl61"/>
    <w:basedOn w:val="a"/>
    <w:qFormat/>
    <w:pPr>
      <w:widowControl/>
      <w:spacing w:before="100" w:beforeAutospacing="1" w:after="100" w:afterAutospacing="1"/>
      <w:jc w:val="center"/>
      <w:textAlignment w:val="center"/>
    </w:pPr>
    <w:rPr>
      <w:rFonts w:ascii="SimHei" w:eastAsia="SimHei" w:hAnsi="Arial Unicode MS" w:cs="Arial Unicode MS" w:hint="eastAsia"/>
      <w:kern w:val="0"/>
      <w:sz w:val="28"/>
      <w:szCs w:val="28"/>
    </w:rPr>
  </w:style>
  <w:style w:type="paragraph" w:customStyle="1" w:styleId="xl58">
    <w:name w:val="xl58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FFFFFF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font7">
    <w:name w:val="font7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Arial Unicode MS" w:hint="eastAsia"/>
      <w:kern w:val="0"/>
      <w:sz w:val="18"/>
      <w:szCs w:val="18"/>
    </w:rPr>
  </w:style>
  <w:style w:type="paragraph" w:customStyle="1" w:styleId="bk3">
    <w:name w:val="bk3"/>
    <w:basedOn w:val="a"/>
    <w:qFormat/>
    <w:pPr>
      <w:widowControl/>
      <w:pBdr>
        <w:top w:val="single" w:sz="6" w:space="0" w:color="A8D8FF"/>
        <w:left w:val="single" w:sz="6" w:space="0" w:color="A8D8FF"/>
        <w:bottom w:val="single" w:sz="6" w:space="0" w:color="A8D8FF"/>
        <w:right w:val="single" w:sz="6" w:space="0" w:color="A8D8FF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p2">
    <w:name w:val="p2"/>
    <w:basedOn w:val="a"/>
    <w:qFormat/>
    <w:pPr>
      <w:widowControl/>
      <w:spacing w:line="500" w:lineRule="exact"/>
    </w:pPr>
    <w:rPr>
      <w:rFonts w:ascii="宋体" w:hAnsi="宋体" w:cs="宋体"/>
      <w:kern w:val="0"/>
      <w:sz w:val="28"/>
      <w:szCs w:val="28"/>
    </w:rPr>
  </w:style>
  <w:style w:type="paragraph" w:customStyle="1" w:styleId="xl46">
    <w:name w:val="xl46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footer1">
    <w:name w:val="footer1"/>
    <w:basedOn w:val="a"/>
    <w:qFormat/>
    <w:pPr>
      <w:widowControl/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clear" w:color="auto" w:fill="FFFFFF"/>
      <w:spacing w:before="100" w:beforeAutospacing="1" w:after="100" w:afterAutospacing="1"/>
      <w:jc w:val="center"/>
    </w:pPr>
    <w:rPr>
      <w:rFonts w:ascii="宋体" w:hAnsi="宋体" w:cs="宋体"/>
      <w:kern w:val="0"/>
      <w:sz w:val="24"/>
    </w:rPr>
  </w:style>
  <w:style w:type="paragraph" w:customStyle="1" w:styleId="xl37">
    <w:name w:val="xl37"/>
    <w:basedOn w:val="a"/>
    <w:qFormat/>
    <w:pPr>
      <w:widowControl/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psubheadyb">
    <w:name w:val="p_subhead_yb"/>
    <w:basedOn w:val="a"/>
    <w:qFormat/>
    <w:pPr>
      <w:widowControl/>
      <w:spacing w:before="312" w:line="360" w:lineRule="auto"/>
      <w:jc w:val="center"/>
    </w:pPr>
    <w:rPr>
      <w:rFonts w:ascii="宋体" w:hAnsi="宋体" w:cs="宋体"/>
      <w:kern w:val="0"/>
      <w:sz w:val="24"/>
    </w:rPr>
  </w:style>
  <w:style w:type="paragraph" w:customStyle="1" w:styleId="xl54">
    <w:name w:val="xl54"/>
    <w:basedOn w:val="a"/>
    <w:qFormat/>
    <w:pPr>
      <w:widowControl/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8">
    <w:name w:val="xl38"/>
    <w:basedOn w:val="a"/>
    <w:qFormat/>
    <w:pPr>
      <w:widowControl/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47">
    <w:name w:val="xl47"/>
    <w:basedOn w:val="a"/>
    <w:qFormat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bk4">
    <w:name w:val="bk4"/>
    <w:basedOn w:val="a"/>
    <w:qFormat/>
    <w:pPr>
      <w:widowControl/>
      <w:pBdr>
        <w:top w:val="single" w:sz="6" w:space="0" w:color="6095C9"/>
        <w:left w:val="single" w:sz="6" w:space="0" w:color="6095C9"/>
        <w:bottom w:val="single" w:sz="6" w:space="0" w:color="6095C9"/>
        <w:right w:val="single" w:sz="6" w:space="0" w:color="6095C9"/>
      </w:pBdr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dleftsjjh">
    <w:name w:val="td_left_sjjh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vtable">
    <w:name w:val="vtable"/>
    <w:basedOn w:val="a"/>
    <w:qFormat/>
    <w:pPr>
      <w:widowControl/>
      <w:spacing w:before="150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menu22">
    <w:name w:val="menu22"/>
    <w:basedOn w:val="a"/>
    <w:qFormat/>
    <w:pPr>
      <w:widowControl/>
      <w:spacing w:before="100" w:beforeAutospacing="1" w:after="100" w:afterAutospacing="1" w:line="435" w:lineRule="atLeast"/>
      <w:jc w:val="left"/>
    </w:pPr>
    <w:rPr>
      <w:rFonts w:ascii="宋体" w:hAnsi="宋体" w:cs="宋体"/>
      <w:kern w:val="0"/>
      <w:sz w:val="24"/>
    </w:rPr>
  </w:style>
  <w:style w:type="paragraph" w:customStyle="1" w:styleId="xl72">
    <w:name w:val="xl72"/>
    <w:basedOn w:val="a"/>
    <w:qFormat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宋体" w:hAnsi="宋体" w:cs="宋体"/>
      <w:kern w:val="0"/>
      <w:sz w:val="20"/>
      <w:szCs w:val="20"/>
    </w:rPr>
  </w:style>
  <w:style w:type="paragraph" w:customStyle="1" w:styleId="xl43">
    <w:name w:val="xl43"/>
    <w:basedOn w:val="a"/>
    <w:qFormat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33">
    <w:name w:val="xl33"/>
    <w:basedOn w:val="a"/>
    <w:qFormat/>
    <w:pPr>
      <w:widowControl/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xl51">
    <w:name w:val="xl51"/>
    <w:basedOn w:val="a"/>
    <w:qFormat/>
    <w:pPr>
      <w:widowControl/>
      <w:pBdr>
        <w:top w:val="single" w:sz="4" w:space="0" w:color="auto"/>
        <w:bottom w:val="single" w:sz="4" w:space="0" w:color="auto"/>
        <w:right w:val="single" w:sz="4" w:space="0" w:color="auto"/>
      </w:pBdr>
      <w:shd w:val="pct25" w:color="FFFFFF" w:fill="auto"/>
      <w:spacing w:before="100" w:beforeAutospacing="1" w:after="100" w:afterAutospacing="1"/>
      <w:jc w:val="center"/>
      <w:textAlignment w:val="center"/>
    </w:pPr>
    <w:rPr>
      <w:rFonts w:ascii="Arial Unicode MS" w:eastAsia="Arial Unicode MS" w:hAnsi="Arial Unicode MS" w:cs="Arial Unicode MS"/>
      <w:kern w:val="0"/>
      <w:sz w:val="24"/>
    </w:rPr>
  </w:style>
  <w:style w:type="paragraph" w:customStyle="1" w:styleId="dhbg">
    <w:name w:val="dhbg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shadowright1">
    <w:name w:val="shadowright1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tb1">
    <w:name w:val="tb1"/>
    <w:basedOn w:val="a"/>
    <w:qFormat/>
    <w:pPr>
      <w:widowControl/>
      <w:pBdr>
        <w:top w:val="single" w:sz="4" w:space="0" w:color="000000"/>
        <w:bottom w:val="single" w:sz="4" w:space="0" w:color="000000"/>
        <w:right w:val="single" w:sz="4" w:space="5" w:color="000000"/>
      </w:pBdr>
      <w:spacing w:before="100" w:beforeAutospacing="1" w:after="100" w:afterAutospacing="1"/>
      <w:jc w:val="left"/>
    </w:pPr>
    <w:rPr>
      <w:color w:val="000000"/>
      <w:kern w:val="0"/>
      <w:sz w:val="24"/>
    </w:rPr>
  </w:style>
  <w:style w:type="paragraph" w:customStyle="1" w:styleId="menu1">
    <w:name w:val="menu1"/>
    <w:basedOn w:val="a"/>
    <w:qFormat/>
    <w:pPr>
      <w:widowControl/>
      <w:spacing w:before="100" w:beforeAutospacing="1" w:after="100" w:afterAutospacing="1" w:line="435" w:lineRule="atLeast"/>
      <w:ind w:left="75"/>
      <w:jc w:val="left"/>
    </w:pPr>
    <w:rPr>
      <w:rFonts w:ascii="宋体" w:hAnsi="宋体" w:cs="宋体"/>
      <w:b/>
      <w:bCs/>
      <w:color w:val="FFFFFF"/>
      <w:kern w:val="0"/>
      <w:sz w:val="18"/>
      <w:szCs w:val="18"/>
    </w:rPr>
  </w:style>
  <w:style w:type="paragraph" w:customStyle="1" w:styleId="af6">
    <w:name w:val="概要样式"/>
    <w:basedOn w:val="a"/>
    <w:link w:val="af7"/>
    <w:qFormat/>
    <w:pPr>
      <w:widowControl/>
      <w:adjustRightInd w:val="0"/>
      <w:snapToGrid w:val="0"/>
      <w:spacing w:line="360" w:lineRule="auto"/>
      <w:ind w:firstLineChars="200" w:firstLine="200"/>
    </w:pPr>
    <w:rPr>
      <w:rFonts w:eastAsia="仿宋"/>
      <w:bCs/>
      <w:color w:val="000000"/>
      <w:kern w:val="0"/>
      <w:sz w:val="32"/>
      <w:szCs w:val="32"/>
    </w:rPr>
  </w:style>
  <w:style w:type="character" w:customStyle="1" w:styleId="af7">
    <w:name w:val="概要样式 字符"/>
    <w:link w:val="af6"/>
    <w:qFormat/>
    <w:rPr>
      <w:rFonts w:eastAsia="仿宋"/>
      <w:bCs/>
      <w:color w:val="000000"/>
      <w:sz w:val="32"/>
      <w:szCs w:val="32"/>
    </w:rPr>
  </w:style>
  <w:style w:type="character" w:customStyle="1" w:styleId="titlecenterspan31">
    <w:name w:val="titlecenterspan31"/>
    <w:rPr>
      <w:rFonts w:ascii="SimHei" w:eastAsia="SimHei" w:hAnsi="SimHei" w:hint="eastAsia"/>
      <w:b/>
      <w:bCs/>
      <w:sz w:val="36"/>
      <w:szCs w:val="3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5</Pages>
  <Words>505</Words>
  <Characters>2885</Characters>
  <Application>Microsoft Office Word</Application>
  <DocSecurity>0</DocSecurity>
  <Lines>24</Lines>
  <Paragraphs>6</Paragraphs>
  <ScaleCrop>false</ScaleCrop>
  <Company>jzsjcz</Company>
  <LinksUpToDate>false</LinksUpToDate>
  <CharactersWithSpaces>3384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一、环境空气质量状况</dc:title>
  <dc:creator>haoxiaoli</dc:creator>
  <cp:lastModifiedBy>xbany</cp:lastModifiedBy>
  <cp:revision>104</cp:revision>
  <cp:lastPrinted>2020-04-28T08:47:00Z</cp:lastPrinted>
  <dcterms:created xsi:type="dcterms:W3CDTF">2020-04-23T06:34:00Z</dcterms:created>
  <dcterms:modified xsi:type="dcterms:W3CDTF">2020-04-29T00:29:00Z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