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imes New Roman" w:cs="Times New Roman"/>
          <w:sz w:val="44"/>
          <w:szCs w:val="44"/>
        </w:rPr>
      </w:pPr>
    </w:p>
    <w:p>
      <w:pPr>
        <w:jc w:val="center"/>
        <w:rPr>
          <w:rFonts w:ascii="Times New Roman" w:cs="Times New Roman"/>
          <w:sz w:val="44"/>
          <w:szCs w:val="44"/>
        </w:rPr>
      </w:pPr>
    </w:p>
    <w:p>
      <w:pPr>
        <w:spacing w:line="1000" w:lineRule="exact"/>
        <w:jc w:val="center"/>
        <w:rPr>
          <w:rFonts w:ascii="Times New Roman" w:cs="Times New Roman"/>
          <w:b/>
          <w:bCs/>
          <w:sz w:val="44"/>
          <w:szCs w:val="44"/>
        </w:rPr>
      </w:pPr>
      <w:r>
        <w:rPr>
          <w:rFonts w:hint="default" w:ascii="Times New Roman" w:cs="Times New Roman"/>
          <w:b/>
          <w:bCs/>
          <w:sz w:val="44"/>
          <w:szCs w:val="44"/>
          <w:lang w:val="en-US" w:eastAsia="zh-CN"/>
        </w:rPr>
        <w:t>河南龙兴管业有限公司年产1000吨聚乙烯塑料管材生产线项目</w:t>
      </w:r>
    </w:p>
    <w:p>
      <w:pPr>
        <w:spacing w:line="1000" w:lineRule="exact"/>
        <w:jc w:val="center"/>
        <w:rPr>
          <w:rFonts w:ascii="Times New Roman" w:cs="Times New Roman"/>
          <w:b/>
          <w:bCs/>
          <w:sz w:val="52"/>
          <w:szCs w:val="52"/>
        </w:rPr>
      </w:pPr>
      <w:r>
        <w:rPr>
          <w:rFonts w:ascii="Times New Roman" w:cs="Times New Roman"/>
          <w:b/>
          <w:bCs/>
          <w:sz w:val="52"/>
          <w:szCs w:val="52"/>
        </w:rPr>
        <w:t>环境影响评价公众参与说明</w:t>
      </w:r>
    </w:p>
    <w:p>
      <w:pPr>
        <w:pStyle w:val="4"/>
        <w:kinsoku w:val="0"/>
        <w:overflowPunct w:val="0"/>
        <w:spacing w:line="1200" w:lineRule="exact"/>
        <w:rPr>
          <w:rFonts w:ascii="Times New Roman" w:cs="Times New Roman"/>
          <w:b/>
          <w:bCs/>
          <w:sz w:val="52"/>
          <w:szCs w:val="52"/>
        </w:rPr>
      </w:pPr>
    </w:p>
    <w:p>
      <w:pPr>
        <w:pStyle w:val="4"/>
        <w:kinsoku w:val="0"/>
        <w:overflowPunct w:val="0"/>
        <w:rPr>
          <w:rFonts w:ascii="Times New Roman" w:cs="Times New Roman"/>
          <w:b/>
          <w:bCs/>
          <w:sz w:val="52"/>
          <w:szCs w:val="52"/>
        </w:rPr>
      </w:pPr>
    </w:p>
    <w:p>
      <w:pPr>
        <w:pStyle w:val="4"/>
        <w:kinsoku w:val="0"/>
        <w:overflowPunct w:val="0"/>
        <w:rPr>
          <w:rFonts w:ascii="Times New Roman" w:cs="Times New Roman"/>
          <w:b/>
          <w:bCs/>
          <w:sz w:val="52"/>
          <w:szCs w:val="52"/>
        </w:rPr>
      </w:pPr>
    </w:p>
    <w:p>
      <w:pPr>
        <w:pStyle w:val="4"/>
        <w:kinsoku w:val="0"/>
        <w:overflowPunct w:val="0"/>
        <w:rPr>
          <w:rFonts w:ascii="Times New Roman" w:cs="Times New Roman"/>
          <w:b/>
          <w:bCs/>
          <w:sz w:val="52"/>
          <w:szCs w:val="52"/>
        </w:rPr>
      </w:pPr>
    </w:p>
    <w:p>
      <w:pPr>
        <w:pStyle w:val="4"/>
        <w:kinsoku w:val="0"/>
        <w:overflowPunct w:val="0"/>
        <w:rPr>
          <w:rFonts w:ascii="Times New Roman" w:cs="Times New Roman"/>
          <w:b/>
          <w:bCs/>
          <w:sz w:val="52"/>
          <w:szCs w:val="52"/>
        </w:rPr>
      </w:pPr>
    </w:p>
    <w:p>
      <w:pPr>
        <w:pStyle w:val="4"/>
        <w:kinsoku w:val="0"/>
        <w:overflowPunct w:val="0"/>
        <w:rPr>
          <w:rFonts w:ascii="Times New Roman" w:cs="Times New Roman"/>
          <w:b/>
          <w:bCs/>
          <w:sz w:val="52"/>
          <w:szCs w:val="52"/>
        </w:rPr>
      </w:pPr>
    </w:p>
    <w:p>
      <w:pPr>
        <w:pStyle w:val="4"/>
        <w:kinsoku w:val="0"/>
        <w:overflowPunct w:val="0"/>
        <w:rPr>
          <w:rFonts w:ascii="Times New Roman" w:cs="Times New Roman"/>
          <w:b/>
          <w:bCs/>
          <w:sz w:val="32"/>
          <w:szCs w:val="32"/>
        </w:rPr>
      </w:pPr>
    </w:p>
    <w:p>
      <w:pPr>
        <w:jc w:val="center"/>
        <w:rPr>
          <w:rFonts w:ascii="Times New Roman" w:cs="Times New Roman"/>
          <w:b/>
          <w:bCs/>
          <w:sz w:val="36"/>
          <w:szCs w:val="36"/>
        </w:rPr>
      </w:pPr>
      <w:r>
        <w:rPr>
          <w:rFonts w:hint="default" w:ascii="Times New Roman" w:cs="Times New Roman"/>
          <w:b/>
          <w:bCs/>
          <w:sz w:val="36"/>
          <w:szCs w:val="36"/>
          <w:lang w:val="en-US" w:eastAsia="zh-CN"/>
        </w:rPr>
        <w:t>河南龙兴管业有限公司</w:t>
      </w:r>
    </w:p>
    <w:p>
      <w:pPr>
        <w:jc w:val="center"/>
        <w:rPr>
          <w:rFonts w:ascii="Times New Roman" w:cs="Times New Roman"/>
          <w:b/>
          <w:bCs/>
          <w:sz w:val="36"/>
          <w:szCs w:val="36"/>
        </w:rPr>
      </w:pPr>
    </w:p>
    <w:p>
      <w:pPr>
        <w:jc w:val="center"/>
        <w:rPr>
          <w:rFonts w:ascii="Times New Roman" w:cs="Times New Roman"/>
          <w:b/>
          <w:bCs/>
          <w:sz w:val="36"/>
          <w:szCs w:val="36"/>
        </w:rPr>
      </w:pPr>
      <w:r>
        <w:rPr>
          <w:rFonts w:ascii="Times New Roman" w:cs="Times New Roman"/>
          <w:b/>
          <w:bCs/>
          <w:sz w:val="36"/>
          <w:szCs w:val="36"/>
        </w:rPr>
        <w:t>二零</w:t>
      </w:r>
      <w:r>
        <w:rPr>
          <w:rFonts w:hint="eastAsia" w:ascii="Times New Roman" w:cs="Times New Roman"/>
          <w:b/>
          <w:bCs/>
          <w:sz w:val="36"/>
          <w:szCs w:val="36"/>
          <w:lang w:val="en-US" w:eastAsia="zh-CN"/>
        </w:rPr>
        <w:t>二一</w:t>
      </w:r>
      <w:r>
        <w:rPr>
          <w:rFonts w:ascii="Times New Roman" w:cs="Times New Roman"/>
          <w:b/>
          <w:bCs/>
          <w:sz w:val="36"/>
          <w:szCs w:val="36"/>
        </w:rPr>
        <w:t>年</w:t>
      </w:r>
      <w:r>
        <w:rPr>
          <w:rFonts w:hint="eastAsia" w:ascii="Times New Roman" w:cs="Times New Roman"/>
          <w:b/>
          <w:bCs/>
          <w:sz w:val="36"/>
          <w:szCs w:val="36"/>
          <w:lang w:val="en-US" w:eastAsia="zh-CN"/>
        </w:rPr>
        <w:t>五</w:t>
      </w:r>
      <w:bookmarkStart w:id="6" w:name="_GoBack"/>
      <w:bookmarkEnd w:id="6"/>
      <w:r>
        <w:rPr>
          <w:rFonts w:ascii="Times New Roman" w:cs="Times New Roman"/>
          <w:b/>
          <w:bCs/>
          <w:sz w:val="36"/>
          <w:szCs w:val="36"/>
        </w:rPr>
        <w:t>月</w:t>
      </w:r>
    </w:p>
    <w:p>
      <w:pPr>
        <w:rPr>
          <w:rFonts w:ascii="Times New Roman" w:cs="Times New Roman"/>
          <w:b/>
          <w:bCs/>
        </w:rPr>
      </w:pPr>
    </w:p>
    <w:p>
      <w:pPr>
        <w:rPr>
          <w:rFonts w:ascii="Times New Roman" w:cs="Times New Roman"/>
          <w:b/>
          <w:bCs/>
        </w:rPr>
      </w:pPr>
    </w:p>
    <w:p>
      <w:pPr>
        <w:rPr>
          <w:rFonts w:ascii="Times New Roman" w:cs="Times New Roman"/>
        </w:rPr>
        <w:sectPr>
          <w:footerReference r:id="rId3" w:type="default"/>
          <w:pgSz w:w="11906" w:h="16838"/>
          <w:pgMar w:top="1440" w:right="1800" w:bottom="1440" w:left="1800" w:header="851" w:footer="992" w:gutter="0"/>
          <w:pgNumType w:start="1"/>
          <w:cols w:space="720" w:num="1"/>
          <w:docGrid w:type="lines" w:linePitch="312" w:charSpace="0"/>
        </w:sectPr>
      </w:pPr>
    </w:p>
    <w:p>
      <w:pPr>
        <w:spacing w:line="520" w:lineRule="exact"/>
        <w:rPr>
          <w:rFonts w:ascii="Times New Roman" w:cs="Times New Roman"/>
          <w:b/>
          <w:bCs/>
          <w:color w:val="333333"/>
          <w:sz w:val="24"/>
          <w:szCs w:val="24"/>
        </w:rPr>
      </w:pPr>
      <w:r>
        <w:rPr>
          <w:rFonts w:ascii="Times New Roman" w:cs="Times New Roman"/>
          <w:b/>
          <w:bCs/>
          <w:color w:val="333333"/>
          <w:sz w:val="24"/>
          <w:szCs w:val="24"/>
        </w:rPr>
        <w:t>1</w:t>
      </w:r>
      <w:r>
        <w:rPr>
          <w:rFonts w:hint="eastAsia" w:ascii="Times New Roman" w:cs="Times New Roman"/>
          <w:b/>
          <w:bCs/>
          <w:color w:val="333333"/>
          <w:sz w:val="24"/>
          <w:szCs w:val="24"/>
        </w:rPr>
        <w:t>、</w:t>
      </w:r>
      <w:r>
        <w:rPr>
          <w:rFonts w:hint="eastAsia" w:ascii="Times New Roman" w:cs="Times New Roman"/>
          <w:b/>
          <w:bCs/>
          <w:spacing w:val="15"/>
          <w:sz w:val="24"/>
          <w:szCs w:val="24"/>
        </w:rPr>
        <w:t>概述</w:t>
      </w:r>
    </w:p>
    <w:p>
      <w:pPr>
        <w:spacing w:line="520" w:lineRule="exact"/>
        <w:ind w:firstLine="480" w:firstLineChars="200"/>
        <w:jc w:val="both"/>
        <w:rPr>
          <w:rFonts w:ascii="Times New Roman" w:cs="Times New Roman"/>
          <w:sz w:val="24"/>
          <w:szCs w:val="24"/>
        </w:rPr>
      </w:pPr>
      <w:r>
        <w:rPr>
          <w:rFonts w:hint="default" w:ascii="Times New Roman" w:cs="Times New Roman"/>
          <w:sz w:val="24"/>
          <w:szCs w:val="24"/>
          <w:lang w:val="en-US" w:eastAsia="zh-CN"/>
        </w:rPr>
        <w:t>河南龙兴管业有限公司</w:t>
      </w:r>
      <w:r>
        <w:rPr>
          <w:rFonts w:hint="eastAsia" w:ascii="Times New Roman" w:cs="Times New Roman"/>
          <w:sz w:val="24"/>
          <w:szCs w:val="24"/>
          <w:lang w:val="en-US" w:eastAsia="zh-CN"/>
        </w:rPr>
        <w:t>原名济源市东方电信塑料管道有限公司（以下称原公司），原公司位于济源市天坛办事处铁西路西侧，于2008年建有“年产120吨塑料制品项目”。由于所在地块被划入小庄地下型饮用水源地二级保护区范围内，原公司</w:t>
      </w:r>
      <w:r>
        <w:rPr>
          <w:rFonts w:hint="default" w:ascii="Times New Roman" w:cs="Times New Roman"/>
          <w:sz w:val="24"/>
          <w:szCs w:val="24"/>
        </w:rPr>
        <w:t>于</w:t>
      </w:r>
      <w:r>
        <w:rPr>
          <w:rFonts w:hint="default" w:ascii="Times New Roman" w:cs="Times New Roman"/>
          <w:sz w:val="24"/>
          <w:szCs w:val="24"/>
          <w:lang w:val="en-US" w:eastAsia="zh-CN"/>
        </w:rPr>
        <w:t>20</w:t>
      </w:r>
      <w:r>
        <w:rPr>
          <w:rFonts w:hint="eastAsia" w:ascii="Times New Roman" w:cs="Times New Roman"/>
          <w:sz w:val="24"/>
          <w:szCs w:val="24"/>
          <w:lang w:val="en-US" w:eastAsia="zh-CN"/>
        </w:rPr>
        <w:t>17</w:t>
      </w:r>
      <w:r>
        <w:rPr>
          <w:rFonts w:hint="default" w:ascii="Times New Roman" w:cs="Times New Roman"/>
          <w:sz w:val="24"/>
          <w:szCs w:val="24"/>
        </w:rPr>
        <w:t>年</w:t>
      </w:r>
      <w:r>
        <w:rPr>
          <w:rFonts w:hint="eastAsia" w:ascii="Times New Roman" w:cs="Times New Roman"/>
          <w:sz w:val="24"/>
          <w:szCs w:val="24"/>
          <w:lang w:val="en-US" w:eastAsia="zh-CN"/>
        </w:rPr>
        <w:t>4月自主搬迁至济源市北海街道办事处李庄村后的现状厂房内（位于规划北环外延线以北）</w:t>
      </w:r>
      <w:r>
        <w:rPr>
          <w:rFonts w:hint="default" w:ascii="Times New Roman" w:cs="Times New Roman"/>
          <w:sz w:val="24"/>
          <w:szCs w:val="24"/>
        </w:rPr>
        <w:t>，</w:t>
      </w:r>
      <w:r>
        <w:rPr>
          <w:rFonts w:hint="eastAsia" w:ascii="Times New Roman" w:cs="Times New Roman"/>
          <w:sz w:val="24"/>
          <w:szCs w:val="24"/>
          <w:lang w:val="en-US" w:eastAsia="zh-CN"/>
        </w:rPr>
        <w:t>并改名为</w:t>
      </w:r>
      <w:r>
        <w:rPr>
          <w:rFonts w:hint="default" w:ascii="Times New Roman" w:cs="Times New Roman"/>
          <w:sz w:val="24"/>
          <w:szCs w:val="24"/>
          <w:lang w:val="en-US" w:eastAsia="zh-CN"/>
        </w:rPr>
        <w:t>河南龙兴管业有限公司</w:t>
      </w:r>
      <w:r>
        <w:rPr>
          <w:rFonts w:hint="eastAsia" w:ascii="Times New Roman" w:cs="Times New Roman"/>
          <w:sz w:val="24"/>
          <w:szCs w:val="24"/>
          <w:lang w:val="en-US" w:eastAsia="zh-CN"/>
        </w:rPr>
        <w:t>。河南龙兴管业有限公司年产1000吨聚乙烯塑料管材生产线项目</w:t>
      </w:r>
      <w:r>
        <w:rPr>
          <w:rFonts w:ascii="Times New Roman" w:cs="Times New Roman"/>
          <w:sz w:val="24"/>
          <w:szCs w:val="24"/>
        </w:rPr>
        <w:t>现已开展环境影响评价工作。依据《环境影响评价公众参与办法》（生态环境部令第4号），我单位分别在确定环境影响评价单位后、环境影响报告书征求意见稿形成后通过网络形式公开了本项目环境影响评价相关信息，公示期间，我单位未收到公众提交的公众意见表和公众反映的与本项目环境影响有关的意见和建议。</w:t>
      </w:r>
    </w:p>
    <w:p>
      <w:pPr>
        <w:spacing w:line="520" w:lineRule="exact"/>
        <w:jc w:val="both"/>
        <w:rPr>
          <w:rFonts w:ascii="Times New Roman" w:cs="Times New Roman"/>
          <w:b/>
          <w:bCs/>
          <w:color w:val="333333"/>
          <w:sz w:val="24"/>
          <w:szCs w:val="24"/>
        </w:rPr>
      </w:pPr>
      <w:r>
        <w:rPr>
          <w:rFonts w:hint="eastAsia" w:ascii="Times New Roman" w:cs="Times New Roman"/>
          <w:b/>
          <w:bCs/>
          <w:color w:val="333333"/>
          <w:sz w:val="24"/>
          <w:szCs w:val="24"/>
        </w:rPr>
        <w:t>2、</w:t>
      </w:r>
      <w:r>
        <w:rPr>
          <w:rFonts w:ascii="Times New Roman" w:cs="Times New Roman"/>
          <w:b/>
          <w:bCs/>
          <w:spacing w:val="15"/>
          <w:sz w:val="24"/>
          <w:szCs w:val="24"/>
        </w:rPr>
        <w:t>首次环境影响评价信息公开情况</w:t>
      </w:r>
    </w:p>
    <w:p>
      <w:pPr>
        <w:spacing w:line="520" w:lineRule="exact"/>
        <w:jc w:val="both"/>
        <w:rPr>
          <w:rFonts w:ascii="Times New Roman" w:cs="Times New Roman"/>
          <w:b/>
          <w:bCs/>
          <w:spacing w:val="5"/>
          <w:sz w:val="24"/>
          <w:szCs w:val="24"/>
        </w:rPr>
      </w:pPr>
      <w:r>
        <w:rPr>
          <w:rFonts w:hint="eastAsia" w:ascii="Times New Roman" w:cs="Times New Roman"/>
          <w:b/>
          <w:bCs/>
          <w:spacing w:val="5"/>
          <w:sz w:val="24"/>
          <w:szCs w:val="24"/>
        </w:rPr>
        <w:t>2</w:t>
      </w:r>
      <w:r>
        <w:rPr>
          <w:rFonts w:ascii="Times New Roman" w:cs="Times New Roman"/>
          <w:b/>
          <w:bCs/>
          <w:spacing w:val="5"/>
          <w:sz w:val="24"/>
          <w:szCs w:val="24"/>
        </w:rPr>
        <w:t>.1公开内容及日期</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根据《中华人民共和国环境保护法》、《中华人民共和国环境影响评价法》的相关规定，我公司已委托第三方评价机构对拟建的“河南龙兴管业有限公司年产1000吨聚乙烯塑料管材生产线项目”开展环境影响评价项目，并依据《环境影响评价公众参与办法》（生态环境部令 部令 第4号）相关规定，将本项目环境影响评价工作的相关信息公示如下：</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（一）建设项目名称及概况</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项目名称：</w:t>
      </w:r>
      <w:r>
        <w:rPr>
          <w:rFonts w:hint="eastAsia"/>
          <w:sz w:val="24"/>
          <w:szCs w:val="24"/>
          <w:lang w:val="en-US" w:eastAsia="zh-CN"/>
        </w:rPr>
        <w:t>河南龙兴管业有限公司年产1000吨聚乙烯塑料管材生产线项目</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default"/>
          <w:sz w:val="24"/>
          <w:szCs w:val="24"/>
          <w:lang w:val="en-US" w:eastAsia="zh-CN"/>
        </w:rPr>
      </w:pPr>
      <w:r>
        <w:rPr>
          <w:rFonts w:hint="eastAsia"/>
          <w:sz w:val="24"/>
          <w:szCs w:val="24"/>
          <w:lang w:val="en-US" w:eastAsia="zh-CN"/>
        </w:rPr>
        <w:t xml:space="preserve">    </w:t>
      </w:r>
      <w:r>
        <w:rPr>
          <w:rFonts w:hint="eastAsia"/>
          <w:sz w:val="24"/>
          <w:szCs w:val="24"/>
          <w:lang w:eastAsia="zh-CN"/>
        </w:rPr>
        <w:t>建设地址：</w:t>
      </w:r>
      <w:r>
        <w:rPr>
          <w:rFonts w:hint="eastAsia"/>
          <w:sz w:val="24"/>
          <w:szCs w:val="24"/>
          <w:lang w:val="en-US" w:eastAsia="zh-CN"/>
        </w:rPr>
        <w:t>济源市北海街道办事处李庄村</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建设性质：</w:t>
      </w:r>
      <w:r>
        <w:rPr>
          <w:rFonts w:hint="eastAsia"/>
          <w:sz w:val="24"/>
          <w:szCs w:val="24"/>
          <w:lang w:val="en-US" w:eastAsia="zh-CN"/>
        </w:rPr>
        <w:t>新</w:t>
      </w:r>
      <w:r>
        <w:rPr>
          <w:rFonts w:hint="eastAsia"/>
          <w:sz w:val="24"/>
          <w:szCs w:val="24"/>
          <w:lang w:eastAsia="zh-CN"/>
        </w:rPr>
        <w:t>建</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default"/>
          <w:sz w:val="24"/>
          <w:szCs w:val="24"/>
          <w:lang w:val="en-US" w:eastAsia="zh-CN"/>
        </w:rPr>
      </w:pPr>
      <w:r>
        <w:rPr>
          <w:rFonts w:hint="eastAsia"/>
          <w:sz w:val="24"/>
          <w:szCs w:val="24"/>
          <w:lang w:val="en-US" w:eastAsia="zh-CN"/>
        </w:rPr>
        <w:t xml:space="preserve">    </w:t>
      </w:r>
      <w:r>
        <w:rPr>
          <w:rFonts w:hint="eastAsia"/>
          <w:sz w:val="24"/>
          <w:szCs w:val="24"/>
          <w:lang w:eastAsia="zh-CN"/>
        </w:rPr>
        <w:t>建设内容：</w:t>
      </w:r>
      <w:r>
        <w:rPr>
          <w:rFonts w:hint="eastAsia"/>
          <w:sz w:val="24"/>
          <w:szCs w:val="24"/>
          <w:lang w:val="en-US" w:eastAsia="zh-CN"/>
        </w:rPr>
        <w:t>租用现有空厂房进行建设，占地3000余平方米，利用PE再生料年产1000吨聚乙烯塑料管材。</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（二）建设单位名称及联系方式</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建设单位：</w:t>
      </w:r>
      <w:r>
        <w:rPr>
          <w:rFonts w:hint="eastAsia"/>
          <w:sz w:val="24"/>
          <w:szCs w:val="24"/>
          <w:lang w:val="en-US" w:eastAsia="zh-CN"/>
        </w:rPr>
        <w:t>河南龙兴管业有限公司</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480" w:firstLineChars="200"/>
        <w:jc w:val="both"/>
        <w:textAlignment w:val="auto"/>
        <w:outlineLvl w:val="9"/>
        <w:rPr>
          <w:rFonts w:hint="eastAsia"/>
          <w:sz w:val="24"/>
          <w:szCs w:val="24"/>
          <w:lang w:eastAsia="zh-CN"/>
        </w:rPr>
      </w:pPr>
      <w:r>
        <w:rPr>
          <w:rFonts w:hint="eastAsia"/>
          <w:sz w:val="24"/>
          <w:szCs w:val="24"/>
          <w:lang w:eastAsia="zh-CN"/>
        </w:rPr>
        <w:t>通讯地址：</w:t>
      </w:r>
      <w:r>
        <w:rPr>
          <w:rFonts w:hint="eastAsia"/>
          <w:sz w:val="24"/>
          <w:szCs w:val="24"/>
          <w:lang w:val="en-US" w:eastAsia="zh-CN"/>
        </w:rPr>
        <w:t>济源市北海街道办事处李庄村</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480" w:firstLineChars="200"/>
        <w:jc w:val="both"/>
        <w:textAlignment w:val="auto"/>
        <w:outlineLvl w:val="9"/>
        <w:rPr>
          <w:rFonts w:hint="eastAsia"/>
          <w:sz w:val="24"/>
          <w:szCs w:val="24"/>
          <w:lang w:eastAsia="zh-CN"/>
        </w:rPr>
      </w:pPr>
      <w:r>
        <w:rPr>
          <w:rFonts w:hint="eastAsia"/>
          <w:sz w:val="24"/>
          <w:szCs w:val="24"/>
          <w:lang w:eastAsia="zh-CN"/>
        </w:rPr>
        <w:t>邮编：4</w:t>
      </w:r>
      <w:r>
        <w:rPr>
          <w:rFonts w:hint="eastAsia"/>
          <w:sz w:val="24"/>
          <w:szCs w:val="24"/>
          <w:lang w:val="en-US" w:eastAsia="zh-CN"/>
        </w:rPr>
        <w:t>5900</w:t>
      </w:r>
      <w:r>
        <w:rPr>
          <w:rFonts w:hint="eastAsia"/>
          <w:sz w:val="24"/>
          <w:szCs w:val="24"/>
          <w:lang w:eastAsia="zh-CN"/>
        </w:rPr>
        <w:t>0</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480" w:firstLineChars="0"/>
        <w:jc w:val="both"/>
        <w:textAlignment w:val="auto"/>
        <w:outlineLvl w:val="9"/>
        <w:rPr>
          <w:rFonts w:hint="eastAsia"/>
          <w:sz w:val="24"/>
          <w:szCs w:val="24"/>
          <w:lang w:val="en-US" w:eastAsia="zh-CN"/>
        </w:rPr>
      </w:pPr>
      <w:r>
        <w:rPr>
          <w:rFonts w:hint="eastAsia"/>
          <w:sz w:val="24"/>
          <w:szCs w:val="24"/>
          <w:lang w:eastAsia="zh-CN"/>
        </w:rPr>
        <w:t>联系人：</w:t>
      </w:r>
      <w:r>
        <w:rPr>
          <w:rFonts w:hint="eastAsia"/>
          <w:sz w:val="24"/>
          <w:szCs w:val="24"/>
          <w:lang w:val="en-US" w:eastAsia="zh-CN"/>
        </w:rPr>
        <w:t>靳总</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480" w:firstLineChars="0"/>
        <w:jc w:val="both"/>
        <w:textAlignment w:val="auto"/>
        <w:outlineLvl w:val="9"/>
        <w:rPr>
          <w:rFonts w:hint="default"/>
          <w:sz w:val="24"/>
          <w:szCs w:val="24"/>
          <w:lang w:val="en-US" w:eastAsia="zh-CN"/>
        </w:rPr>
      </w:pPr>
      <w:r>
        <w:rPr>
          <w:rFonts w:hint="eastAsia"/>
          <w:sz w:val="24"/>
          <w:szCs w:val="24"/>
          <w:lang w:val="en-US" w:eastAsia="zh-CN"/>
        </w:rPr>
        <w:t>联系电话：13782708878</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（三）环境影响报告书编制单位名称及联系方式</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480" w:firstLineChars="200"/>
        <w:jc w:val="both"/>
        <w:textAlignment w:val="auto"/>
        <w:outlineLvl w:val="9"/>
        <w:rPr>
          <w:rFonts w:hint="default"/>
          <w:sz w:val="24"/>
          <w:szCs w:val="24"/>
          <w:lang w:val="en-US" w:eastAsia="zh-CN"/>
        </w:rPr>
      </w:pPr>
      <w:r>
        <w:rPr>
          <w:rFonts w:hint="eastAsia"/>
          <w:sz w:val="24"/>
          <w:szCs w:val="24"/>
          <w:lang w:eastAsia="zh-CN"/>
        </w:rPr>
        <w:t>环评单位：</w:t>
      </w:r>
      <w:r>
        <w:rPr>
          <w:rFonts w:hint="eastAsia"/>
          <w:sz w:val="24"/>
          <w:szCs w:val="24"/>
          <w:lang w:val="en-US" w:eastAsia="zh-CN"/>
        </w:rPr>
        <w:t>山东启宸环保工程有限公司</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480" w:firstLineChars="200"/>
        <w:jc w:val="both"/>
        <w:textAlignment w:val="auto"/>
        <w:outlineLvl w:val="9"/>
        <w:rPr>
          <w:rFonts w:hint="default"/>
          <w:sz w:val="24"/>
          <w:szCs w:val="24"/>
          <w:lang w:val="en-US" w:eastAsia="zh-CN"/>
        </w:rPr>
      </w:pPr>
      <w:r>
        <w:rPr>
          <w:rFonts w:hint="eastAsia"/>
          <w:sz w:val="24"/>
          <w:szCs w:val="24"/>
          <w:lang w:eastAsia="zh-CN"/>
        </w:rPr>
        <w:t>通讯地址：</w:t>
      </w:r>
      <w:r>
        <w:rPr>
          <w:rFonts w:hint="eastAsia"/>
          <w:sz w:val="24"/>
          <w:szCs w:val="24"/>
          <w:lang w:val="en-US" w:eastAsia="zh-CN"/>
        </w:rPr>
        <w:t>山东省东营市东营区济宁路2号38路2单元1101号</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default"/>
          <w:sz w:val="24"/>
          <w:szCs w:val="24"/>
          <w:lang w:val="en-US" w:eastAsia="zh-CN"/>
        </w:rPr>
      </w:pPr>
      <w:r>
        <w:rPr>
          <w:rFonts w:hint="eastAsia"/>
          <w:sz w:val="24"/>
          <w:szCs w:val="24"/>
          <w:lang w:val="en-US" w:eastAsia="zh-CN"/>
        </w:rPr>
        <w:t xml:space="preserve">    </w:t>
      </w:r>
      <w:r>
        <w:rPr>
          <w:rFonts w:hint="eastAsia"/>
          <w:sz w:val="24"/>
          <w:szCs w:val="24"/>
          <w:lang w:eastAsia="zh-CN"/>
        </w:rPr>
        <w:t>邮编：</w:t>
      </w:r>
      <w:r>
        <w:rPr>
          <w:rFonts w:hint="eastAsia"/>
          <w:sz w:val="24"/>
          <w:szCs w:val="24"/>
          <w:lang w:val="en-US" w:eastAsia="zh-CN"/>
        </w:rPr>
        <w:t>257029</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default"/>
          <w:sz w:val="24"/>
          <w:szCs w:val="24"/>
          <w:lang w:val="en-US" w:eastAsia="zh-CN"/>
        </w:rPr>
      </w:pPr>
      <w:r>
        <w:rPr>
          <w:rFonts w:hint="eastAsia"/>
          <w:sz w:val="24"/>
          <w:szCs w:val="24"/>
          <w:lang w:val="en-US" w:eastAsia="zh-CN"/>
        </w:rPr>
        <w:t xml:space="preserve">    </w:t>
      </w:r>
      <w:r>
        <w:rPr>
          <w:rFonts w:hint="eastAsia"/>
          <w:sz w:val="24"/>
          <w:szCs w:val="24"/>
          <w:lang w:eastAsia="zh-CN"/>
        </w:rPr>
        <w:t>联系人：张工</w:t>
      </w:r>
      <w:r>
        <w:rPr>
          <w:rFonts w:hint="eastAsia"/>
          <w:sz w:val="24"/>
          <w:szCs w:val="24"/>
          <w:lang w:val="en-US" w:eastAsia="zh-CN"/>
        </w:rPr>
        <w:t>15225189325</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480" w:firstLineChars="200"/>
        <w:jc w:val="both"/>
        <w:textAlignment w:val="auto"/>
        <w:outlineLvl w:val="9"/>
        <w:rPr>
          <w:rFonts w:hint="eastAsia"/>
          <w:sz w:val="24"/>
          <w:szCs w:val="24"/>
          <w:lang w:eastAsia="zh-CN"/>
        </w:rPr>
      </w:pPr>
      <w:r>
        <w:rPr>
          <w:rFonts w:hint="eastAsia"/>
          <w:sz w:val="24"/>
          <w:szCs w:val="24"/>
          <w:lang w:eastAsia="zh-CN"/>
        </w:rPr>
        <w:t>邮箱：</w:t>
      </w:r>
      <w:r>
        <w:rPr>
          <w:rFonts w:hint="eastAsia"/>
          <w:sz w:val="24"/>
          <w:szCs w:val="24"/>
          <w:lang w:val="en-US" w:eastAsia="zh-CN"/>
        </w:rPr>
        <w:fldChar w:fldCharType="begin"/>
      </w:r>
      <w:r>
        <w:rPr>
          <w:rFonts w:hint="eastAsia"/>
          <w:sz w:val="24"/>
          <w:szCs w:val="24"/>
          <w:lang w:val="en-US" w:eastAsia="zh-CN"/>
        </w:rPr>
        <w:instrText xml:space="preserve"> HYPERLINK "mailto:zhy_zhang2007@163.com" </w:instrText>
      </w:r>
      <w:r>
        <w:rPr>
          <w:rFonts w:hint="eastAsia"/>
          <w:sz w:val="24"/>
          <w:szCs w:val="24"/>
          <w:lang w:val="en-US" w:eastAsia="zh-CN"/>
        </w:rPr>
        <w:fldChar w:fldCharType="separate"/>
      </w:r>
      <w:r>
        <w:rPr>
          <w:rStyle w:val="10"/>
          <w:rFonts w:hint="eastAsia"/>
          <w:sz w:val="24"/>
          <w:szCs w:val="24"/>
          <w:lang w:val="en-US" w:eastAsia="zh-CN"/>
        </w:rPr>
        <w:t>zhy_zhang2007</w:t>
      </w:r>
      <w:r>
        <w:rPr>
          <w:rStyle w:val="10"/>
          <w:rFonts w:hint="eastAsia"/>
          <w:sz w:val="24"/>
          <w:szCs w:val="24"/>
          <w:lang w:eastAsia="zh-CN"/>
        </w:rPr>
        <w:t>@</w:t>
      </w:r>
      <w:r>
        <w:rPr>
          <w:rStyle w:val="10"/>
          <w:rFonts w:hint="eastAsia"/>
          <w:sz w:val="24"/>
          <w:szCs w:val="24"/>
          <w:lang w:val="en-US" w:eastAsia="zh-CN"/>
        </w:rPr>
        <w:t>163</w:t>
      </w:r>
      <w:r>
        <w:rPr>
          <w:rStyle w:val="10"/>
          <w:rFonts w:hint="eastAsia"/>
          <w:sz w:val="24"/>
          <w:szCs w:val="24"/>
          <w:lang w:eastAsia="zh-CN"/>
        </w:rPr>
        <w:t>.com</w:t>
      </w:r>
      <w:r>
        <w:rPr>
          <w:rFonts w:hint="eastAsia"/>
          <w:sz w:val="24"/>
          <w:szCs w:val="24"/>
          <w:lang w:val="en-US" w:eastAsia="zh-CN"/>
        </w:rPr>
        <w:fldChar w:fldCharType="end"/>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（四）公众意见表的链接</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本次通过填报公众意见表的方式征求与本项目环境影响和环境保护措施有关的建议和意见。</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公众意见表链接：</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https://pan.baidu.com/s/1tNbJj2th6YA6a8iU0OEKaQ，提取码：tphw</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（五）提交公众意见表的方式和途径：</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公众可以通过电子邮件、信函、传真等方式，在规定时间内将填写的公众意见表等提交建设单位或环境影响报告书编制单位，反映与建设项目环境影响有关的意见和建议（注：根据《环境影响评价公众参与办法》规定，涉及征地拆迁、财产、就业等与项目环评无关的意见或者诉求不属于项目环评公参内容）。</w:t>
      </w:r>
    </w:p>
    <w:p>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480" w:firstLineChars="200"/>
        <w:jc w:val="both"/>
        <w:textAlignment w:val="auto"/>
        <w:outlineLvl w:val="9"/>
        <w:rPr>
          <w:rFonts w:hint="eastAsia"/>
          <w:sz w:val="24"/>
          <w:szCs w:val="24"/>
          <w:lang w:eastAsia="zh-CN"/>
        </w:rPr>
      </w:pPr>
      <w:r>
        <w:rPr>
          <w:rFonts w:hint="eastAsia"/>
          <w:sz w:val="24"/>
          <w:szCs w:val="24"/>
          <w:lang w:eastAsia="zh-CN"/>
        </w:rPr>
        <w:t>本次为建设项目环境影响评价信息的首次公示，在环境影响报告书征求意见稿编制过程中，公众均可向建设单位提出与环境影响评价相关的意见。</w:t>
      </w:r>
    </w:p>
    <w:p>
      <w:pPr>
        <w:spacing w:line="520" w:lineRule="exact"/>
        <w:jc w:val="both"/>
        <w:rPr>
          <w:rFonts w:ascii="Times New Roman" w:cs="Times New Roman"/>
          <w:b/>
          <w:bCs/>
          <w:spacing w:val="5"/>
          <w:sz w:val="24"/>
          <w:szCs w:val="24"/>
        </w:rPr>
      </w:pPr>
      <w:r>
        <w:rPr>
          <w:rFonts w:hint="eastAsia" w:ascii="Times New Roman" w:cs="Times New Roman"/>
          <w:b/>
          <w:bCs/>
          <w:spacing w:val="5"/>
          <w:sz w:val="24"/>
          <w:szCs w:val="24"/>
          <w:lang w:val="en-US" w:eastAsia="zh-CN"/>
        </w:rPr>
        <w:t>2</w:t>
      </w:r>
      <w:r>
        <w:rPr>
          <w:rFonts w:ascii="Times New Roman" w:cs="Times New Roman"/>
          <w:b/>
          <w:bCs/>
          <w:spacing w:val="5"/>
          <w:sz w:val="24"/>
          <w:szCs w:val="24"/>
        </w:rPr>
        <w:t>.2</w:t>
      </w:r>
      <w:r>
        <w:rPr>
          <w:rFonts w:hint="eastAsia" w:ascii="Times New Roman" w:cs="Times New Roman"/>
          <w:b/>
          <w:bCs/>
          <w:spacing w:val="5"/>
          <w:sz w:val="24"/>
          <w:szCs w:val="24"/>
        </w:rPr>
        <w:t>公开方式</w:t>
      </w:r>
    </w:p>
    <w:p>
      <w:pPr>
        <w:spacing w:line="520" w:lineRule="exact"/>
        <w:ind w:firstLine="480" w:firstLineChars="200"/>
        <w:jc w:val="both"/>
        <w:rPr>
          <w:rFonts w:ascii="Times New Roman" w:cs="Times New Roman"/>
          <w:b/>
          <w:bCs/>
          <w:spacing w:val="5"/>
          <w:sz w:val="24"/>
          <w:szCs w:val="24"/>
        </w:rPr>
      </w:pPr>
      <w:r>
        <w:rPr>
          <w:rFonts w:ascii="Times New Roman" w:cs="Times New Roman"/>
          <w:sz w:val="24"/>
          <w:szCs w:val="24"/>
        </w:rPr>
        <w:t>我单位</w:t>
      </w:r>
      <w:r>
        <w:rPr>
          <w:rFonts w:ascii="Times New Roman" w:cs="Times New Roman"/>
          <w:color w:val="323232"/>
          <w:sz w:val="24"/>
          <w:szCs w:val="24"/>
        </w:rPr>
        <w:t>于20</w:t>
      </w:r>
      <w:r>
        <w:rPr>
          <w:rFonts w:hint="eastAsia" w:ascii="Times New Roman" w:cs="Times New Roman"/>
          <w:color w:val="323232"/>
          <w:sz w:val="24"/>
          <w:szCs w:val="24"/>
          <w:lang w:val="en-US" w:eastAsia="zh-CN"/>
        </w:rPr>
        <w:t>20</w:t>
      </w:r>
      <w:r>
        <w:rPr>
          <w:rFonts w:ascii="Times New Roman" w:cs="Times New Roman"/>
          <w:color w:val="323232"/>
          <w:sz w:val="24"/>
          <w:szCs w:val="24"/>
        </w:rPr>
        <w:t>年</w:t>
      </w:r>
      <w:r>
        <w:rPr>
          <w:rFonts w:hint="eastAsia" w:ascii="Times New Roman" w:cs="Times New Roman"/>
          <w:color w:val="323232"/>
          <w:sz w:val="24"/>
          <w:szCs w:val="24"/>
          <w:lang w:val="en-US" w:eastAsia="zh-CN"/>
        </w:rPr>
        <w:t>12</w:t>
      </w:r>
      <w:r>
        <w:rPr>
          <w:rFonts w:ascii="Times New Roman" w:cs="Times New Roman"/>
          <w:color w:val="323232"/>
          <w:sz w:val="24"/>
          <w:szCs w:val="24"/>
        </w:rPr>
        <w:t>月</w:t>
      </w:r>
      <w:r>
        <w:rPr>
          <w:rFonts w:hint="eastAsia" w:ascii="Times New Roman" w:cs="Times New Roman"/>
          <w:color w:val="323232"/>
          <w:sz w:val="24"/>
          <w:szCs w:val="24"/>
          <w:lang w:val="en-US" w:eastAsia="zh-CN"/>
        </w:rPr>
        <w:t>15</w:t>
      </w:r>
      <w:r>
        <w:rPr>
          <w:rFonts w:ascii="Times New Roman" w:cs="Times New Roman"/>
          <w:color w:val="323232"/>
          <w:sz w:val="24"/>
          <w:szCs w:val="24"/>
        </w:rPr>
        <w:t>日在</w:t>
      </w:r>
      <w:r>
        <w:rPr>
          <w:rFonts w:hint="eastAsia" w:ascii="Times New Roman" w:cs="Times New Roman"/>
          <w:color w:val="323232"/>
          <w:sz w:val="24"/>
          <w:szCs w:val="24"/>
          <w:lang w:val="en-US" w:eastAsia="zh-CN"/>
        </w:rPr>
        <w:t>济源论坛</w:t>
      </w:r>
      <w:r>
        <w:rPr>
          <w:rFonts w:ascii="Times New Roman" w:cs="Times New Roman"/>
          <w:color w:val="323232"/>
          <w:sz w:val="24"/>
          <w:szCs w:val="24"/>
        </w:rPr>
        <w:t>对项目环境影响评价信息进行了第一次公示。网络公示截图见图1。</w:t>
      </w:r>
    </w:p>
    <w:p>
      <w:pPr>
        <w:rPr>
          <w:rFonts w:hint="eastAsia"/>
        </w:rPr>
        <w:sectPr>
          <w:footerReference r:id="rId4" w:type="default"/>
          <w:pgSz w:w="11906" w:h="16838"/>
          <w:pgMar w:top="1440" w:right="1800" w:bottom="1440" w:left="1800" w:header="851" w:footer="992" w:gutter="0"/>
          <w:pgNumType w:fmt="decimal" w:start="1"/>
          <w:cols w:space="720" w:num="1"/>
          <w:docGrid w:type="lines" w:linePitch="312" w:charSpace="0"/>
        </w:sectPr>
      </w:pPr>
    </w:p>
    <w:p>
      <w:pPr>
        <w:jc w:val="center"/>
        <w:rPr>
          <w:rFonts w:hint="eastAsia"/>
          <w:lang w:val="en-US" w:eastAsia="zh-CN"/>
        </w:rPr>
      </w:pPr>
      <w:r>
        <w:pict>
          <v:shape id="_x0000_i1025" o:spt="75" type="#_x0000_t75" style="height:343pt;width:367.8pt;" filled="f" o:preferrelative="t" stroked="f" coordsize="21600,21600">
            <v:path/>
            <v:fill on="f" focussize="0,0"/>
            <v:stroke on="f"/>
            <v:imagedata r:id="rId6" cropleft="297f" o:title=""/>
            <o:lock v:ext="edit" aspectratio="t"/>
            <w10:wrap type="none"/>
            <w10:anchorlock/>
          </v:shape>
        </w:pict>
      </w:r>
      <w:r>
        <w:pict>
          <v:shape id="_x0000_i1026" o:spt="75" type="#_x0000_t75" style="height:297.45pt;width:368.6pt;" filled="f" o:preferrelative="t" stroked="f" coordsize="21600,21600">
            <v:path/>
            <v:fill on="f" focussize="0,0"/>
            <v:stroke on="f"/>
            <v:imagedata r:id="rId7" o:title=""/>
            <o:lock v:ext="edit" aspectratio="t"/>
            <w10:wrap type="none"/>
            <w10:anchorlock/>
          </v:shape>
        </w:pict>
      </w:r>
      <w:r>
        <w:rPr>
          <w:rFonts w:hint="eastAsia"/>
          <w:lang w:val="en-US" w:eastAsia="zh-CN"/>
        </w:rPr>
        <w:t xml:space="preserve">  </w:t>
      </w:r>
    </w:p>
    <w:p>
      <w:pPr>
        <w:jc w:val="left"/>
      </w:pPr>
      <w:r>
        <w:rPr>
          <w:rFonts w:hint="eastAsia"/>
          <w:lang w:val="en-US" w:eastAsia="zh-CN"/>
        </w:rPr>
        <w:t xml:space="preserve">           </w:t>
      </w:r>
    </w:p>
    <w:p>
      <w:pPr>
        <w:tabs>
          <w:tab w:val="left" w:pos="1741"/>
        </w:tabs>
        <w:spacing w:line="520" w:lineRule="exact"/>
        <w:jc w:val="center"/>
        <w:rPr>
          <w:rFonts w:hint="eastAsia" w:ascii="Times New Roman" w:cs="Times New Roman"/>
          <w:b/>
          <w:bCs/>
          <w:sz w:val="24"/>
          <w:szCs w:val="24"/>
        </w:rPr>
      </w:pPr>
      <w:r>
        <w:rPr>
          <w:rFonts w:ascii="Times New Roman" w:cs="Times New Roman"/>
          <w:sz w:val="24"/>
          <w:szCs w:val="24"/>
        </w:rPr>
        <w:tab/>
      </w:r>
      <w:r>
        <w:rPr>
          <w:rFonts w:hint="eastAsia" w:ascii="Times New Roman" w:cs="Times New Roman"/>
          <w:b/>
          <w:bCs/>
          <w:sz w:val="24"/>
          <w:szCs w:val="24"/>
        </w:rPr>
        <w:t>图1</w:t>
      </w:r>
      <w:r>
        <w:rPr>
          <w:rFonts w:ascii="Times New Roman" w:cs="Times New Roman"/>
          <w:b/>
          <w:bCs/>
          <w:sz w:val="24"/>
          <w:szCs w:val="24"/>
        </w:rPr>
        <w:t xml:space="preserve">  </w:t>
      </w:r>
      <w:r>
        <w:rPr>
          <w:rFonts w:hint="eastAsia" w:ascii="Times New Roman" w:cs="Times New Roman"/>
          <w:b/>
          <w:bCs/>
          <w:sz w:val="24"/>
          <w:szCs w:val="24"/>
        </w:rPr>
        <w:t>环境影响评价信息第一次网络公示截图</w:t>
      </w:r>
    </w:p>
    <w:p>
      <w:pPr>
        <w:tabs>
          <w:tab w:val="left" w:pos="1741"/>
        </w:tabs>
        <w:spacing w:line="520" w:lineRule="exact"/>
        <w:jc w:val="left"/>
        <w:rPr>
          <w:rFonts w:ascii="Times New Roman" w:cs="Times New Roman"/>
          <w:b/>
          <w:bCs/>
          <w:spacing w:val="5"/>
          <w:sz w:val="24"/>
          <w:szCs w:val="24"/>
        </w:rPr>
      </w:pPr>
      <w:r>
        <w:rPr>
          <w:rFonts w:hint="eastAsia" w:ascii="Times New Roman" w:cs="Times New Roman"/>
          <w:b/>
          <w:bCs/>
          <w:spacing w:val="5"/>
          <w:sz w:val="24"/>
          <w:szCs w:val="24"/>
        </w:rPr>
        <w:t>2</w:t>
      </w:r>
      <w:r>
        <w:rPr>
          <w:rFonts w:ascii="Times New Roman" w:cs="Times New Roman"/>
          <w:b/>
          <w:bCs/>
          <w:spacing w:val="5"/>
          <w:sz w:val="24"/>
          <w:szCs w:val="24"/>
        </w:rPr>
        <w:t>.3</w:t>
      </w:r>
      <w:r>
        <w:rPr>
          <w:rFonts w:hint="eastAsia" w:ascii="Times New Roman" w:cs="Times New Roman"/>
          <w:b/>
          <w:bCs/>
          <w:spacing w:val="5"/>
          <w:sz w:val="24"/>
          <w:szCs w:val="24"/>
        </w:rPr>
        <w:t>公众意见情况</w:t>
      </w:r>
    </w:p>
    <w:p>
      <w:pPr>
        <w:spacing w:line="520" w:lineRule="exact"/>
        <w:ind w:firstLine="480" w:firstLineChars="200"/>
        <w:jc w:val="both"/>
        <w:rPr>
          <w:rFonts w:ascii="Times New Roman" w:cs="Times New Roman"/>
          <w:b/>
          <w:bCs/>
          <w:spacing w:val="5"/>
          <w:sz w:val="24"/>
          <w:szCs w:val="24"/>
        </w:rPr>
      </w:pPr>
      <w:r>
        <w:rPr>
          <w:rFonts w:hint="eastAsia"/>
          <w:sz w:val="24"/>
          <w:szCs w:val="24"/>
        </w:rPr>
        <w:t>第一次网络公示期间未收到</w:t>
      </w:r>
      <w:r>
        <w:rPr>
          <w:rFonts w:hint="eastAsia"/>
          <w:color w:val="323232"/>
          <w:sz w:val="24"/>
          <w:szCs w:val="24"/>
        </w:rPr>
        <w:t>公众提交的公众意见表和公众反映的与本项目环境影响有关的意见和建议。</w:t>
      </w:r>
    </w:p>
    <w:p>
      <w:pPr>
        <w:spacing w:line="520" w:lineRule="exact"/>
        <w:rPr>
          <w:rFonts w:ascii="Times New Roman" w:cs="Times New Roman"/>
          <w:sz w:val="24"/>
          <w:szCs w:val="24"/>
        </w:rPr>
      </w:pPr>
      <w:r>
        <w:rPr>
          <w:rFonts w:ascii="Times New Roman" w:cs="Times New Roman"/>
          <w:b/>
          <w:bCs/>
          <w:color w:val="333333"/>
          <w:sz w:val="24"/>
          <w:szCs w:val="24"/>
        </w:rPr>
        <w:t>3</w:t>
      </w:r>
      <w:r>
        <w:rPr>
          <w:rFonts w:hint="eastAsia" w:ascii="Times New Roman" w:cs="Times New Roman"/>
          <w:b/>
          <w:bCs/>
          <w:color w:val="333333"/>
          <w:sz w:val="24"/>
          <w:szCs w:val="24"/>
        </w:rPr>
        <w:t>、</w:t>
      </w:r>
      <w:r>
        <w:rPr>
          <w:rFonts w:hint="eastAsia" w:ascii="Times New Roman" w:cs="Times New Roman"/>
          <w:b/>
          <w:bCs/>
          <w:spacing w:val="15"/>
          <w:sz w:val="24"/>
          <w:szCs w:val="24"/>
        </w:rPr>
        <w:t>征求意见稿公示情况</w:t>
      </w:r>
    </w:p>
    <w:p>
      <w:pPr>
        <w:spacing w:line="520" w:lineRule="exact"/>
        <w:jc w:val="both"/>
        <w:rPr>
          <w:rFonts w:ascii="Times New Roman" w:cs="Times New Roman"/>
          <w:b/>
          <w:bCs/>
          <w:spacing w:val="5"/>
          <w:sz w:val="24"/>
          <w:szCs w:val="24"/>
        </w:rPr>
      </w:pPr>
      <w:r>
        <w:rPr>
          <w:rFonts w:ascii="Times New Roman" w:cs="Times New Roman"/>
          <w:b/>
          <w:bCs/>
          <w:spacing w:val="5"/>
          <w:sz w:val="24"/>
          <w:szCs w:val="24"/>
        </w:rPr>
        <w:t>3.1</w:t>
      </w:r>
      <w:r>
        <w:rPr>
          <w:rFonts w:hint="eastAsia" w:ascii="Times New Roman" w:cs="Times New Roman"/>
          <w:b/>
          <w:bCs/>
          <w:spacing w:val="5"/>
          <w:sz w:val="24"/>
          <w:szCs w:val="24"/>
        </w:rPr>
        <w:t>公示内容及时限</w:t>
      </w:r>
    </w:p>
    <w:p>
      <w:pPr>
        <w:spacing w:line="520" w:lineRule="exact"/>
        <w:ind w:firstLine="480" w:firstLineChars="200"/>
        <w:jc w:val="both"/>
        <w:rPr>
          <w:rFonts w:ascii="Times New Roman" w:cs="Times New Roman"/>
          <w:sz w:val="24"/>
          <w:szCs w:val="24"/>
        </w:rPr>
      </w:pPr>
      <w:r>
        <w:rPr>
          <w:rFonts w:hint="eastAsia"/>
          <w:sz w:val="24"/>
          <w:szCs w:val="24"/>
        </w:rPr>
        <w:t>我单位在本项目环境影响报告书征求意见稿完成后，通过网络和张贴等方式对本项目环境影响评价信息进行了第二次公示，依法公示</w:t>
      </w:r>
      <w:r>
        <w:rPr>
          <w:rFonts w:ascii="Times New Roman" w:cs="Times New Roman"/>
          <w:sz w:val="24"/>
          <w:szCs w:val="24"/>
        </w:rPr>
        <w:t>10</w:t>
      </w:r>
      <w:r>
        <w:rPr>
          <w:rFonts w:hint="eastAsia"/>
          <w:sz w:val="24"/>
          <w:szCs w:val="24"/>
        </w:rPr>
        <w:t>个工作日。于</w:t>
      </w:r>
      <w:r>
        <w:rPr>
          <w:rFonts w:ascii="Times New Roman" w:cs="Times New Roman"/>
          <w:sz w:val="24"/>
          <w:szCs w:val="24"/>
        </w:rPr>
        <w:t>20</w:t>
      </w:r>
      <w:r>
        <w:rPr>
          <w:rFonts w:hint="eastAsia" w:ascii="Times New Roman" w:cs="Times New Roman"/>
          <w:sz w:val="24"/>
          <w:szCs w:val="24"/>
          <w:lang w:val="en-US" w:eastAsia="zh-CN"/>
        </w:rPr>
        <w:t>21</w:t>
      </w:r>
      <w:r>
        <w:rPr>
          <w:rFonts w:hint="eastAsia"/>
          <w:sz w:val="24"/>
          <w:szCs w:val="24"/>
        </w:rPr>
        <w:t>年</w:t>
      </w:r>
      <w:r>
        <w:rPr>
          <w:rFonts w:hint="eastAsia" w:ascii="Times New Roman" w:cs="Times New Roman"/>
          <w:sz w:val="24"/>
          <w:szCs w:val="24"/>
          <w:lang w:val="en-US" w:eastAsia="zh-CN"/>
        </w:rPr>
        <w:t>4</w:t>
      </w:r>
      <w:r>
        <w:rPr>
          <w:rFonts w:hint="eastAsia"/>
          <w:sz w:val="24"/>
          <w:szCs w:val="24"/>
        </w:rPr>
        <w:t>月</w:t>
      </w:r>
      <w:r>
        <w:rPr>
          <w:rFonts w:hint="eastAsia" w:ascii="Times New Roman" w:cs="Times New Roman"/>
          <w:sz w:val="24"/>
          <w:szCs w:val="24"/>
          <w:lang w:val="en-US" w:eastAsia="zh-CN"/>
        </w:rPr>
        <w:t>1</w:t>
      </w:r>
      <w:r>
        <w:rPr>
          <w:rFonts w:hint="eastAsia"/>
          <w:sz w:val="24"/>
          <w:szCs w:val="24"/>
        </w:rPr>
        <w:t>日和</w:t>
      </w:r>
      <w:r>
        <w:rPr>
          <w:rFonts w:hint="eastAsia" w:ascii="Times New Roman" w:cs="Times New Roman"/>
          <w:sz w:val="24"/>
          <w:szCs w:val="24"/>
          <w:lang w:val="en-US" w:eastAsia="zh-CN"/>
        </w:rPr>
        <w:t>2</w:t>
      </w:r>
      <w:r>
        <w:rPr>
          <w:rFonts w:hint="eastAsia"/>
          <w:sz w:val="24"/>
          <w:szCs w:val="24"/>
        </w:rPr>
        <w:t>日对本项目环境影响评价信息进行了为期两天报纸公示。符合《环境影响评价公众参与办法》（生态环境部令第</w:t>
      </w:r>
      <w:r>
        <w:rPr>
          <w:rFonts w:ascii="Times New Roman" w:cs="Times New Roman"/>
          <w:sz w:val="24"/>
          <w:szCs w:val="24"/>
        </w:rPr>
        <w:t>4</w:t>
      </w:r>
      <w:r>
        <w:rPr>
          <w:rFonts w:hint="eastAsia" w:ascii="Times New Roman" w:cs="Times New Roman"/>
          <w:sz w:val="24"/>
          <w:szCs w:val="24"/>
        </w:rPr>
        <w:t>号）要求。主要公开内容如下：</w:t>
      </w:r>
    </w:p>
    <w:p>
      <w:pPr>
        <w:spacing w:line="360" w:lineRule="auto"/>
        <w:ind w:firstLine="480" w:firstLineChars="200"/>
        <w:jc w:val="left"/>
        <w:rPr>
          <w:rFonts w:ascii="Times New Roman" w:hAnsi="宋体" w:eastAsia="宋体" w:cs="Times New Roman"/>
          <w:sz w:val="24"/>
          <w:szCs w:val="24"/>
        </w:rPr>
      </w:pPr>
      <w:r>
        <w:rPr>
          <w:rFonts w:ascii="Times New Roman" w:hAnsi="宋体" w:eastAsia="宋体" w:cs="Times New Roman"/>
          <w:sz w:val="24"/>
          <w:szCs w:val="24"/>
        </w:rPr>
        <w:t>根</w:t>
      </w:r>
      <w:r>
        <w:rPr>
          <w:rFonts w:hint="eastAsia" w:ascii="Times New Roman" w:hAnsi="宋体" w:eastAsia="宋体" w:cs="Times New Roman"/>
          <w:sz w:val="24"/>
          <w:szCs w:val="24"/>
          <w:lang w:val="en-US" w:eastAsia="zh-CN"/>
        </w:rPr>
        <w:t>根据《中华人民共和国环境影响评价法》及</w:t>
      </w:r>
      <w:r>
        <w:rPr>
          <w:rFonts w:hint="eastAsia" w:ascii="Times New Roman" w:hAnsi="宋体" w:eastAsia="宋体" w:cs="Times New Roman"/>
          <w:sz w:val="24"/>
          <w:szCs w:val="24"/>
          <w:lang w:eastAsia="zh-CN"/>
        </w:rPr>
        <w:t>《环境影响评价公众参与办法》（生态环境部</w:t>
      </w:r>
      <w:r>
        <w:rPr>
          <w:rFonts w:hint="eastAsia" w:ascii="Times New Roman" w:hAnsi="宋体" w:eastAsia="宋体" w:cs="Times New Roman"/>
          <w:sz w:val="24"/>
          <w:szCs w:val="24"/>
          <w:lang w:val="en-US" w:eastAsia="zh-CN"/>
        </w:rPr>
        <w:t xml:space="preserve"> </w:t>
      </w:r>
      <w:r>
        <w:rPr>
          <w:rFonts w:hint="eastAsia" w:ascii="Times New Roman" w:hAnsi="宋体" w:eastAsia="宋体" w:cs="Times New Roman"/>
          <w:sz w:val="24"/>
          <w:szCs w:val="24"/>
          <w:lang w:eastAsia="zh-CN"/>
        </w:rPr>
        <w:t>部令 第4号，</w:t>
      </w:r>
      <w:r>
        <w:rPr>
          <w:rFonts w:hint="eastAsia" w:ascii="Times New Roman" w:hAnsi="宋体" w:eastAsia="宋体" w:cs="Times New Roman"/>
          <w:sz w:val="24"/>
          <w:szCs w:val="24"/>
          <w:lang w:val="en-US" w:eastAsia="zh-CN"/>
        </w:rPr>
        <w:t>2019年1月1日实施</w:t>
      </w:r>
      <w:r>
        <w:rPr>
          <w:rFonts w:hint="eastAsia" w:ascii="Times New Roman" w:hAnsi="宋体" w:eastAsia="宋体" w:cs="Times New Roman"/>
          <w:sz w:val="24"/>
          <w:szCs w:val="24"/>
          <w:lang w:eastAsia="zh-CN"/>
        </w:rPr>
        <w:t>）</w:t>
      </w:r>
      <w:r>
        <w:rPr>
          <w:rFonts w:hint="eastAsia" w:ascii="Times New Roman" w:hAnsi="宋体" w:eastAsia="宋体" w:cs="Times New Roman"/>
          <w:sz w:val="24"/>
          <w:szCs w:val="24"/>
          <w:lang w:val="en-US" w:eastAsia="zh-CN"/>
        </w:rPr>
        <w:t>等相关规定，现将本项目环境影响评价的有关信息予以公告，并征求公众意见。</w:t>
      </w:r>
    </w:p>
    <w:p>
      <w:pPr>
        <w:widowControl/>
        <w:adjustRightInd w:val="0"/>
        <w:snapToGrid w:val="0"/>
        <w:spacing w:line="520" w:lineRule="exact"/>
        <w:textAlignment w:val="baseline"/>
        <w:outlineLvl w:val="0"/>
        <w:rPr>
          <w:rFonts w:ascii="Times New Roman" w:hAnsi="Times New Roman" w:eastAsia="宋体" w:cs="Times New Roman"/>
          <w:b/>
          <w:color w:val="000000"/>
          <w:sz w:val="24"/>
          <w:szCs w:val="24"/>
        </w:rPr>
      </w:pPr>
      <w:bookmarkStart w:id="0" w:name="_Toc249945992"/>
      <w:bookmarkStart w:id="1" w:name="_Toc255550147"/>
      <w:bookmarkStart w:id="2" w:name="_Toc249266315"/>
      <w:bookmarkStart w:id="3" w:name="_Toc257218277"/>
      <w:r>
        <w:rPr>
          <w:rFonts w:hint="eastAsia" w:ascii="Times New Roman" w:hAnsi="Times New Roman" w:eastAsia="宋体" w:cs="Times New Roman"/>
          <w:b/>
          <w:color w:val="000000"/>
          <w:sz w:val="24"/>
          <w:szCs w:val="24"/>
        </w:rPr>
        <w:t>一</w:t>
      </w:r>
      <w:r>
        <w:rPr>
          <w:rFonts w:hint="eastAsia" w:ascii="Times New Roman" w:hAnsi="宋体" w:eastAsia="宋体" w:cs="Times New Roman"/>
          <w:b/>
          <w:color w:val="000000"/>
          <w:sz w:val="24"/>
          <w:szCs w:val="24"/>
        </w:rPr>
        <w:t>、</w:t>
      </w:r>
      <w:r>
        <w:rPr>
          <w:rFonts w:ascii="Times New Roman" w:hAnsi="宋体" w:eastAsia="宋体" w:cs="Times New Roman"/>
          <w:b/>
          <w:color w:val="000000"/>
          <w:sz w:val="24"/>
          <w:szCs w:val="24"/>
        </w:rPr>
        <w:t>项目概况</w:t>
      </w:r>
      <w:bookmarkEnd w:id="0"/>
      <w:bookmarkEnd w:id="1"/>
      <w:bookmarkEnd w:id="2"/>
      <w:bookmarkEnd w:id="3"/>
    </w:p>
    <w:p>
      <w:pPr>
        <w:spacing w:line="520" w:lineRule="exact"/>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项目名称：</w:t>
      </w:r>
      <w:r>
        <w:rPr>
          <w:rFonts w:hint="eastAsia" w:ascii="Times New Roman" w:hAnsi="Times New Roman" w:eastAsia="宋体" w:cs="Times New Roman"/>
          <w:sz w:val="24"/>
          <w:szCs w:val="24"/>
          <w:lang w:val="en-US" w:eastAsia="zh-CN"/>
        </w:rPr>
        <w:t>河南龙兴管业有限公司年产1000吨聚乙烯塑料管材生产线项目</w:t>
      </w:r>
    </w:p>
    <w:p>
      <w:pPr>
        <w:spacing w:line="520" w:lineRule="exact"/>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建设性质：</w:t>
      </w:r>
      <w:r>
        <w:rPr>
          <w:rFonts w:hint="eastAsia" w:ascii="Times New Roman" w:hAnsi="Times New Roman" w:cs="Times New Roman"/>
          <w:sz w:val="24"/>
          <w:szCs w:val="24"/>
          <w:lang w:val="en-US" w:eastAsia="zh-CN"/>
        </w:rPr>
        <w:t>迁</w:t>
      </w:r>
      <w:r>
        <w:rPr>
          <w:rFonts w:ascii="Times New Roman" w:hAnsi="Times New Roman" w:eastAsia="宋体" w:cs="Times New Roman"/>
          <w:sz w:val="24"/>
          <w:szCs w:val="24"/>
        </w:rPr>
        <w:t>建</w:t>
      </w:r>
    </w:p>
    <w:p>
      <w:pPr>
        <w:spacing w:line="520" w:lineRule="exact"/>
        <w:ind w:firstLine="480" w:firstLineChars="200"/>
        <w:rPr>
          <w:rFonts w:hint="default" w:ascii="Times New Roman" w:hAnsi="Times New Roman" w:cs="Times New Roman"/>
          <w:sz w:val="24"/>
          <w:szCs w:val="24"/>
          <w:lang w:val="en-US" w:eastAsia="zh-CN"/>
        </w:rPr>
      </w:pPr>
      <w:r>
        <w:rPr>
          <w:rFonts w:hint="eastAsia" w:ascii="Times New Roman" w:hAnsi="Times New Roman" w:cs="Times New Roman"/>
          <w:sz w:val="24"/>
          <w:szCs w:val="24"/>
          <w:lang w:val="en-US" w:eastAsia="zh-CN"/>
        </w:rPr>
        <w:t>原项目地址：济源市天坛办事处铁西路西侧（E 112.564121º，N 35.117183º）</w:t>
      </w:r>
    </w:p>
    <w:p>
      <w:pPr>
        <w:spacing w:line="520" w:lineRule="exact"/>
        <w:ind w:firstLine="480" w:firstLineChars="200"/>
        <w:rPr>
          <w:rFonts w:hint="eastAsia" w:ascii="Times New Roman" w:hAnsi="Times New Roman" w:eastAsia="宋体" w:cs="Times New Roman"/>
          <w:sz w:val="24"/>
          <w:szCs w:val="24"/>
          <w:lang w:eastAsia="zh-CN"/>
        </w:rPr>
      </w:pPr>
      <w:r>
        <w:rPr>
          <w:rFonts w:hint="eastAsia" w:ascii="Times New Roman" w:hAnsi="Times New Roman" w:cs="Times New Roman"/>
          <w:sz w:val="24"/>
          <w:szCs w:val="24"/>
          <w:lang w:val="en-US" w:eastAsia="zh-CN"/>
        </w:rPr>
        <w:t>迁建目标</w:t>
      </w:r>
      <w:r>
        <w:rPr>
          <w:rFonts w:ascii="Times New Roman" w:hAnsi="Times New Roman" w:eastAsia="宋体" w:cs="Times New Roman"/>
          <w:sz w:val="24"/>
          <w:szCs w:val="24"/>
        </w:rPr>
        <w:t>地：</w:t>
      </w:r>
      <w:r>
        <w:rPr>
          <w:rFonts w:hint="eastAsia" w:ascii="Times New Roman" w:hAnsi="Times New Roman" w:eastAsia="宋体" w:cs="Times New Roman"/>
          <w:sz w:val="24"/>
          <w:szCs w:val="24"/>
          <w:lang w:val="en-US" w:eastAsia="zh-CN"/>
        </w:rPr>
        <w:t>济源市北海街道办事处李庄村</w:t>
      </w:r>
      <w:r>
        <w:rPr>
          <w:rFonts w:hint="eastAsia" w:ascii="Times New Roman" w:hAnsi="Times New Roman" w:eastAsia="宋体" w:cs="Times New Roman"/>
          <w:sz w:val="24"/>
          <w:szCs w:val="24"/>
          <w:lang w:eastAsia="zh-CN"/>
        </w:rPr>
        <w:t>（</w:t>
      </w:r>
      <w:r>
        <w:rPr>
          <w:rFonts w:hint="eastAsia" w:ascii="Times New Roman" w:hAnsi="Times New Roman" w:eastAsia="宋体" w:cs="Times New Roman"/>
          <w:sz w:val="24"/>
          <w:szCs w:val="24"/>
          <w:lang w:val="en-US" w:eastAsia="zh-CN"/>
        </w:rPr>
        <w:t>N35.117687°，E112.572552°</w:t>
      </w:r>
      <w:r>
        <w:rPr>
          <w:rFonts w:hint="eastAsia" w:ascii="Times New Roman" w:hAnsi="Times New Roman" w:eastAsia="宋体" w:cs="Times New Roman"/>
          <w:sz w:val="24"/>
          <w:szCs w:val="24"/>
          <w:lang w:eastAsia="zh-CN"/>
        </w:rPr>
        <w:t>）</w:t>
      </w:r>
    </w:p>
    <w:p>
      <w:pPr>
        <w:spacing w:line="520" w:lineRule="exact"/>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highlight w:val="none"/>
        </w:rPr>
        <w:t>建设内容：</w:t>
      </w:r>
      <w:r>
        <w:rPr>
          <w:rFonts w:hint="eastAsia" w:ascii="Times New Roman" w:hAnsi="Times New Roman" w:cs="Times New Roman"/>
          <w:sz w:val="24"/>
          <w:szCs w:val="24"/>
          <w:highlight w:val="none"/>
          <w:lang w:val="en-US" w:eastAsia="zh-CN"/>
        </w:rPr>
        <w:t>租赁厂房建设2条PE管材生产线</w:t>
      </w:r>
      <w:r>
        <w:rPr>
          <w:rFonts w:hint="eastAsia" w:ascii="Times New Roman" w:hAnsi="Times New Roman" w:eastAsia="宋体" w:cs="Times New Roman"/>
          <w:sz w:val="24"/>
          <w:szCs w:val="24"/>
          <w:highlight w:val="none"/>
        </w:rPr>
        <w:t>，</w:t>
      </w:r>
      <w:r>
        <w:rPr>
          <w:rFonts w:hint="eastAsia" w:ascii="Times New Roman" w:hAnsi="Times New Roman" w:cs="Times New Roman"/>
          <w:sz w:val="24"/>
          <w:szCs w:val="24"/>
          <w:highlight w:val="none"/>
          <w:lang w:val="en-US" w:eastAsia="zh-CN"/>
        </w:rPr>
        <w:t>采用PE再生料作为原料，可年产聚乙烯塑料管材1000吨，</w:t>
      </w:r>
      <w:r>
        <w:rPr>
          <w:rFonts w:ascii="Times New Roman" w:hAnsi="Times New Roman" w:eastAsia="宋体" w:cs="Times New Roman"/>
          <w:sz w:val="24"/>
          <w:szCs w:val="24"/>
          <w:highlight w:val="none"/>
        </w:rPr>
        <w:t>总投资</w:t>
      </w:r>
      <w:r>
        <w:rPr>
          <w:rFonts w:hint="eastAsia" w:ascii="Times New Roman" w:hAnsi="Times New Roman" w:cs="Times New Roman"/>
          <w:sz w:val="24"/>
          <w:szCs w:val="24"/>
          <w:highlight w:val="none"/>
          <w:lang w:val="en-US" w:eastAsia="zh-CN"/>
        </w:rPr>
        <w:t>60</w:t>
      </w:r>
      <w:r>
        <w:rPr>
          <w:rFonts w:ascii="Times New Roman" w:hAnsi="Times New Roman" w:eastAsia="宋体" w:cs="Times New Roman"/>
          <w:sz w:val="24"/>
          <w:szCs w:val="24"/>
          <w:highlight w:val="none"/>
        </w:rPr>
        <w:t>万元。</w:t>
      </w:r>
    </w:p>
    <w:p>
      <w:pPr>
        <w:spacing w:line="520" w:lineRule="exact"/>
        <w:rPr>
          <w:rFonts w:ascii="Times New Roman" w:hAnsi="宋体" w:eastAsia="宋体" w:cs="Times New Roman"/>
          <w:b/>
          <w:color w:val="000000"/>
          <w:sz w:val="24"/>
          <w:szCs w:val="24"/>
        </w:rPr>
      </w:pPr>
      <w:r>
        <w:rPr>
          <w:rFonts w:hint="eastAsia" w:ascii="Times New Roman" w:hAnsi="Times New Roman" w:eastAsia="宋体" w:cs="Times New Roman"/>
          <w:b/>
          <w:color w:val="000000"/>
          <w:sz w:val="24"/>
          <w:szCs w:val="24"/>
        </w:rPr>
        <w:t>二、</w:t>
      </w:r>
      <w:r>
        <w:rPr>
          <w:rFonts w:hint="eastAsia" w:ascii="Times New Roman" w:hAnsi="Times New Roman" w:eastAsia="宋体" w:cs="Times New Roman"/>
          <w:b/>
          <w:color w:val="000000"/>
          <w:sz w:val="24"/>
          <w:szCs w:val="24"/>
          <w:lang w:val="en-US" w:eastAsia="zh-CN"/>
        </w:rPr>
        <w:t>主要污染环节及治理措施</w:t>
      </w:r>
    </w:p>
    <w:p>
      <w:pPr>
        <w:spacing w:line="520" w:lineRule="exact"/>
        <w:ind w:firstLine="480" w:firstLineChars="200"/>
        <w:rPr>
          <w:rFonts w:ascii="Times New Roman" w:hAnsi="Times New Roman" w:eastAsia="宋体" w:cs="Times New Roman"/>
          <w:sz w:val="24"/>
          <w:szCs w:val="24"/>
        </w:rPr>
      </w:pPr>
      <w:r>
        <w:rPr>
          <w:rFonts w:hint="eastAsia" w:ascii="Times New Roman" w:hAnsi="Times New Roman" w:eastAsia="宋体" w:cs="Times New Roman"/>
          <w:sz w:val="24"/>
          <w:szCs w:val="24"/>
        </w:rPr>
        <w:t>（1）废气</w:t>
      </w:r>
    </w:p>
    <w:p>
      <w:pPr>
        <w:spacing w:line="520" w:lineRule="exact"/>
        <w:ind w:firstLine="480" w:firstLineChars="200"/>
        <w:rPr>
          <w:rFonts w:ascii="Times New Roman" w:hAnsi="Times New Roman" w:eastAsia="宋体" w:cs="Times New Roman"/>
          <w:sz w:val="24"/>
          <w:szCs w:val="21"/>
        </w:rPr>
      </w:pPr>
      <w:r>
        <w:rPr>
          <w:rFonts w:hint="eastAsia" w:ascii="Times New Roman" w:hAnsi="Times New Roman" w:eastAsia="宋体" w:cs="Times New Roman"/>
          <w:sz w:val="24"/>
          <w:szCs w:val="21"/>
        </w:rPr>
        <w:t>主要</w:t>
      </w:r>
      <w:r>
        <w:rPr>
          <w:rFonts w:hint="eastAsia" w:ascii="Times New Roman" w:hAnsi="Times New Roman" w:eastAsia="宋体" w:cs="Times New Roman"/>
          <w:sz w:val="24"/>
          <w:szCs w:val="21"/>
          <w:lang w:eastAsia="zh-CN"/>
        </w:rPr>
        <w:t>为</w:t>
      </w:r>
      <w:r>
        <w:rPr>
          <w:rFonts w:hint="eastAsia" w:ascii="Times New Roman" w:hAnsi="Times New Roman" w:cs="Times New Roman"/>
          <w:sz w:val="24"/>
          <w:szCs w:val="21"/>
          <w:lang w:val="en-US" w:eastAsia="zh-CN"/>
        </w:rPr>
        <w:t>挤塑</w:t>
      </w:r>
      <w:r>
        <w:rPr>
          <w:rFonts w:hint="eastAsia" w:ascii="Times New Roman" w:hAnsi="Times New Roman" w:cs="Times New Roman"/>
          <w:sz w:val="24"/>
          <w:szCs w:val="21"/>
          <w:lang w:eastAsia="zh-CN"/>
        </w:rPr>
        <w:t>过程中产生的有机废气</w:t>
      </w:r>
      <w:r>
        <w:rPr>
          <w:rFonts w:hint="eastAsia" w:ascii="Times New Roman" w:hAnsi="Times New Roman" w:cs="Times New Roman"/>
          <w:sz w:val="24"/>
          <w:szCs w:val="21"/>
          <w:lang w:val="en-US" w:eastAsia="zh-CN"/>
        </w:rPr>
        <w:t>及不合格品粉碎过程产生的粉尘</w:t>
      </w:r>
      <w:r>
        <w:rPr>
          <w:rFonts w:hint="eastAsia" w:ascii="Times New Roman" w:hAnsi="Times New Roman" w:eastAsia="宋体" w:cs="Times New Roman"/>
          <w:sz w:val="24"/>
          <w:szCs w:val="21"/>
          <w:lang w:eastAsia="zh-CN"/>
        </w:rPr>
        <w:t>，</w:t>
      </w:r>
      <w:r>
        <w:rPr>
          <w:rFonts w:hint="eastAsia" w:ascii="Times New Roman" w:hAnsi="Times New Roman" w:cs="Times New Roman"/>
          <w:sz w:val="24"/>
          <w:szCs w:val="21"/>
          <w:lang w:val="en-US" w:eastAsia="zh-CN"/>
        </w:rPr>
        <w:t>有机废气</w:t>
      </w:r>
      <w:r>
        <w:rPr>
          <w:rFonts w:hint="eastAsia" w:ascii="Times New Roman" w:hAnsi="Times New Roman" w:eastAsia="宋体" w:cs="Times New Roman"/>
          <w:sz w:val="24"/>
          <w:szCs w:val="21"/>
        </w:rPr>
        <w:t>经集气罩收集后，通过</w:t>
      </w:r>
      <w:r>
        <w:rPr>
          <w:rFonts w:hint="eastAsia" w:ascii="Times New Roman" w:hAnsi="Times New Roman" w:cs="Times New Roman"/>
          <w:sz w:val="24"/>
          <w:szCs w:val="21"/>
          <w:lang w:val="en-US" w:eastAsia="zh-CN"/>
        </w:rPr>
        <w:t>两级</w:t>
      </w:r>
      <w:r>
        <w:rPr>
          <w:rFonts w:hint="eastAsia" w:ascii="Times New Roman" w:hAnsi="Times New Roman" w:eastAsia="宋体" w:cs="Times New Roman"/>
          <w:sz w:val="24"/>
          <w:szCs w:val="21"/>
          <w:lang w:eastAsia="zh-CN"/>
        </w:rPr>
        <w:t>“</w:t>
      </w:r>
      <w:r>
        <w:rPr>
          <w:rFonts w:hint="eastAsia" w:ascii="Times New Roman" w:hAnsi="Times New Roman" w:cs="Times New Roman"/>
          <w:sz w:val="24"/>
          <w:szCs w:val="21"/>
          <w:lang w:val="en-US" w:eastAsia="zh-CN"/>
        </w:rPr>
        <w:t>活性炭</w:t>
      </w:r>
      <w:r>
        <w:rPr>
          <w:rFonts w:hint="eastAsia" w:ascii="Times New Roman" w:hAnsi="Times New Roman" w:eastAsia="宋体" w:cs="Times New Roman"/>
          <w:sz w:val="24"/>
          <w:szCs w:val="21"/>
          <w:lang w:eastAsia="zh-CN"/>
        </w:rPr>
        <w:t>”</w:t>
      </w:r>
      <w:r>
        <w:rPr>
          <w:rFonts w:hint="eastAsia" w:ascii="Times New Roman" w:hAnsi="Times New Roman" w:cs="Times New Roman"/>
          <w:sz w:val="24"/>
          <w:szCs w:val="21"/>
          <w:lang w:val="en-US" w:eastAsia="zh-CN"/>
        </w:rPr>
        <w:t>吸附</w:t>
      </w:r>
      <w:r>
        <w:rPr>
          <w:rFonts w:hint="eastAsia" w:ascii="Times New Roman" w:hAnsi="Times New Roman" w:eastAsia="宋体" w:cs="Times New Roman"/>
          <w:sz w:val="24"/>
          <w:szCs w:val="21"/>
        </w:rPr>
        <w:t>处理达标后，</w:t>
      </w:r>
      <w:r>
        <w:rPr>
          <w:rFonts w:hint="eastAsia" w:ascii="Times New Roman" w:hAnsi="Times New Roman" w:eastAsia="宋体" w:cs="Times New Roman"/>
          <w:sz w:val="24"/>
          <w:szCs w:val="21"/>
          <w:lang w:eastAsia="zh-CN"/>
        </w:rPr>
        <w:t>经</w:t>
      </w:r>
      <w:r>
        <w:rPr>
          <w:rFonts w:hint="eastAsia" w:ascii="Times New Roman" w:hAnsi="Times New Roman" w:eastAsia="宋体" w:cs="Times New Roman"/>
          <w:sz w:val="24"/>
          <w:szCs w:val="21"/>
        </w:rPr>
        <w:t>15m高排气筒排放</w:t>
      </w:r>
      <w:r>
        <w:rPr>
          <w:rFonts w:hint="eastAsia" w:ascii="Times New Roman" w:hAnsi="Times New Roman" w:cs="Times New Roman"/>
          <w:sz w:val="24"/>
          <w:szCs w:val="21"/>
          <w:lang w:eastAsia="zh-CN"/>
        </w:rPr>
        <w:t>；</w:t>
      </w:r>
      <w:r>
        <w:rPr>
          <w:rFonts w:hint="eastAsia" w:ascii="Times New Roman" w:hAnsi="Times New Roman" w:cs="Times New Roman"/>
          <w:sz w:val="24"/>
          <w:szCs w:val="21"/>
          <w:lang w:val="en-US" w:eastAsia="zh-CN"/>
        </w:rPr>
        <w:t>粉尘由布袋除尘器处理，经15m</w:t>
      </w:r>
      <w:r>
        <w:rPr>
          <w:rFonts w:hint="eastAsia" w:ascii="Times New Roman" w:hAnsi="Times New Roman" w:eastAsia="宋体" w:cs="Times New Roman"/>
          <w:sz w:val="24"/>
          <w:szCs w:val="21"/>
        </w:rPr>
        <w:t>高排气筒排放。</w:t>
      </w:r>
    </w:p>
    <w:p>
      <w:pPr>
        <w:spacing w:line="520" w:lineRule="exact"/>
        <w:ind w:firstLine="480" w:firstLineChars="200"/>
        <w:rPr>
          <w:rFonts w:ascii="Times New Roman" w:hAnsi="Times New Roman" w:eastAsia="宋体" w:cs="Times New Roman"/>
          <w:sz w:val="24"/>
          <w:szCs w:val="21"/>
        </w:rPr>
      </w:pPr>
      <w:r>
        <w:rPr>
          <w:rFonts w:hint="eastAsia" w:ascii="Times New Roman" w:hAnsi="Times New Roman" w:eastAsia="宋体" w:cs="Times New Roman"/>
          <w:sz w:val="24"/>
          <w:szCs w:val="21"/>
        </w:rPr>
        <w:t>（2）废水</w:t>
      </w:r>
    </w:p>
    <w:p>
      <w:pPr>
        <w:spacing w:line="520" w:lineRule="exact"/>
        <w:ind w:firstLine="480" w:firstLineChars="200"/>
        <w:rPr>
          <w:rFonts w:ascii="Times New Roman" w:hAnsi="Times New Roman" w:eastAsia="宋体" w:cs="Times New Roman"/>
          <w:sz w:val="24"/>
          <w:szCs w:val="21"/>
        </w:rPr>
      </w:pPr>
      <w:r>
        <w:rPr>
          <w:rFonts w:hint="eastAsia" w:ascii="Times New Roman" w:hAnsi="Times New Roman" w:eastAsia="宋体" w:cs="Times New Roman"/>
          <w:sz w:val="24"/>
          <w:szCs w:val="21"/>
        </w:rPr>
        <w:t>生产废水主要为</w:t>
      </w:r>
      <w:r>
        <w:rPr>
          <w:rFonts w:hint="eastAsia" w:ascii="Times New Roman" w:hAnsi="Times New Roman" w:cs="Times New Roman"/>
          <w:sz w:val="24"/>
          <w:szCs w:val="21"/>
          <w:lang w:eastAsia="zh-CN"/>
        </w:rPr>
        <w:t>生活污水</w:t>
      </w:r>
      <w:r>
        <w:rPr>
          <w:rFonts w:hint="eastAsia" w:ascii="Times New Roman" w:hAnsi="Times New Roman" w:eastAsia="宋体" w:cs="Times New Roman"/>
          <w:sz w:val="24"/>
          <w:szCs w:val="21"/>
        </w:rPr>
        <w:t>，主要污染物为悬浮物、COD等，</w:t>
      </w:r>
      <w:r>
        <w:rPr>
          <w:rFonts w:hint="eastAsia" w:ascii="Times New Roman" w:hAnsi="Times New Roman" w:cs="Times New Roman"/>
          <w:sz w:val="24"/>
          <w:szCs w:val="21"/>
          <w:lang w:eastAsia="zh-CN"/>
        </w:rPr>
        <w:t>全部</w:t>
      </w:r>
      <w:r>
        <w:rPr>
          <w:rFonts w:hint="eastAsia" w:ascii="Times New Roman" w:hAnsi="Times New Roman" w:cs="Times New Roman"/>
          <w:sz w:val="24"/>
          <w:szCs w:val="21"/>
          <w:lang w:val="en-US" w:eastAsia="zh-CN"/>
        </w:rPr>
        <w:t>通过区域污水管网排入济源市生活污水处理厂</w:t>
      </w:r>
      <w:r>
        <w:rPr>
          <w:rFonts w:hint="eastAsia" w:ascii="Times New Roman" w:hAnsi="Times New Roman" w:cs="Times New Roman"/>
          <w:sz w:val="24"/>
          <w:szCs w:val="21"/>
          <w:lang w:eastAsia="zh-CN"/>
        </w:rPr>
        <w:t>进行处理</w:t>
      </w:r>
      <w:r>
        <w:rPr>
          <w:rFonts w:hint="eastAsia" w:ascii="Times New Roman" w:hAnsi="Times New Roman" w:eastAsia="宋体" w:cs="Times New Roman"/>
          <w:sz w:val="24"/>
          <w:szCs w:val="21"/>
        </w:rPr>
        <w:t>。</w:t>
      </w:r>
    </w:p>
    <w:p>
      <w:pPr>
        <w:spacing w:line="520" w:lineRule="exact"/>
        <w:ind w:firstLine="480" w:firstLineChars="200"/>
        <w:rPr>
          <w:rFonts w:ascii="Times New Roman" w:hAnsi="Times New Roman" w:eastAsia="宋体" w:cs="Times New Roman"/>
          <w:sz w:val="24"/>
          <w:szCs w:val="24"/>
        </w:rPr>
      </w:pPr>
      <w:r>
        <w:rPr>
          <w:rFonts w:hint="eastAsia" w:ascii="Times New Roman" w:hAnsi="Times New Roman" w:eastAsia="宋体" w:cs="Times New Roman"/>
          <w:bCs/>
          <w:sz w:val="24"/>
          <w:szCs w:val="24"/>
        </w:rPr>
        <w:t>（3）噪声</w:t>
      </w:r>
    </w:p>
    <w:p>
      <w:pPr>
        <w:spacing w:line="520" w:lineRule="exact"/>
        <w:ind w:firstLine="480" w:firstLineChars="200"/>
        <w:rPr>
          <w:rFonts w:ascii="Times New Roman" w:hAnsi="Times New Roman" w:eastAsia="宋体" w:cs="Times New Roman"/>
          <w:sz w:val="24"/>
          <w:szCs w:val="21"/>
        </w:rPr>
      </w:pPr>
      <w:r>
        <w:rPr>
          <w:rFonts w:hint="eastAsia" w:ascii="Times New Roman" w:hAnsi="Times New Roman" w:eastAsia="宋体" w:cs="Times New Roman"/>
          <w:snapToGrid w:val="0"/>
          <w:kern w:val="0"/>
          <w:sz w:val="24"/>
          <w:szCs w:val="21"/>
        </w:rPr>
        <w:t>噪声设备主要为</w:t>
      </w:r>
      <w:r>
        <w:rPr>
          <w:rFonts w:hint="eastAsia" w:ascii="Times New Roman" w:hAnsi="Times New Roman" w:cs="Times New Roman"/>
          <w:snapToGrid w:val="0"/>
          <w:kern w:val="0"/>
          <w:sz w:val="24"/>
          <w:szCs w:val="21"/>
          <w:lang w:eastAsia="zh-CN"/>
        </w:rPr>
        <w:t>生产设备</w:t>
      </w:r>
      <w:r>
        <w:rPr>
          <w:rFonts w:hint="eastAsia" w:ascii="Times New Roman" w:hAnsi="Times New Roman" w:eastAsia="宋体" w:cs="Times New Roman"/>
          <w:snapToGrid w:val="0"/>
          <w:kern w:val="0"/>
          <w:sz w:val="24"/>
          <w:szCs w:val="21"/>
          <w:lang w:eastAsia="zh-CN"/>
        </w:rPr>
        <w:t>等</w:t>
      </w:r>
      <w:r>
        <w:rPr>
          <w:rFonts w:hint="eastAsia" w:ascii="Times New Roman" w:hAnsi="Times New Roman" w:eastAsia="宋体" w:cs="Times New Roman"/>
          <w:snapToGrid w:val="0"/>
          <w:kern w:val="0"/>
          <w:sz w:val="24"/>
          <w:szCs w:val="21"/>
        </w:rPr>
        <w:t>，通过选用低噪声设备</w:t>
      </w:r>
      <w:r>
        <w:rPr>
          <w:rFonts w:hint="eastAsia" w:ascii="Times New Roman" w:hAnsi="Times New Roman" w:eastAsia="宋体" w:cs="Times New Roman"/>
          <w:snapToGrid w:val="0"/>
          <w:kern w:val="0"/>
          <w:sz w:val="24"/>
          <w:szCs w:val="21"/>
          <w:lang w:eastAsia="zh-CN"/>
        </w:rPr>
        <w:t>、</w:t>
      </w:r>
      <w:r>
        <w:rPr>
          <w:rFonts w:hint="eastAsia" w:ascii="Times New Roman" w:hAnsi="Times New Roman" w:eastAsia="宋体" w:cs="Times New Roman"/>
          <w:snapToGrid w:val="0"/>
          <w:kern w:val="0"/>
          <w:sz w:val="24"/>
          <w:szCs w:val="21"/>
        </w:rPr>
        <w:t>采取隔声、减震</w:t>
      </w:r>
      <w:r>
        <w:rPr>
          <w:rFonts w:hint="eastAsia" w:ascii="Times New Roman" w:hAnsi="Times New Roman" w:eastAsia="宋体" w:cs="Times New Roman"/>
          <w:snapToGrid w:val="0"/>
          <w:kern w:val="0"/>
          <w:sz w:val="24"/>
          <w:szCs w:val="21"/>
          <w:lang w:eastAsia="zh-CN"/>
        </w:rPr>
        <w:t>等</w:t>
      </w:r>
      <w:r>
        <w:rPr>
          <w:rFonts w:hint="eastAsia" w:ascii="Times New Roman" w:hAnsi="Times New Roman" w:eastAsia="宋体" w:cs="Times New Roman"/>
          <w:snapToGrid w:val="0"/>
          <w:kern w:val="0"/>
          <w:sz w:val="24"/>
          <w:szCs w:val="21"/>
        </w:rPr>
        <w:t>措施</w:t>
      </w:r>
      <w:r>
        <w:rPr>
          <w:rFonts w:hint="eastAsia" w:ascii="Times New Roman" w:hAnsi="Times New Roman" w:eastAsia="宋体" w:cs="Times New Roman"/>
          <w:snapToGrid w:val="0"/>
          <w:kern w:val="0"/>
          <w:sz w:val="24"/>
          <w:szCs w:val="21"/>
          <w:lang w:eastAsia="zh-CN"/>
        </w:rPr>
        <w:t>降噪</w:t>
      </w:r>
      <w:r>
        <w:rPr>
          <w:rFonts w:hint="eastAsia" w:ascii="Times New Roman" w:hAnsi="Times New Roman" w:eastAsia="宋体" w:cs="Times New Roman"/>
          <w:sz w:val="24"/>
          <w:szCs w:val="21"/>
        </w:rPr>
        <w:t>。</w:t>
      </w:r>
    </w:p>
    <w:p>
      <w:pPr>
        <w:spacing w:line="520" w:lineRule="exact"/>
        <w:ind w:firstLine="480" w:firstLineChars="200"/>
        <w:rPr>
          <w:rFonts w:ascii="Times New Roman" w:hAnsi="Times New Roman" w:eastAsia="宋体" w:cs="Times New Roman"/>
          <w:sz w:val="24"/>
          <w:szCs w:val="24"/>
        </w:rPr>
      </w:pPr>
      <w:r>
        <w:rPr>
          <w:rFonts w:hint="eastAsia" w:ascii="Times New Roman" w:hAnsi="Times New Roman" w:eastAsia="宋体" w:cs="Times New Roman"/>
          <w:sz w:val="24"/>
          <w:szCs w:val="24"/>
        </w:rPr>
        <w:t>（4）固体废物</w:t>
      </w:r>
    </w:p>
    <w:p>
      <w:pPr>
        <w:spacing w:line="520" w:lineRule="exact"/>
        <w:ind w:firstLine="480" w:firstLineChars="200"/>
        <w:jc w:val="left"/>
        <w:outlineLvl w:val="2"/>
        <w:rPr>
          <w:rFonts w:ascii="Times New Roman" w:hAnsi="Times New Roman" w:eastAsia="宋体" w:cs="Times New Roman"/>
          <w:sz w:val="24"/>
          <w:szCs w:val="21"/>
        </w:rPr>
      </w:pPr>
      <w:r>
        <w:rPr>
          <w:rFonts w:hint="eastAsia" w:ascii="Times New Roman" w:hAnsi="Times New Roman" w:eastAsia="宋体" w:cs="Times New Roman"/>
          <w:sz w:val="24"/>
          <w:szCs w:val="21"/>
        </w:rPr>
        <w:t>固废主要为</w:t>
      </w:r>
      <w:r>
        <w:rPr>
          <w:rFonts w:hint="eastAsia" w:ascii="Times New Roman" w:hAnsi="Times New Roman" w:cs="Times New Roman"/>
          <w:sz w:val="24"/>
          <w:szCs w:val="21"/>
          <w:lang w:val="en-US" w:eastAsia="zh-CN"/>
        </w:rPr>
        <w:t>收集粉尘、废滤网、循环池污泥、废活性炭</w:t>
      </w:r>
      <w:r>
        <w:rPr>
          <w:rFonts w:hint="eastAsia" w:ascii="Times New Roman" w:hAnsi="Times New Roman" w:eastAsia="宋体" w:cs="Times New Roman"/>
          <w:sz w:val="24"/>
          <w:szCs w:val="21"/>
        </w:rPr>
        <w:t>和生活垃圾</w:t>
      </w:r>
      <w:r>
        <w:rPr>
          <w:rFonts w:hint="eastAsia" w:ascii="Times New Roman" w:hAnsi="Times New Roman" w:cs="Times New Roman"/>
          <w:sz w:val="24"/>
          <w:szCs w:val="21"/>
          <w:lang w:eastAsia="zh-CN"/>
        </w:rPr>
        <w:t>等</w:t>
      </w:r>
      <w:r>
        <w:rPr>
          <w:rFonts w:hint="eastAsia" w:ascii="Times New Roman" w:hAnsi="Times New Roman" w:eastAsia="宋体" w:cs="Times New Roman"/>
          <w:sz w:val="24"/>
          <w:szCs w:val="21"/>
        </w:rPr>
        <w:t>；</w:t>
      </w:r>
      <w:r>
        <w:rPr>
          <w:rFonts w:hint="eastAsia" w:ascii="Times New Roman" w:hAnsi="Times New Roman" w:cs="Times New Roman"/>
          <w:sz w:val="24"/>
          <w:szCs w:val="21"/>
          <w:lang w:val="en-US" w:eastAsia="zh-CN"/>
        </w:rPr>
        <w:t>收集粉尘全部回用于生产，废滤网、污泥</w:t>
      </w:r>
      <w:r>
        <w:rPr>
          <w:rFonts w:hint="eastAsia" w:ascii="Times New Roman" w:hAnsi="Times New Roman" w:cs="Times New Roman"/>
          <w:sz w:val="24"/>
          <w:szCs w:val="21"/>
          <w:lang w:eastAsia="zh-CN"/>
        </w:rPr>
        <w:t>等一般固废全部外售或综合利用；废</w:t>
      </w:r>
      <w:r>
        <w:rPr>
          <w:rFonts w:hint="eastAsia" w:ascii="Times New Roman" w:hAnsi="Times New Roman" w:cs="Times New Roman"/>
          <w:sz w:val="24"/>
          <w:szCs w:val="21"/>
          <w:lang w:val="en-US" w:eastAsia="zh-CN"/>
        </w:rPr>
        <w:t>活性炭</w:t>
      </w:r>
      <w:r>
        <w:rPr>
          <w:rFonts w:hint="eastAsia" w:ascii="Times New Roman" w:hAnsi="Times New Roman" w:cs="Times New Roman"/>
          <w:sz w:val="24"/>
          <w:szCs w:val="21"/>
          <w:lang w:eastAsia="zh-CN"/>
        </w:rPr>
        <w:t>等危险废物设置危险废物贮存间暂存，</w:t>
      </w:r>
      <w:r>
        <w:rPr>
          <w:rFonts w:hint="eastAsia" w:ascii="Times New Roman" w:hAnsi="Times New Roman" w:cs="Times New Roman"/>
          <w:sz w:val="24"/>
          <w:szCs w:val="21"/>
          <w:lang w:val="en-US" w:eastAsia="zh-CN"/>
        </w:rPr>
        <w:t>鉴于目前济源活性炭再生中心尚未建成，企业拟将废活性炭委托给省内具有活性炭再生能力的企业处置，将废活性炭再生后循环利用；最终不能再生后的废活性炭，</w:t>
      </w:r>
      <w:r>
        <w:rPr>
          <w:rFonts w:hint="eastAsia" w:ascii="Times New Roman" w:hAnsi="Times New Roman" w:cs="Times New Roman"/>
          <w:sz w:val="24"/>
          <w:szCs w:val="21"/>
          <w:lang w:eastAsia="zh-CN"/>
        </w:rPr>
        <w:t>交有资质单位进行无害化处置；</w:t>
      </w:r>
      <w:r>
        <w:rPr>
          <w:rFonts w:hint="eastAsia" w:ascii="Times New Roman" w:hAnsi="Times New Roman" w:eastAsia="宋体" w:cs="Times New Roman"/>
          <w:sz w:val="24"/>
          <w:szCs w:val="21"/>
        </w:rPr>
        <w:t>生活垃圾集中收集后，交环卫部门处理。</w:t>
      </w:r>
    </w:p>
    <w:p>
      <w:pPr>
        <w:widowControl/>
        <w:adjustRightInd w:val="0"/>
        <w:snapToGrid w:val="0"/>
        <w:spacing w:line="520" w:lineRule="exact"/>
        <w:textAlignment w:val="baseline"/>
        <w:outlineLvl w:val="0"/>
        <w:rPr>
          <w:rFonts w:ascii="Times New Roman" w:hAnsi="Times New Roman" w:eastAsia="宋体" w:cs="Times New Roman"/>
          <w:b/>
          <w:snapToGrid w:val="0"/>
          <w:color w:val="000000"/>
          <w:sz w:val="24"/>
          <w:szCs w:val="24"/>
        </w:rPr>
      </w:pPr>
      <w:r>
        <w:rPr>
          <w:rFonts w:hint="eastAsia" w:ascii="Times New Roman" w:hAnsi="Times New Roman" w:eastAsia="宋体" w:cs="Times New Roman"/>
          <w:b/>
          <w:snapToGrid w:val="0"/>
          <w:color w:val="000000"/>
          <w:sz w:val="24"/>
          <w:szCs w:val="20"/>
        </w:rPr>
        <w:t>三</w:t>
      </w:r>
      <w:r>
        <w:rPr>
          <w:rFonts w:ascii="Times New Roman" w:hAnsi="Times New Roman" w:eastAsia="宋体" w:cs="Times New Roman"/>
          <w:b/>
          <w:snapToGrid w:val="0"/>
          <w:color w:val="000000"/>
          <w:sz w:val="24"/>
          <w:szCs w:val="20"/>
        </w:rPr>
        <w:t>、</w:t>
      </w:r>
      <w:r>
        <w:rPr>
          <w:rFonts w:hint="eastAsia" w:ascii="Times New Roman" w:hAnsi="Times New Roman" w:eastAsia="宋体" w:cs="Times New Roman"/>
          <w:b/>
          <w:snapToGrid w:val="0"/>
          <w:color w:val="000000"/>
          <w:sz w:val="24"/>
          <w:szCs w:val="20"/>
        </w:rPr>
        <w:t>建设单位名称和联系方式</w:t>
      </w:r>
    </w:p>
    <w:p>
      <w:pPr>
        <w:spacing w:line="520" w:lineRule="exact"/>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建设单位：</w:t>
      </w:r>
      <w:r>
        <w:rPr>
          <w:rFonts w:hint="eastAsia" w:ascii="Times New Roman" w:hAnsi="Times New Roman" w:eastAsia="宋体" w:cs="Times New Roman"/>
          <w:sz w:val="24"/>
          <w:szCs w:val="24"/>
          <w:lang w:val="en-US" w:eastAsia="zh-CN"/>
        </w:rPr>
        <w:t>河南龙兴管业有限公司</w:t>
      </w:r>
    </w:p>
    <w:p>
      <w:pPr>
        <w:spacing w:line="520" w:lineRule="exact"/>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通讯地址：</w:t>
      </w:r>
      <w:r>
        <w:rPr>
          <w:rFonts w:hint="eastAsia" w:ascii="Times New Roman" w:hAnsi="Times New Roman" w:eastAsia="宋体" w:cs="Times New Roman"/>
          <w:sz w:val="24"/>
          <w:szCs w:val="24"/>
          <w:lang w:val="en-US" w:eastAsia="zh-CN"/>
        </w:rPr>
        <w:t>济源市北海街道办事处李庄村</w:t>
      </w:r>
    </w:p>
    <w:p>
      <w:pPr>
        <w:widowControl w:val="0"/>
        <w:wordWrap/>
        <w:adjustRightInd/>
        <w:snapToGrid/>
        <w:spacing w:before="0" w:after="0" w:line="520" w:lineRule="exact"/>
        <w:ind w:left="0" w:leftChars="0" w:right="0" w:firstLine="480" w:firstLineChars="200"/>
        <w:jc w:val="both"/>
        <w:textAlignment w:val="auto"/>
        <w:outlineLvl w:val="9"/>
        <w:rPr>
          <w:rFonts w:hint="eastAsia"/>
          <w:sz w:val="24"/>
          <w:szCs w:val="24"/>
          <w:lang w:eastAsia="zh-CN"/>
        </w:rPr>
      </w:pPr>
      <w:r>
        <w:rPr>
          <w:rFonts w:hint="eastAsia"/>
          <w:sz w:val="24"/>
          <w:szCs w:val="24"/>
          <w:lang w:eastAsia="zh-CN"/>
        </w:rPr>
        <w:t>邮编：4</w:t>
      </w:r>
      <w:r>
        <w:rPr>
          <w:rFonts w:hint="eastAsia"/>
          <w:sz w:val="24"/>
          <w:szCs w:val="24"/>
          <w:lang w:val="en-US" w:eastAsia="zh-CN"/>
        </w:rPr>
        <w:t>5465</w:t>
      </w:r>
      <w:r>
        <w:rPr>
          <w:rFonts w:hint="eastAsia"/>
          <w:sz w:val="24"/>
          <w:szCs w:val="24"/>
          <w:lang w:eastAsia="zh-CN"/>
        </w:rPr>
        <w:t>0</w:t>
      </w:r>
    </w:p>
    <w:p>
      <w:pPr>
        <w:widowControl w:val="0"/>
        <w:wordWrap/>
        <w:adjustRightInd/>
        <w:snapToGrid/>
        <w:spacing w:before="0" w:after="0" w:line="520" w:lineRule="exact"/>
        <w:ind w:left="0" w:leftChars="0" w:right="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联系人：</w:t>
      </w:r>
      <w:r>
        <w:rPr>
          <w:rFonts w:hint="eastAsia"/>
          <w:sz w:val="24"/>
          <w:szCs w:val="24"/>
          <w:lang w:val="en-US" w:eastAsia="zh-CN"/>
        </w:rPr>
        <w:t>靳</w:t>
      </w:r>
      <w:r>
        <w:rPr>
          <w:rFonts w:hint="eastAsia"/>
          <w:sz w:val="24"/>
          <w:szCs w:val="24"/>
          <w:lang w:eastAsia="zh-CN"/>
        </w:rPr>
        <w:t>总</w:t>
      </w:r>
      <w:r>
        <w:rPr>
          <w:rFonts w:hint="eastAsia"/>
          <w:sz w:val="24"/>
          <w:szCs w:val="24"/>
          <w:lang w:val="en-US" w:eastAsia="zh-CN"/>
        </w:rPr>
        <w:t xml:space="preserve">13782708878    </w:t>
      </w:r>
    </w:p>
    <w:p>
      <w:pPr>
        <w:widowControl/>
        <w:adjustRightInd w:val="0"/>
        <w:snapToGrid w:val="0"/>
        <w:spacing w:line="520" w:lineRule="exact"/>
        <w:textAlignment w:val="baseline"/>
        <w:outlineLvl w:val="0"/>
        <w:rPr>
          <w:rFonts w:ascii="Times New Roman" w:hAnsi="Times New Roman" w:eastAsia="宋体" w:cs="Times New Roman"/>
          <w:b/>
          <w:snapToGrid w:val="0"/>
          <w:color w:val="000000"/>
          <w:sz w:val="24"/>
          <w:szCs w:val="24"/>
        </w:rPr>
      </w:pPr>
      <w:r>
        <w:rPr>
          <w:rFonts w:hint="eastAsia" w:ascii="Times New Roman" w:hAnsi="Times New Roman" w:eastAsia="宋体" w:cs="Times New Roman"/>
          <w:b/>
          <w:snapToGrid w:val="0"/>
          <w:color w:val="000000"/>
          <w:sz w:val="24"/>
          <w:szCs w:val="24"/>
          <w:lang w:eastAsia="zh-CN"/>
        </w:rPr>
        <w:t>四</w:t>
      </w:r>
      <w:r>
        <w:rPr>
          <w:rFonts w:hint="eastAsia" w:ascii="Times New Roman" w:hAnsi="Times New Roman" w:eastAsia="宋体" w:cs="Times New Roman"/>
          <w:b/>
          <w:snapToGrid w:val="0"/>
          <w:color w:val="000000"/>
          <w:sz w:val="24"/>
          <w:szCs w:val="24"/>
        </w:rPr>
        <w:t>、承担评价工作的环境影响评价机构的名称和联系方式</w:t>
      </w:r>
    </w:p>
    <w:p>
      <w:pPr>
        <w:widowControl w:val="0"/>
        <w:wordWrap/>
        <w:adjustRightInd/>
        <w:snapToGrid/>
        <w:spacing w:before="0" w:after="0" w:line="520" w:lineRule="exact"/>
        <w:ind w:left="0" w:leftChars="0" w:right="0" w:firstLine="480" w:firstLineChars="200"/>
        <w:jc w:val="both"/>
        <w:textAlignment w:val="auto"/>
        <w:outlineLvl w:val="9"/>
        <w:rPr>
          <w:rFonts w:hint="eastAsia"/>
          <w:sz w:val="24"/>
          <w:szCs w:val="24"/>
          <w:lang w:eastAsia="zh-CN"/>
        </w:rPr>
      </w:pPr>
      <w:r>
        <w:rPr>
          <w:rFonts w:hint="eastAsia"/>
          <w:sz w:val="24"/>
          <w:szCs w:val="24"/>
          <w:lang w:eastAsia="zh-CN"/>
        </w:rPr>
        <w:t>环评单位：</w:t>
      </w:r>
      <w:r>
        <w:rPr>
          <w:rFonts w:hint="eastAsia"/>
          <w:sz w:val="24"/>
          <w:szCs w:val="24"/>
          <w:lang w:val="en-US" w:eastAsia="zh-CN"/>
        </w:rPr>
        <w:t>山东启宸环保工程有限公司</w:t>
      </w:r>
    </w:p>
    <w:p>
      <w:pPr>
        <w:widowControl w:val="0"/>
        <w:wordWrap/>
        <w:adjustRightInd/>
        <w:snapToGrid/>
        <w:spacing w:before="0" w:after="0" w:line="520" w:lineRule="exact"/>
        <w:ind w:left="0" w:leftChars="0" w:right="0" w:firstLine="480" w:firstLineChars="200"/>
        <w:jc w:val="both"/>
        <w:textAlignment w:val="auto"/>
        <w:outlineLvl w:val="9"/>
        <w:rPr>
          <w:rFonts w:hint="eastAsia"/>
          <w:sz w:val="24"/>
          <w:szCs w:val="24"/>
          <w:lang w:eastAsia="zh-CN"/>
        </w:rPr>
      </w:pPr>
      <w:r>
        <w:rPr>
          <w:rFonts w:hint="eastAsia"/>
          <w:sz w:val="24"/>
          <w:szCs w:val="24"/>
          <w:lang w:eastAsia="zh-CN"/>
        </w:rPr>
        <w:t>通讯地址：</w:t>
      </w:r>
      <w:r>
        <w:rPr>
          <w:rFonts w:hint="eastAsia"/>
          <w:sz w:val="24"/>
          <w:szCs w:val="24"/>
          <w:lang w:val="en-US" w:eastAsia="zh-CN"/>
        </w:rPr>
        <w:t>济源市沁园办事处双语学校家属楼商住综合楼3楼D户</w:t>
      </w:r>
    </w:p>
    <w:p>
      <w:pPr>
        <w:widowControl w:val="0"/>
        <w:wordWrap/>
        <w:adjustRightInd/>
        <w:snapToGrid/>
        <w:spacing w:before="0" w:after="0" w:line="520" w:lineRule="exact"/>
        <w:ind w:left="0" w:leftChars="0" w:right="0" w:firstLine="0" w:firstLineChars="0"/>
        <w:jc w:val="both"/>
        <w:textAlignment w:val="auto"/>
        <w:outlineLvl w:val="9"/>
        <w:rPr>
          <w:rFonts w:hint="eastAsia"/>
          <w:sz w:val="24"/>
          <w:szCs w:val="24"/>
          <w:lang w:eastAsia="zh-CN"/>
        </w:rPr>
      </w:pPr>
      <w:r>
        <w:rPr>
          <w:rFonts w:hint="eastAsia"/>
          <w:sz w:val="24"/>
          <w:szCs w:val="24"/>
          <w:lang w:val="en-US" w:eastAsia="zh-CN"/>
        </w:rPr>
        <w:t xml:space="preserve">    </w:t>
      </w:r>
      <w:r>
        <w:rPr>
          <w:rFonts w:hint="eastAsia"/>
          <w:sz w:val="24"/>
          <w:szCs w:val="24"/>
          <w:lang w:eastAsia="zh-CN"/>
        </w:rPr>
        <w:t>邮编：45</w:t>
      </w:r>
      <w:r>
        <w:rPr>
          <w:rFonts w:hint="eastAsia"/>
          <w:sz w:val="24"/>
          <w:szCs w:val="24"/>
          <w:lang w:val="en-US" w:eastAsia="zh-CN"/>
        </w:rPr>
        <w:t>465</w:t>
      </w:r>
      <w:r>
        <w:rPr>
          <w:rFonts w:hint="eastAsia"/>
          <w:sz w:val="24"/>
          <w:szCs w:val="24"/>
          <w:lang w:eastAsia="zh-CN"/>
        </w:rPr>
        <w:t>0</w:t>
      </w:r>
    </w:p>
    <w:p>
      <w:pPr>
        <w:widowControl w:val="0"/>
        <w:wordWrap/>
        <w:adjustRightInd/>
        <w:snapToGrid/>
        <w:spacing w:before="0" w:after="0" w:line="520" w:lineRule="exact"/>
        <w:ind w:left="0" w:leftChars="0" w:right="0" w:firstLine="0" w:firstLineChars="0"/>
        <w:jc w:val="both"/>
        <w:textAlignment w:val="auto"/>
        <w:outlineLvl w:val="9"/>
        <w:rPr>
          <w:rFonts w:hint="default"/>
          <w:sz w:val="24"/>
          <w:szCs w:val="24"/>
          <w:lang w:val="en-US" w:eastAsia="zh-CN"/>
        </w:rPr>
      </w:pPr>
      <w:r>
        <w:rPr>
          <w:rFonts w:hint="eastAsia"/>
          <w:sz w:val="24"/>
          <w:szCs w:val="24"/>
          <w:lang w:val="en-US" w:eastAsia="zh-CN"/>
        </w:rPr>
        <w:t xml:space="preserve">    </w:t>
      </w:r>
      <w:r>
        <w:rPr>
          <w:rFonts w:hint="eastAsia"/>
          <w:sz w:val="24"/>
          <w:szCs w:val="24"/>
          <w:lang w:eastAsia="zh-CN"/>
        </w:rPr>
        <w:t>联系人：张工</w:t>
      </w:r>
      <w:r>
        <w:rPr>
          <w:rFonts w:hint="eastAsia"/>
          <w:sz w:val="24"/>
          <w:szCs w:val="24"/>
          <w:lang w:val="en-US" w:eastAsia="zh-CN"/>
        </w:rPr>
        <w:t>15225189325</w:t>
      </w:r>
    </w:p>
    <w:p>
      <w:pPr>
        <w:spacing w:line="520" w:lineRule="exact"/>
        <w:ind w:firstLine="480" w:firstLineChars="200"/>
        <w:rPr>
          <w:rFonts w:ascii="Times New Roman" w:hAnsi="Times New Roman" w:eastAsia="宋体" w:cs="Times New Roman"/>
          <w:sz w:val="24"/>
          <w:szCs w:val="24"/>
        </w:rPr>
      </w:pPr>
      <w:r>
        <w:rPr>
          <w:rFonts w:hint="eastAsia"/>
          <w:sz w:val="24"/>
          <w:szCs w:val="24"/>
          <w:lang w:eastAsia="zh-CN"/>
        </w:rPr>
        <w:t>邮箱：</w:t>
      </w:r>
      <w:r>
        <w:rPr>
          <w:rFonts w:hint="eastAsia"/>
          <w:sz w:val="24"/>
          <w:szCs w:val="24"/>
          <w:lang w:val="en-US" w:eastAsia="zh-CN"/>
        </w:rPr>
        <w:fldChar w:fldCharType="begin"/>
      </w:r>
      <w:r>
        <w:rPr>
          <w:rFonts w:hint="eastAsia"/>
          <w:sz w:val="24"/>
          <w:szCs w:val="24"/>
          <w:lang w:val="en-US" w:eastAsia="zh-CN"/>
        </w:rPr>
        <w:instrText xml:space="preserve"> HYPERLINK "mailto:zhy_zhang2007@163.com" </w:instrText>
      </w:r>
      <w:r>
        <w:rPr>
          <w:rFonts w:hint="eastAsia"/>
          <w:sz w:val="24"/>
          <w:szCs w:val="24"/>
          <w:lang w:val="en-US" w:eastAsia="zh-CN"/>
        </w:rPr>
        <w:fldChar w:fldCharType="separate"/>
      </w:r>
      <w:r>
        <w:rPr>
          <w:rStyle w:val="10"/>
          <w:rFonts w:hint="eastAsia"/>
          <w:sz w:val="24"/>
          <w:szCs w:val="24"/>
          <w:lang w:val="en-US" w:eastAsia="zh-CN"/>
        </w:rPr>
        <w:t>zhy_zhang2007</w:t>
      </w:r>
      <w:r>
        <w:rPr>
          <w:rStyle w:val="10"/>
          <w:rFonts w:hint="eastAsia"/>
          <w:sz w:val="24"/>
          <w:szCs w:val="24"/>
          <w:lang w:eastAsia="zh-CN"/>
        </w:rPr>
        <w:t>@</w:t>
      </w:r>
      <w:r>
        <w:rPr>
          <w:rStyle w:val="10"/>
          <w:rFonts w:hint="eastAsia"/>
          <w:sz w:val="24"/>
          <w:szCs w:val="24"/>
          <w:lang w:val="en-US" w:eastAsia="zh-CN"/>
        </w:rPr>
        <w:t>163</w:t>
      </w:r>
      <w:r>
        <w:rPr>
          <w:rStyle w:val="10"/>
          <w:rFonts w:hint="eastAsia"/>
          <w:sz w:val="24"/>
          <w:szCs w:val="24"/>
          <w:lang w:eastAsia="zh-CN"/>
        </w:rPr>
        <w:t>.com</w:t>
      </w:r>
      <w:r>
        <w:rPr>
          <w:rFonts w:hint="eastAsia"/>
          <w:sz w:val="24"/>
          <w:szCs w:val="24"/>
          <w:lang w:val="en-US" w:eastAsia="zh-CN"/>
        </w:rPr>
        <w:fldChar w:fldCharType="end"/>
      </w:r>
    </w:p>
    <w:p>
      <w:pPr>
        <w:widowControl/>
        <w:adjustRightInd w:val="0"/>
        <w:snapToGrid w:val="0"/>
        <w:spacing w:line="520" w:lineRule="exact"/>
        <w:textAlignment w:val="baseline"/>
        <w:outlineLvl w:val="0"/>
        <w:rPr>
          <w:rFonts w:hint="eastAsia" w:ascii="Times New Roman" w:hAnsi="Times New Roman" w:eastAsia="宋体" w:cs="Times New Roman"/>
          <w:b/>
          <w:snapToGrid w:val="0"/>
          <w:color w:val="000000"/>
          <w:sz w:val="24"/>
          <w:szCs w:val="24"/>
          <w:lang w:eastAsia="zh-CN"/>
        </w:rPr>
      </w:pPr>
      <w:bookmarkStart w:id="4" w:name="_Toc293321180"/>
      <w:r>
        <w:rPr>
          <w:rFonts w:hint="eastAsia" w:ascii="Times New Roman" w:hAnsi="Times New Roman" w:eastAsia="宋体" w:cs="Times New Roman"/>
          <w:b/>
          <w:snapToGrid w:val="0"/>
          <w:color w:val="000000"/>
          <w:sz w:val="24"/>
          <w:szCs w:val="24"/>
          <w:lang w:eastAsia="zh-CN"/>
        </w:rPr>
        <w:t>五、</w:t>
      </w:r>
      <w:bookmarkEnd w:id="4"/>
      <w:r>
        <w:rPr>
          <w:rFonts w:hint="eastAsia" w:ascii="Times New Roman" w:hAnsi="Times New Roman" w:eastAsia="宋体" w:cs="Times New Roman"/>
          <w:b/>
          <w:snapToGrid w:val="0"/>
          <w:color w:val="000000"/>
          <w:sz w:val="24"/>
          <w:szCs w:val="24"/>
          <w:lang w:eastAsia="zh-CN"/>
        </w:rPr>
        <w:t>本次征求公众意见的范围</w:t>
      </w:r>
    </w:p>
    <w:p>
      <w:pPr>
        <w:spacing w:line="520" w:lineRule="exact"/>
        <w:ind w:firstLine="480" w:firstLineChars="200"/>
        <w:rPr>
          <w:rFonts w:hint="eastAsia" w:ascii="Times New Roman" w:hAnsi="Times New Roman" w:eastAsia="宋体" w:cs="Times New Roman"/>
          <w:sz w:val="24"/>
          <w:szCs w:val="24"/>
          <w:lang w:eastAsia="zh-CN"/>
        </w:rPr>
      </w:pPr>
      <w:r>
        <w:rPr>
          <w:rFonts w:hint="eastAsia" w:ascii="Times New Roman" w:hAnsi="Times New Roman" w:eastAsia="宋体" w:cs="Times New Roman"/>
          <w:sz w:val="24"/>
          <w:szCs w:val="24"/>
          <w:lang w:eastAsia="zh-CN"/>
        </w:rPr>
        <w:t>项目周围影响评价范围内的公众（主要包括但不限于</w:t>
      </w:r>
      <w:r>
        <w:rPr>
          <w:rFonts w:hint="eastAsia" w:ascii="Times New Roman" w:hAnsi="Times New Roman" w:eastAsia="宋体" w:cs="Times New Roman"/>
          <w:sz w:val="24"/>
          <w:szCs w:val="24"/>
          <w:lang w:val="en-US" w:eastAsia="zh-CN"/>
        </w:rPr>
        <w:t>5km范围内</w:t>
      </w:r>
      <w:r>
        <w:rPr>
          <w:rFonts w:hint="eastAsia" w:ascii="Times New Roman" w:hAnsi="Times New Roman" w:eastAsia="宋体" w:cs="Times New Roman"/>
          <w:sz w:val="24"/>
          <w:szCs w:val="24"/>
          <w:lang w:eastAsia="zh-CN"/>
        </w:rPr>
        <w:t>）。</w:t>
      </w:r>
    </w:p>
    <w:p>
      <w:pPr>
        <w:widowControl/>
        <w:adjustRightInd w:val="0"/>
        <w:snapToGrid w:val="0"/>
        <w:spacing w:line="520" w:lineRule="exact"/>
        <w:textAlignment w:val="baseline"/>
        <w:outlineLvl w:val="0"/>
        <w:rPr>
          <w:rFonts w:hint="eastAsia" w:ascii="Times New Roman" w:hAnsi="Times New Roman" w:eastAsia="宋体" w:cs="Times New Roman"/>
          <w:b/>
          <w:snapToGrid w:val="0"/>
          <w:color w:val="000000"/>
          <w:sz w:val="24"/>
          <w:szCs w:val="24"/>
          <w:lang w:eastAsia="zh-CN"/>
        </w:rPr>
      </w:pPr>
      <w:bookmarkStart w:id="5" w:name="_Toc293321187"/>
      <w:r>
        <w:rPr>
          <w:rFonts w:hint="eastAsia" w:ascii="Times New Roman" w:hAnsi="Times New Roman" w:eastAsia="宋体" w:cs="Times New Roman"/>
          <w:b/>
          <w:snapToGrid w:val="0"/>
          <w:color w:val="000000"/>
          <w:sz w:val="24"/>
          <w:szCs w:val="24"/>
          <w:lang w:eastAsia="zh-CN"/>
        </w:rPr>
        <w:t>六、公众提出意见的方式</w:t>
      </w:r>
      <w:bookmarkEnd w:id="5"/>
      <w:r>
        <w:rPr>
          <w:rFonts w:hint="eastAsia" w:ascii="Times New Roman" w:hAnsi="Times New Roman" w:eastAsia="宋体" w:cs="Times New Roman"/>
          <w:b/>
          <w:snapToGrid w:val="0"/>
          <w:color w:val="000000"/>
          <w:sz w:val="24"/>
          <w:szCs w:val="24"/>
          <w:lang w:eastAsia="zh-CN"/>
        </w:rPr>
        <w:t>和途径</w:t>
      </w:r>
    </w:p>
    <w:p>
      <w:pPr>
        <w:spacing w:line="520" w:lineRule="exact"/>
        <w:ind w:firstLine="480" w:firstLineChars="200"/>
        <w:rPr>
          <w:rFonts w:hint="eastAsia" w:ascii="Times New Roman" w:hAnsi="Times New Roman" w:eastAsia="宋体" w:cs="Times New Roman"/>
          <w:sz w:val="24"/>
          <w:szCs w:val="24"/>
          <w:lang w:eastAsia="zh-CN"/>
        </w:rPr>
      </w:pPr>
      <w:r>
        <w:rPr>
          <w:rFonts w:hint="eastAsia" w:ascii="Times New Roman" w:hAnsi="Times New Roman" w:eastAsia="宋体" w:cs="Times New Roman"/>
          <w:sz w:val="24"/>
          <w:szCs w:val="24"/>
          <w:lang w:eastAsia="zh-CN"/>
        </w:rPr>
        <w:t>公众意见以电话、传真、电子邮件、邮寄信函（以邮戳日期为准）等方式反馈给建设单位或环评单位，鼓励采用实名方式提供意见，以便我们及时向您反馈相关信息。</w:t>
      </w:r>
    </w:p>
    <w:p>
      <w:pPr>
        <w:widowControl/>
        <w:adjustRightInd w:val="0"/>
        <w:snapToGrid w:val="0"/>
        <w:spacing w:line="520" w:lineRule="exact"/>
        <w:textAlignment w:val="baseline"/>
        <w:outlineLvl w:val="0"/>
        <w:rPr>
          <w:rFonts w:hint="eastAsia" w:ascii="Times New Roman" w:hAnsi="Times New Roman" w:eastAsia="宋体" w:cs="Times New Roman"/>
          <w:b/>
          <w:snapToGrid w:val="0"/>
          <w:color w:val="000000"/>
          <w:sz w:val="24"/>
          <w:szCs w:val="24"/>
          <w:lang w:val="en-US" w:eastAsia="zh-CN"/>
        </w:rPr>
      </w:pPr>
      <w:r>
        <w:rPr>
          <w:rFonts w:hint="eastAsia" w:ascii="Times New Roman" w:hAnsi="Times New Roman" w:eastAsia="宋体" w:cs="Times New Roman"/>
          <w:b/>
          <w:snapToGrid w:val="0"/>
          <w:color w:val="000000"/>
          <w:sz w:val="24"/>
          <w:szCs w:val="24"/>
          <w:lang w:val="en-US" w:eastAsia="zh-CN"/>
        </w:rPr>
        <w:t>七、公众提出意见的起止时间</w:t>
      </w:r>
    </w:p>
    <w:p>
      <w:pPr>
        <w:spacing w:line="520" w:lineRule="exact"/>
        <w:ind w:firstLine="480" w:firstLineChars="200"/>
        <w:rPr>
          <w:rFonts w:hint="eastAsia"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公众意见的反馈时间为</w:t>
      </w:r>
      <w:r>
        <w:rPr>
          <w:rFonts w:hint="default" w:ascii="Times New Roman" w:hAnsi="Times New Roman" w:eastAsia="宋体" w:cs="Times New Roman"/>
          <w:sz w:val="24"/>
          <w:szCs w:val="24"/>
          <w:lang w:val="en-US" w:eastAsia="zh-CN"/>
        </w:rPr>
        <w:t>20</w:t>
      </w:r>
      <w:r>
        <w:rPr>
          <w:rFonts w:hint="eastAsia" w:ascii="Times New Roman" w:hAnsi="Times New Roman" w:cs="Times New Roman"/>
          <w:sz w:val="24"/>
          <w:szCs w:val="24"/>
          <w:lang w:val="en-US" w:eastAsia="zh-CN"/>
        </w:rPr>
        <w:t>21</w:t>
      </w:r>
      <w:r>
        <w:rPr>
          <w:rFonts w:hint="eastAsia" w:ascii="Times New Roman" w:hAnsi="Times New Roman" w:eastAsia="宋体" w:cs="Times New Roman"/>
          <w:sz w:val="24"/>
          <w:szCs w:val="24"/>
          <w:lang w:val="en-US" w:eastAsia="zh-CN"/>
        </w:rPr>
        <w:t>年</w:t>
      </w:r>
      <w:r>
        <w:rPr>
          <w:rFonts w:hint="eastAsia" w:ascii="Times New Roman" w:hAnsi="Times New Roman" w:cs="Times New Roman"/>
          <w:sz w:val="24"/>
          <w:szCs w:val="24"/>
          <w:lang w:val="en-US" w:eastAsia="zh-CN"/>
        </w:rPr>
        <w:t>3</w:t>
      </w:r>
      <w:r>
        <w:rPr>
          <w:rFonts w:hint="eastAsia" w:ascii="Times New Roman" w:hAnsi="Times New Roman" w:eastAsia="宋体" w:cs="Times New Roman"/>
          <w:sz w:val="24"/>
          <w:szCs w:val="24"/>
          <w:lang w:val="en-US" w:eastAsia="zh-CN"/>
        </w:rPr>
        <w:t>月</w:t>
      </w:r>
      <w:r>
        <w:rPr>
          <w:rFonts w:hint="eastAsia" w:ascii="Times New Roman" w:hAnsi="Times New Roman" w:cs="Times New Roman"/>
          <w:sz w:val="24"/>
          <w:szCs w:val="24"/>
          <w:lang w:val="en-US" w:eastAsia="zh-CN"/>
        </w:rPr>
        <w:t>10</w:t>
      </w:r>
      <w:r>
        <w:rPr>
          <w:rFonts w:hint="eastAsia" w:ascii="Times New Roman" w:hAnsi="Times New Roman" w:eastAsia="宋体" w:cs="Times New Roman"/>
          <w:sz w:val="24"/>
          <w:szCs w:val="24"/>
          <w:lang w:val="en-US" w:eastAsia="zh-CN"/>
        </w:rPr>
        <w:t>日～</w:t>
      </w:r>
      <w:r>
        <w:rPr>
          <w:rFonts w:hint="default" w:ascii="Times New Roman" w:hAnsi="Times New Roman" w:eastAsia="宋体" w:cs="Times New Roman"/>
          <w:sz w:val="24"/>
          <w:szCs w:val="24"/>
          <w:lang w:val="en-US" w:eastAsia="zh-CN"/>
        </w:rPr>
        <w:t>20</w:t>
      </w:r>
      <w:r>
        <w:rPr>
          <w:rFonts w:hint="eastAsia" w:ascii="Times New Roman" w:hAnsi="Times New Roman" w:cs="Times New Roman"/>
          <w:sz w:val="24"/>
          <w:szCs w:val="24"/>
          <w:lang w:val="en-US" w:eastAsia="zh-CN"/>
        </w:rPr>
        <w:t>21</w:t>
      </w:r>
      <w:r>
        <w:rPr>
          <w:rFonts w:hint="eastAsia" w:ascii="Times New Roman" w:hAnsi="Times New Roman" w:eastAsia="宋体" w:cs="Times New Roman"/>
          <w:sz w:val="24"/>
          <w:szCs w:val="24"/>
          <w:lang w:val="en-US" w:eastAsia="zh-CN"/>
        </w:rPr>
        <w:t>年</w:t>
      </w:r>
      <w:r>
        <w:rPr>
          <w:rFonts w:hint="eastAsia" w:ascii="Times New Roman" w:hAnsi="Times New Roman" w:cs="Times New Roman"/>
          <w:sz w:val="24"/>
          <w:szCs w:val="24"/>
          <w:lang w:val="en-US" w:eastAsia="zh-CN"/>
        </w:rPr>
        <w:t>3</w:t>
      </w:r>
      <w:r>
        <w:rPr>
          <w:rFonts w:hint="eastAsia" w:ascii="Times New Roman" w:hAnsi="Times New Roman" w:eastAsia="宋体" w:cs="Times New Roman"/>
          <w:sz w:val="24"/>
          <w:szCs w:val="24"/>
          <w:lang w:val="en-US" w:eastAsia="zh-CN"/>
        </w:rPr>
        <w:t>月</w:t>
      </w:r>
      <w:r>
        <w:rPr>
          <w:rFonts w:hint="eastAsia" w:ascii="Times New Roman" w:hAnsi="Times New Roman" w:cs="Times New Roman"/>
          <w:sz w:val="24"/>
          <w:szCs w:val="24"/>
          <w:lang w:val="en-US" w:eastAsia="zh-CN"/>
        </w:rPr>
        <w:t>23</w:t>
      </w:r>
      <w:r>
        <w:rPr>
          <w:rFonts w:hint="eastAsia" w:ascii="Times New Roman" w:hAnsi="Times New Roman" w:eastAsia="宋体" w:cs="Times New Roman"/>
          <w:sz w:val="24"/>
          <w:szCs w:val="24"/>
          <w:lang w:val="en-US" w:eastAsia="zh-CN"/>
        </w:rPr>
        <w:t>日，共10个工作日。</w:t>
      </w:r>
    </w:p>
    <w:p>
      <w:pPr>
        <w:widowControl/>
        <w:adjustRightInd w:val="0"/>
        <w:snapToGrid w:val="0"/>
        <w:spacing w:line="520" w:lineRule="exact"/>
        <w:textAlignment w:val="baseline"/>
        <w:outlineLvl w:val="0"/>
        <w:rPr>
          <w:rFonts w:hint="eastAsia" w:ascii="Times New Roman" w:hAnsi="Times New Roman" w:eastAsia="宋体" w:cs="Times New Roman"/>
          <w:b/>
          <w:snapToGrid w:val="0"/>
          <w:color w:val="000000"/>
          <w:sz w:val="24"/>
          <w:szCs w:val="24"/>
          <w:lang w:val="en-US" w:eastAsia="zh-CN"/>
        </w:rPr>
      </w:pPr>
      <w:r>
        <w:rPr>
          <w:rFonts w:hint="eastAsia" w:ascii="Times New Roman" w:hAnsi="Times New Roman" w:eastAsia="宋体" w:cs="Times New Roman"/>
          <w:b/>
          <w:snapToGrid w:val="0"/>
          <w:color w:val="000000"/>
          <w:sz w:val="24"/>
          <w:szCs w:val="24"/>
          <w:lang w:val="en-US" w:eastAsia="zh-CN"/>
        </w:rPr>
        <w:t>八、公众意见表、环境影响报告书征求意见稿网络连接和纸质报告书获取方式</w:t>
      </w:r>
    </w:p>
    <w:p>
      <w:pPr>
        <w:spacing w:line="520" w:lineRule="exact"/>
        <w:ind w:firstLine="480" w:firstLineChars="200"/>
        <w:rPr>
          <w:rFonts w:hint="eastAsia"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1</w:t>
      </w:r>
      <w:r>
        <w:rPr>
          <w:rFonts w:hint="eastAsia" w:ascii="Times New Roman" w:hAnsi="Times New Roman" w:eastAsia="宋体" w:cs="Times New Roman"/>
          <w:sz w:val="24"/>
          <w:szCs w:val="24"/>
          <w:lang w:val="en-US" w:eastAsia="zh-CN"/>
        </w:rPr>
        <w:t>、公众意见表网络链接：</w:t>
      </w:r>
    </w:p>
    <w:p>
      <w:pPr>
        <w:spacing w:line="520" w:lineRule="exact"/>
        <w:ind w:firstLine="480" w:firstLineChars="200"/>
        <w:rPr>
          <w:rFonts w:hint="eastAsia"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https://pan.baidu.com/s/1RrupnUtiuuJ4RUFKb8vtYA</w:t>
      </w:r>
      <w:r>
        <w:rPr>
          <w:rFonts w:hint="eastAsia" w:ascii="Times New Roman" w:hAnsi="Times New Roman" w:cs="Times New Roman"/>
          <w:sz w:val="24"/>
          <w:szCs w:val="24"/>
          <w:lang w:val="en-US" w:eastAsia="zh-CN"/>
        </w:rPr>
        <w:t>，提取码：15m7</w:t>
      </w:r>
      <w:r>
        <w:rPr>
          <w:rFonts w:hint="eastAsia" w:ascii="Times New Roman" w:hAnsi="Times New Roman" w:eastAsia="宋体" w:cs="Times New Roman"/>
          <w:sz w:val="24"/>
          <w:szCs w:val="24"/>
          <w:lang w:val="en-US" w:eastAsia="zh-CN"/>
        </w:rPr>
        <w:t>；</w:t>
      </w:r>
    </w:p>
    <w:p>
      <w:pPr>
        <w:spacing w:line="520" w:lineRule="exact"/>
        <w:ind w:firstLine="480" w:firstLineChars="200"/>
        <w:rPr>
          <w:rFonts w:hint="eastAsia"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2、环境影响报告书（征求意见稿）网络链接：</w:t>
      </w:r>
    </w:p>
    <w:p>
      <w:pPr>
        <w:spacing w:line="520" w:lineRule="exact"/>
        <w:ind w:firstLine="480" w:firstLineChars="200"/>
        <w:rPr>
          <w:rFonts w:hint="eastAsia"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https://pan.baidu.com/s/1iWl8_UpsKqBjgr2eQIempg</w:t>
      </w:r>
      <w:r>
        <w:rPr>
          <w:rFonts w:hint="eastAsia" w:ascii="Times New Roman" w:hAnsi="Times New Roman" w:cs="Times New Roman"/>
          <w:sz w:val="24"/>
          <w:szCs w:val="24"/>
          <w:lang w:val="en-US" w:eastAsia="zh-CN"/>
        </w:rPr>
        <w:t>，提取码：zmq9</w:t>
      </w:r>
      <w:r>
        <w:rPr>
          <w:rFonts w:hint="eastAsia" w:ascii="Times New Roman" w:hAnsi="Times New Roman" w:eastAsia="宋体" w:cs="Times New Roman"/>
          <w:sz w:val="24"/>
          <w:szCs w:val="24"/>
          <w:lang w:val="en-US" w:eastAsia="zh-CN"/>
        </w:rPr>
        <w:t>；</w:t>
      </w:r>
    </w:p>
    <w:p>
      <w:pPr>
        <w:spacing w:line="520" w:lineRule="exact"/>
        <w:ind w:firstLine="480" w:firstLineChars="200"/>
        <w:rPr>
          <w:rFonts w:hint="eastAsia"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3、纸质报告书获取途径：济源市北海街道办事处李庄村，河南龙兴管业有限公司查阅。</w:t>
      </w:r>
    </w:p>
    <w:p>
      <w:pPr>
        <w:spacing w:line="520" w:lineRule="exact"/>
        <w:jc w:val="both"/>
        <w:rPr>
          <w:rFonts w:ascii="Times New Roman" w:cs="Times New Roman"/>
          <w:b/>
          <w:bCs/>
          <w:spacing w:val="5"/>
          <w:sz w:val="24"/>
          <w:szCs w:val="24"/>
        </w:rPr>
      </w:pPr>
      <w:r>
        <w:rPr>
          <w:rFonts w:ascii="Times New Roman" w:cs="Times New Roman"/>
          <w:b/>
          <w:bCs/>
          <w:spacing w:val="5"/>
          <w:sz w:val="24"/>
          <w:szCs w:val="24"/>
        </w:rPr>
        <w:t>3.2</w:t>
      </w:r>
      <w:r>
        <w:rPr>
          <w:rFonts w:hint="eastAsia" w:ascii="Times New Roman" w:cs="Times New Roman"/>
          <w:b/>
          <w:bCs/>
          <w:spacing w:val="5"/>
          <w:sz w:val="24"/>
          <w:szCs w:val="24"/>
        </w:rPr>
        <w:t>公示方式</w:t>
      </w:r>
    </w:p>
    <w:p>
      <w:pPr>
        <w:widowControl w:val="0"/>
        <w:wordWrap/>
        <w:autoSpaceDE w:val="0"/>
        <w:autoSpaceDN w:val="0"/>
        <w:adjustRightInd w:val="0"/>
        <w:snapToGrid/>
        <w:spacing w:before="0" w:after="0" w:line="520" w:lineRule="exact"/>
        <w:ind w:left="0" w:leftChars="0" w:right="0"/>
        <w:jc w:val="both"/>
        <w:textAlignment w:val="auto"/>
        <w:outlineLvl w:val="9"/>
        <w:rPr>
          <w:rFonts w:ascii="Times New Roman" w:cs="Times New Roman"/>
          <w:sz w:val="24"/>
          <w:szCs w:val="24"/>
        </w:rPr>
      </w:pPr>
      <w:r>
        <w:rPr>
          <w:rFonts w:hint="eastAsia" w:ascii="Times New Roman" w:cs="Times New Roman"/>
          <w:sz w:val="24"/>
          <w:szCs w:val="24"/>
        </w:rPr>
        <w:t>3</w:t>
      </w:r>
      <w:r>
        <w:rPr>
          <w:rFonts w:ascii="Times New Roman" w:cs="Times New Roman"/>
          <w:sz w:val="24"/>
          <w:szCs w:val="24"/>
        </w:rPr>
        <w:t xml:space="preserve">.2.1 </w:t>
      </w:r>
      <w:r>
        <w:rPr>
          <w:rFonts w:hint="eastAsia" w:ascii="Times New Roman" w:cs="Times New Roman"/>
          <w:sz w:val="24"/>
          <w:szCs w:val="24"/>
        </w:rPr>
        <w:t>网络</w:t>
      </w:r>
    </w:p>
    <w:p>
      <w:pPr>
        <w:widowControl w:val="0"/>
        <w:wordWrap/>
        <w:autoSpaceDE w:val="0"/>
        <w:autoSpaceDN w:val="0"/>
        <w:adjustRightInd w:val="0"/>
        <w:snapToGrid/>
        <w:spacing w:before="0" w:after="0" w:line="520" w:lineRule="exact"/>
        <w:ind w:left="0" w:leftChars="0" w:right="0" w:firstLine="480" w:firstLineChars="200"/>
        <w:jc w:val="both"/>
        <w:textAlignment w:val="auto"/>
        <w:outlineLvl w:val="9"/>
        <w:rPr>
          <w:rFonts w:hint="eastAsia"/>
          <w:color w:val="323232"/>
          <w:sz w:val="24"/>
          <w:szCs w:val="24"/>
        </w:rPr>
      </w:pPr>
      <w:r>
        <w:rPr>
          <w:rFonts w:hint="eastAsia"/>
          <w:sz w:val="24"/>
          <w:szCs w:val="24"/>
        </w:rPr>
        <w:t>我单位选取《环境影响评价公众参与办法》</w:t>
      </w:r>
      <w:r>
        <w:rPr>
          <w:rFonts w:hint="eastAsia"/>
          <w:color w:val="323232"/>
          <w:sz w:val="24"/>
          <w:szCs w:val="24"/>
        </w:rPr>
        <w:t>（生态环境部令第</w:t>
      </w:r>
      <w:r>
        <w:rPr>
          <w:rFonts w:ascii="Times New Roman" w:cs="Times New Roman"/>
          <w:color w:val="323232"/>
          <w:sz w:val="24"/>
          <w:szCs w:val="24"/>
        </w:rPr>
        <w:t>4</w:t>
      </w:r>
      <w:r>
        <w:rPr>
          <w:rFonts w:hint="eastAsia"/>
          <w:color w:val="323232"/>
          <w:sz w:val="24"/>
          <w:szCs w:val="24"/>
        </w:rPr>
        <w:t>号）推荐的网络公开方式，于</w:t>
      </w:r>
      <w:r>
        <w:rPr>
          <w:rFonts w:ascii="Times New Roman" w:cs="Times New Roman"/>
          <w:color w:val="323232"/>
          <w:sz w:val="24"/>
          <w:szCs w:val="24"/>
        </w:rPr>
        <w:t>2019</w:t>
      </w:r>
      <w:r>
        <w:rPr>
          <w:rFonts w:hint="eastAsia"/>
          <w:color w:val="323232"/>
          <w:sz w:val="24"/>
          <w:szCs w:val="24"/>
        </w:rPr>
        <w:t>年</w:t>
      </w:r>
      <w:r>
        <w:rPr>
          <w:rFonts w:hint="eastAsia" w:ascii="Times New Roman" w:cs="Times New Roman"/>
          <w:color w:val="323232"/>
          <w:sz w:val="24"/>
          <w:szCs w:val="24"/>
          <w:lang w:val="en-US" w:eastAsia="zh-CN"/>
        </w:rPr>
        <w:t>11</w:t>
      </w:r>
      <w:r>
        <w:rPr>
          <w:rFonts w:hint="eastAsia"/>
          <w:color w:val="323232"/>
          <w:sz w:val="24"/>
          <w:szCs w:val="24"/>
        </w:rPr>
        <w:t>月</w:t>
      </w:r>
      <w:r>
        <w:rPr>
          <w:rFonts w:hint="eastAsia" w:ascii="Times New Roman" w:cs="Times New Roman"/>
          <w:color w:val="323232"/>
          <w:sz w:val="24"/>
          <w:szCs w:val="24"/>
          <w:lang w:val="en-US" w:eastAsia="zh-CN"/>
        </w:rPr>
        <w:t>12</w:t>
      </w:r>
      <w:r>
        <w:rPr>
          <w:rFonts w:hint="eastAsia"/>
          <w:color w:val="323232"/>
          <w:sz w:val="24"/>
          <w:szCs w:val="24"/>
        </w:rPr>
        <w:t>日在</w:t>
      </w:r>
      <w:r>
        <w:rPr>
          <w:rFonts w:hint="eastAsia"/>
          <w:color w:val="323232"/>
          <w:sz w:val="24"/>
          <w:szCs w:val="24"/>
          <w:lang w:val="en-US" w:eastAsia="zh-CN"/>
        </w:rPr>
        <w:t>济源论坛</w:t>
      </w:r>
      <w:r>
        <w:rPr>
          <w:rFonts w:hint="eastAsia"/>
          <w:color w:val="323232"/>
          <w:sz w:val="24"/>
          <w:szCs w:val="24"/>
        </w:rPr>
        <w:t>对项目环境影响评价信息进行了第二次公示。网络公示截图见图</w:t>
      </w:r>
      <w:r>
        <w:rPr>
          <w:rFonts w:ascii="Times New Roman" w:cs="Times New Roman"/>
          <w:color w:val="323232"/>
          <w:sz w:val="24"/>
          <w:szCs w:val="24"/>
        </w:rPr>
        <w:t>2</w:t>
      </w:r>
      <w:r>
        <w:rPr>
          <w:rFonts w:hint="eastAsia"/>
          <w:color w:val="323232"/>
          <w:sz w:val="24"/>
          <w:szCs w:val="24"/>
        </w:rPr>
        <w:t>。</w:t>
      </w:r>
    </w:p>
    <w:p>
      <w:pPr>
        <w:widowControl w:val="0"/>
        <w:wordWrap/>
        <w:autoSpaceDE w:val="0"/>
        <w:autoSpaceDN w:val="0"/>
        <w:adjustRightInd w:val="0"/>
        <w:snapToGrid/>
        <w:spacing w:before="0" w:after="0" w:line="520" w:lineRule="exact"/>
        <w:ind w:left="0" w:leftChars="0" w:right="0" w:firstLine="480" w:firstLineChars="200"/>
        <w:jc w:val="both"/>
        <w:textAlignment w:val="auto"/>
        <w:outlineLvl w:val="9"/>
        <w:rPr>
          <w:rFonts w:hint="eastAsia"/>
          <w:color w:val="323232"/>
          <w:sz w:val="24"/>
          <w:szCs w:val="24"/>
        </w:rPr>
      </w:pPr>
    </w:p>
    <w:p>
      <w:pPr>
        <w:widowControl w:val="0"/>
        <w:wordWrap/>
        <w:autoSpaceDE w:val="0"/>
        <w:autoSpaceDN w:val="0"/>
        <w:adjustRightInd w:val="0"/>
        <w:snapToGrid/>
        <w:spacing w:before="0" w:after="0" w:line="240" w:lineRule="auto"/>
        <w:ind w:left="0" w:leftChars="0" w:right="0" w:firstLine="0" w:firstLineChars="0"/>
        <w:jc w:val="center"/>
        <w:textAlignment w:val="auto"/>
        <w:outlineLvl w:val="9"/>
      </w:pPr>
      <w:r>
        <w:pict>
          <v:shape id="_x0000_i1027" o:spt="75" type="#_x0000_t75" style="height:354.6pt;width:377.45pt;" filled="f" o:preferrelative="t" stroked="f" coordsize="21600,21600">
            <v:path/>
            <v:fill on="f" focussize="0,0"/>
            <v:stroke on="f"/>
            <v:imagedata r:id="rId8" o:title=""/>
            <o:lock v:ext="edit" aspectratio="t"/>
            <w10:wrap type="none"/>
            <w10:anchorlock/>
          </v:shape>
        </w:pict>
      </w:r>
      <w:r>
        <w:pict>
          <v:shape id="_x0000_i1028" o:spt="75" type="#_x0000_t75" style="height:295.1pt;width:376.55pt;" filled="f" o:preferrelative="t" stroked="f" coordsize="21600,21600">
            <v:path/>
            <v:fill on="f" focussize="0,0"/>
            <v:stroke on="f"/>
            <v:imagedata r:id="rId9" o:title=""/>
            <o:lock v:ext="edit" aspectratio="t"/>
            <w10:wrap type="none"/>
            <w10:anchorlock/>
          </v:shape>
        </w:pict>
      </w:r>
    </w:p>
    <w:p>
      <w:pPr>
        <w:jc w:val="center"/>
        <w:rPr>
          <w:rFonts w:hint="eastAsia"/>
          <w:lang w:val="en-US" w:eastAsia="zh-CN"/>
        </w:rPr>
      </w:pPr>
      <w:r>
        <w:rPr>
          <w:rFonts w:hint="eastAsia"/>
          <w:lang w:val="en-US" w:eastAsia="zh-CN"/>
        </w:rPr>
        <w:t xml:space="preserve">      </w:t>
      </w:r>
    </w:p>
    <w:p>
      <w:pPr>
        <w:jc w:val="center"/>
        <w:rPr>
          <w:rFonts w:ascii="Times New Roman" w:cs="Times New Roman"/>
          <w:sz w:val="24"/>
          <w:szCs w:val="24"/>
        </w:rPr>
      </w:pPr>
      <w:r>
        <w:rPr>
          <w:rFonts w:hint="eastAsia" w:ascii="Times New Roman" w:cs="Times New Roman"/>
          <w:b/>
          <w:bCs/>
          <w:sz w:val="24"/>
          <w:szCs w:val="24"/>
        </w:rPr>
        <w:t>图</w:t>
      </w:r>
      <w:r>
        <w:rPr>
          <w:rFonts w:ascii="Times New Roman" w:cs="Times New Roman"/>
          <w:b/>
          <w:bCs/>
          <w:sz w:val="24"/>
          <w:szCs w:val="24"/>
        </w:rPr>
        <w:t xml:space="preserve">2  </w:t>
      </w:r>
      <w:r>
        <w:rPr>
          <w:rFonts w:hint="eastAsia" w:ascii="Times New Roman" w:cs="Times New Roman"/>
          <w:b/>
          <w:bCs/>
          <w:sz w:val="24"/>
          <w:szCs w:val="24"/>
        </w:rPr>
        <w:t>环境影响评价信息第二次网络公示截图</w:t>
      </w:r>
    </w:p>
    <w:p>
      <w:pPr>
        <w:spacing w:line="520" w:lineRule="exact"/>
        <w:jc w:val="both"/>
        <w:rPr>
          <w:rFonts w:hint="eastAsia" w:ascii="Times New Roman" w:cs="Times New Roman"/>
          <w:sz w:val="24"/>
          <w:szCs w:val="24"/>
        </w:rPr>
        <w:sectPr>
          <w:pgSz w:w="11906" w:h="16838"/>
          <w:pgMar w:top="1440" w:right="1526" w:bottom="1098" w:left="1580" w:header="851" w:footer="992" w:gutter="0"/>
          <w:pgNumType w:fmt="decimal"/>
          <w:cols w:space="720" w:num="1"/>
          <w:docGrid w:type="lines" w:linePitch="312" w:charSpace="0"/>
        </w:sectPr>
      </w:pPr>
    </w:p>
    <w:p>
      <w:pPr>
        <w:spacing w:line="520" w:lineRule="exact"/>
        <w:jc w:val="both"/>
        <w:rPr>
          <w:rFonts w:ascii="Times New Roman" w:cs="Times New Roman"/>
          <w:sz w:val="24"/>
          <w:szCs w:val="24"/>
        </w:rPr>
      </w:pPr>
      <w:r>
        <w:rPr>
          <w:rFonts w:hint="eastAsia" w:ascii="Times New Roman" w:cs="Times New Roman"/>
          <w:sz w:val="24"/>
          <w:szCs w:val="24"/>
        </w:rPr>
        <w:t>3</w:t>
      </w:r>
      <w:r>
        <w:rPr>
          <w:rFonts w:ascii="Times New Roman" w:cs="Times New Roman"/>
          <w:sz w:val="24"/>
          <w:szCs w:val="24"/>
        </w:rPr>
        <w:t xml:space="preserve">.2.2 </w:t>
      </w:r>
      <w:r>
        <w:rPr>
          <w:rFonts w:hint="eastAsia" w:ascii="Times New Roman" w:cs="Times New Roman"/>
          <w:sz w:val="24"/>
          <w:szCs w:val="24"/>
        </w:rPr>
        <w:t>报纸</w:t>
      </w:r>
    </w:p>
    <w:p>
      <w:pPr>
        <w:spacing w:line="520" w:lineRule="exact"/>
        <w:ind w:firstLine="480" w:firstLineChars="200"/>
        <w:jc w:val="both"/>
        <w:rPr>
          <w:rFonts w:ascii="Times New Roman" w:cs="Times New Roman"/>
          <w:sz w:val="24"/>
          <w:szCs w:val="24"/>
        </w:rPr>
      </w:pPr>
      <w:r>
        <w:rPr>
          <w:rFonts w:hint="eastAsia"/>
          <w:sz w:val="24"/>
          <w:szCs w:val="24"/>
        </w:rPr>
        <w:t>我单位于分别于</w:t>
      </w:r>
      <w:r>
        <w:rPr>
          <w:rFonts w:ascii="Times New Roman" w:cs="Times New Roman"/>
          <w:sz w:val="24"/>
          <w:szCs w:val="24"/>
        </w:rPr>
        <w:t>20</w:t>
      </w:r>
      <w:r>
        <w:rPr>
          <w:rFonts w:hint="eastAsia" w:ascii="Times New Roman" w:cs="Times New Roman"/>
          <w:sz w:val="24"/>
          <w:szCs w:val="24"/>
          <w:lang w:val="en-US" w:eastAsia="zh-CN"/>
        </w:rPr>
        <w:t>21</w:t>
      </w:r>
      <w:r>
        <w:rPr>
          <w:rFonts w:hint="eastAsia"/>
          <w:sz w:val="24"/>
          <w:szCs w:val="24"/>
        </w:rPr>
        <w:t>年</w:t>
      </w:r>
      <w:r>
        <w:rPr>
          <w:rFonts w:hint="eastAsia" w:ascii="Times New Roman" w:cs="Times New Roman"/>
          <w:sz w:val="24"/>
          <w:szCs w:val="24"/>
          <w:lang w:val="en-US" w:eastAsia="zh-CN"/>
        </w:rPr>
        <w:t>4</w:t>
      </w:r>
      <w:r>
        <w:rPr>
          <w:rFonts w:hint="eastAsia"/>
          <w:sz w:val="24"/>
          <w:szCs w:val="24"/>
        </w:rPr>
        <w:t>月</w:t>
      </w:r>
      <w:r>
        <w:rPr>
          <w:rFonts w:hint="eastAsia" w:ascii="Times New Roman" w:cs="Times New Roman"/>
          <w:sz w:val="24"/>
          <w:szCs w:val="24"/>
          <w:lang w:val="en-US" w:eastAsia="zh-CN"/>
        </w:rPr>
        <w:t>1</w:t>
      </w:r>
      <w:r>
        <w:rPr>
          <w:rFonts w:hint="eastAsia"/>
          <w:sz w:val="24"/>
          <w:szCs w:val="24"/>
        </w:rPr>
        <w:t>日</w:t>
      </w:r>
      <w:r>
        <w:rPr>
          <w:rFonts w:hint="eastAsia"/>
          <w:sz w:val="24"/>
          <w:szCs w:val="24"/>
          <w:lang w:val="en-US" w:eastAsia="zh-CN"/>
        </w:rPr>
        <w:t>东方今报</w:t>
      </w:r>
      <w:r>
        <w:rPr>
          <w:rFonts w:ascii="Times New Roman" w:cs="Times New Roman"/>
          <w:sz w:val="24"/>
          <w:szCs w:val="24"/>
        </w:rPr>
        <w:t>A</w:t>
      </w:r>
      <w:r>
        <w:rPr>
          <w:rFonts w:hint="eastAsia" w:ascii="Times New Roman" w:cs="Times New Roman"/>
          <w:sz w:val="24"/>
          <w:szCs w:val="24"/>
          <w:lang w:val="en-US" w:eastAsia="zh-CN"/>
        </w:rPr>
        <w:t>07</w:t>
      </w:r>
      <w:r>
        <w:rPr>
          <w:rFonts w:hint="eastAsia"/>
          <w:sz w:val="24"/>
          <w:szCs w:val="24"/>
        </w:rPr>
        <w:t>、</w:t>
      </w:r>
      <w:r>
        <w:rPr>
          <w:rFonts w:ascii="Times New Roman" w:cs="Times New Roman"/>
          <w:sz w:val="24"/>
          <w:szCs w:val="24"/>
        </w:rPr>
        <w:t>20</w:t>
      </w:r>
      <w:r>
        <w:rPr>
          <w:rFonts w:hint="eastAsia" w:ascii="Times New Roman" w:cs="Times New Roman"/>
          <w:sz w:val="24"/>
          <w:szCs w:val="24"/>
          <w:lang w:val="en-US" w:eastAsia="zh-CN"/>
        </w:rPr>
        <w:t>21</w:t>
      </w:r>
      <w:r>
        <w:rPr>
          <w:rFonts w:hint="eastAsia"/>
          <w:sz w:val="24"/>
          <w:szCs w:val="24"/>
        </w:rPr>
        <w:t>年</w:t>
      </w:r>
      <w:r>
        <w:rPr>
          <w:rFonts w:hint="eastAsia" w:ascii="Times New Roman" w:cs="Times New Roman"/>
          <w:sz w:val="24"/>
          <w:szCs w:val="24"/>
          <w:lang w:val="en-US" w:eastAsia="zh-CN"/>
        </w:rPr>
        <w:t>4</w:t>
      </w:r>
      <w:r>
        <w:rPr>
          <w:rFonts w:hint="eastAsia"/>
          <w:sz w:val="24"/>
          <w:szCs w:val="24"/>
        </w:rPr>
        <w:t>月</w:t>
      </w:r>
      <w:r>
        <w:rPr>
          <w:rFonts w:hint="eastAsia" w:ascii="Times New Roman" w:cs="Times New Roman"/>
          <w:sz w:val="24"/>
          <w:szCs w:val="24"/>
          <w:lang w:val="en-US" w:eastAsia="zh-CN"/>
        </w:rPr>
        <w:t>2</w:t>
      </w:r>
      <w:r>
        <w:rPr>
          <w:rFonts w:hint="eastAsia"/>
          <w:sz w:val="24"/>
          <w:szCs w:val="24"/>
        </w:rPr>
        <w:t>日</w:t>
      </w:r>
      <w:r>
        <w:rPr>
          <w:rFonts w:hint="eastAsia"/>
          <w:sz w:val="24"/>
          <w:szCs w:val="24"/>
          <w:lang w:val="en-US" w:eastAsia="zh-CN"/>
        </w:rPr>
        <w:t>东方今报</w:t>
      </w:r>
      <w:r>
        <w:rPr>
          <w:rFonts w:ascii="Times New Roman" w:cs="Times New Roman"/>
          <w:sz w:val="24"/>
          <w:szCs w:val="24"/>
        </w:rPr>
        <w:t>A</w:t>
      </w:r>
      <w:r>
        <w:rPr>
          <w:rFonts w:hint="eastAsia" w:ascii="Times New Roman" w:cs="Times New Roman"/>
          <w:sz w:val="24"/>
          <w:szCs w:val="24"/>
          <w:lang w:val="en-US" w:eastAsia="zh-CN"/>
        </w:rPr>
        <w:t>03</w:t>
      </w:r>
      <w:r>
        <w:rPr>
          <w:rFonts w:hint="eastAsia" w:ascii="Times New Roman" w:cs="Times New Roman"/>
          <w:sz w:val="24"/>
          <w:szCs w:val="24"/>
          <w:lang w:eastAsia="zh-CN"/>
        </w:rPr>
        <w:t>“</w:t>
      </w:r>
      <w:r>
        <w:rPr>
          <w:rFonts w:hint="eastAsia" w:ascii="Times New Roman" w:cs="Times New Roman"/>
          <w:sz w:val="24"/>
          <w:szCs w:val="24"/>
          <w:lang w:val="en-US" w:eastAsia="zh-CN"/>
        </w:rPr>
        <w:t>市场服务</w:t>
      </w:r>
      <w:r>
        <w:rPr>
          <w:rFonts w:hint="eastAsia" w:ascii="Times New Roman" w:cs="Times New Roman"/>
          <w:sz w:val="24"/>
          <w:szCs w:val="24"/>
          <w:lang w:eastAsia="zh-CN"/>
        </w:rPr>
        <w:t>”</w:t>
      </w:r>
      <w:r>
        <w:rPr>
          <w:rFonts w:hint="eastAsia" w:ascii="Times New Roman" w:cs="Times New Roman"/>
          <w:sz w:val="24"/>
          <w:szCs w:val="24"/>
          <w:lang w:val="en-US" w:eastAsia="zh-CN"/>
        </w:rPr>
        <w:t>模块，</w:t>
      </w:r>
      <w:r>
        <w:rPr>
          <w:rFonts w:hint="eastAsia"/>
          <w:sz w:val="24"/>
          <w:szCs w:val="24"/>
        </w:rPr>
        <w:t>就本项目环境影响评价信息进行了公示。报纸公示截图见图</w:t>
      </w:r>
      <w:r>
        <w:rPr>
          <w:rFonts w:ascii="Times New Roman" w:cs="Times New Roman"/>
          <w:sz w:val="24"/>
          <w:szCs w:val="24"/>
        </w:rPr>
        <w:t>3</w:t>
      </w:r>
      <w:r>
        <w:rPr>
          <w:rFonts w:hint="eastAsia"/>
          <w:sz w:val="24"/>
          <w:szCs w:val="24"/>
        </w:rPr>
        <w:t>。</w:t>
      </w:r>
    </w:p>
    <w:p>
      <w:pPr>
        <w:widowControl w:val="0"/>
        <w:wordWrap/>
        <w:autoSpaceDE w:val="0"/>
        <w:autoSpaceDN w:val="0"/>
        <w:adjustRightInd w:val="0"/>
        <w:snapToGrid/>
        <w:spacing w:before="0" w:after="0" w:line="240" w:lineRule="auto"/>
        <w:ind w:left="0" w:leftChars="0" w:right="0" w:firstLine="0" w:firstLineChars="0"/>
        <w:jc w:val="both"/>
        <w:textAlignment w:val="auto"/>
        <w:outlineLvl w:val="9"/>
        <w:rPr>
          <w:rFonts w:hint="eastAsia" w:ascii="Times New Roman" w:eastAsia="宋体" w:cs="Times New Roman"/>
          <w:b/>
          <w:bCs/>
          <w:spacing w:val="5"/>
          <w:sz w:val="24"/>
          <w:szCs w:val="24"/>
          <w:lang w:eastAsia="zh-CN"/>
        </w:rPr>
      </w:pPr>
    </w:p>
    <w:p>
      <w:pPr>
        <w:widowControl w:val="0"/>
        <w:wordWrap/>
        <w:autoSpaceDE w:val="0"/>
        <w:autoSpaceDN w:val="0"/>
        <w:adjustRightInd w:val="0"/>
        <w:snapToGrid/>
        <w:spacing w:before="0" w:after="0" w:line="240" w:lineRule="auto"/>
        <w:ind w:left="0" w:leftChars="0" w:right="0" w:firstLine="0" w:firstLineChars="0"/>
        <w:jc w:val="both"/>
        <w:textAlignment w:val="auto"/>
        <w:outlineLvl w:val="9"/>
        <w:rPr>
          <w:rFonts w:hint="eastAsia" w:ascii="Times New Roman" w:eastAsia="宋体" w:cs="Times New Roman"/>
          <w:sz w:val="24"/>
          <w:szCs w:val="24"/>
          <w:lang w:eastAsia="zh-CN"/>
        </w:rPr>
      </w:pPr>
      <w:r>
        <w:rPr>
          <w:rFonts w:ascii="Times New Roman" w:hAnsi="Times New Roman" w:eastAsia="宋体" w:cs="Times New Roman"/>
          <w:kern w:val="0"/>
          <w:sz w:val="24"/>
          <w:szCs w:val="24"/>
          <w:lang w:val="en-US" w:eastAsia="zh-CN" w:bidi="ar-SA"/>
        </w:rPr>
        <w:pict>
          <v:rect id="矩形 10" o:spid="_x0000_s1029" o:spt="1" style="position:absolute;left:0pt;margin-left:187.7pt;margin-top:326.7pt;height:92.55pt;width:64.25pt;z-index:251659264;mso-width-relative:page;mso-height-relative:page;" fillcolor="#FFFFFF" filled="f" o:preferrelative="t" stroked="t" coordsize="21600,21600">
            <v:path/>
            <v:fill on="f" color2="#FFFFFF" focussize="0,0"/>
            <v:stroke weight="1pt" color="#FF0000" color2="#FFFFFF" miterlimit="2"/>
            <v:imagedata gain="65536f" blacklevel="0f" gamma="0" o:title=""/>
            <o:lock v:ext="edit" position="f" selection="f" grouping="f" rotation="f" cropping="f" text="f" aspectratio="f"/>
          </v:rect>
        </w:pict>
      </w:r>
      <w:r>
        <w:rPr>
          <w:rFonts w:hint="eastAsia" w:ascii="Times New Roman" w:eastAsia="宋体" w:cs="Times New Roman"/>
          <w:sz w:val="24"/>
          <w:szCs w:val="24"/>
          <w:lang w:eastAsia="zh-CN"/>
        </w:rPr>
        <w:pict>
          <v:shape id="_x0000_i1029" o:spt="75" alt="微信图片_20210421154406" type="#_x0000_t75" style="height:542.15pt;width:406.6pt;" filled="f" o:preferrelative="t" stroked="f" coordsize="21600,21600">
            <v:path/>
            <v:fill on="f" focussize="0,0"/>
            <v:stroke on="f"/>
            <v:imagedata r:id="rId10" o:title="微信图片_20210421154406"/>
            <o:lock v:ext="edit" aspectratio="t"/>
            <w10:wrap type="none"/>
            <w10:anchorlock/>
          </v:shape>
        </w:pict>
      </w:r>
      <w:r>
        <w:rPr>
          <w:rFonts w:ascii="Times New Roman" w:hAnsi="Times New Roman" w:eastAsia="宋体" w:cs="Times New Roman"/>
          <w:kern w:val="0"/>
          <w:sz w:val="24"/>
          <w:szCs w:val="24"/>
          <w:lang w:val="en-US" w:eastAsia="zh-CN" w:bidi="ar-SA"/>
        </w:rPr>
        <w:pict>
          <v:rect id="_x0000_s1031" o:spid="_x0000_s1031" o:spt="1" style="position:absolute;left:0pt;margin-left:76.8pt;margin-top:428.4pt;height:92.55pt;width:64.25pt;z-index:251660288;mso-width-relative:page;mso-height-relative:page;" fillcolor="#FFFFFF" filled="f" o:preferrelative="t" stroked="t" coordsize="21600,21600">
            <v:path/>
            <v:fill on="f" color2="#FFFFFF" focussize="0,0"/>
            <v:stroke weight="1pt" color="#FF0000" color2="#FFFFFF" miterlimit="2"/>
            <v:imagedata gain="65536f" blacklevel="0f" gamma="0" o:title=""/>
            <o:lock v:ext="edit" position="f" selection="f" grouping="f" rotation="f" cropping="f" text="f" aspectratio="f"/>
          </v:rect>
        </w:pict>
      </w:r>
      <w:r>
        <w:rPr>
          <w:rFonts w:hint="eastAsia" w:ascii="Times New Roman" w:eastAsia="宋体" w:cs="Times New Roman"/>
          <w:sz w:val="24"/>
          <w:szCs w:val="24"/>
          <w:lang w:eastAsia="zh-CN"/>
        </w:rPr>
        <w:pict>
          <v:shape id="_x0000_i1030" o:spt="75" alt="微信图片_20210421154425" type="#_x0000_t75" style="height:408.35pt;width:544.45pt;rotation:-5898240f;" filled="f" o:preferrelative="t" stroked="f" coordsize="21600,21600">
            <v:path/>
            <v:fill on="f" focussize="0,0"/>
            <v:stroke on="f"/>
            <v:imagedata r:id="rId11" o:title="微信图片_20210421154425"/>
            <o:lock v:ext="edit" aspectratio="t"/>
            <w10:wrap type="none"/>
            <w10:anchorlock/>
          </v:shape>
        </w:pict>
      </w:r>
    </w:p>
    <w:p>
      <w:pPr>
        <w:spacing w:line="520" w:lineRule="exact"/>
        <w:jc w:val="both"/>
        <w:rPr>
          <w:rFonts w:ascii="Times New Roman" w:cs="Times New Roman"/>
          <w:sz w:val="24"/>
          <w:szCs w:val="24"/>
        </w:rPr>
      </w:pPr>
    </w:p>
    <w:p>
      <w:pPr>
        <w:ind w:right="480"/>
        <w:jc w:val="center"/>
        <w:rPr>
          <w:rFonts w:ascii="Times New Roman" w:cs="Times New Roman"/>
          <w:b/>
          <w:bCs/>
          <w:sz w:val="24"/>
          <w:szCs w:val="24"/>
        </w:rPr>
      </w:pPr>
      <w:r>
        <w:rPr>
          <w:rFonts w:hint="eastAsia" w:ascii="Times New Roman" w:cs="Times New Roman"/>
          <w:b/>
          <w:bCs/>
          <w:sz w:val="24"/>
          <w:szCs w:val="24"/>
        </w:rPr>
        <w:t>图</w:t>
      </w:r>
      <w:r>
        <w:rPr>
          <w:rFonts w:ascii="Times New Roman" w:cs="Times New Roman"/>
          <w:b/>
          <w:bCs/>
          <w:sz w:val="24"/>
          <w:szCs w:val="24"/>
        </w:rPr>
        <w:t xml:space="preserve">3  </w:t>
      </w:r>
      <w:r>
        <w:rPr>
          <w:rFonts w:hint="eastAsia" w:ascii="Times New Roman" w:cs="Times New Roman"/>
          <w:b/>
          <w:bCs/>
          <w:sz w:val="24"/>
          <w:szCs w:val="24"/>
        </w:rPr>
        <w:t>环境影响评价信息报纸公示截图</w:t>
      </w:r>
    </w:p>
    <w:p>
      <w:pPr>
        <w:spacing w:line="520" w:lineRule="exact"/>
        <w:jc w:val="both"/>
        <w:rPr>
          <w:rFonts w:ascii="Times New Roman" w:cs="Times New Roman"/>
          <w:sz w:val="24"/>
          <w:szCs w:val="24"/>
        </w:rPr>
      </w:pPr>
      <w:r>
        <w:rPr>
          <w:rFonts w:ascii="Times New Roman" w:cs="Times New Roman"/>
          <w:sz w:val="24"/>
          <w:szCs w:val="24"/>
        </w:rPr>
        <w:t>3.2.3 张贴</w:t>
      </w:r>
    </w:p>
    <w:p>
      <w:pPr>
        <w:spacing w:line="520" w:lineRule="exact"/>
        <w:ind w:firstLine="480" w:firstLineChars="200"/>
        <w:jc w:val="both"/>
        <w:rPr>
          <w:rFonts w:ascii="Times New Roman" w:cs="Times New Roman"/>
          <w:sz w:val="24"/>
          <w:szCs w:val="24"/>
        </w:rPr>
      </w:pPr>
      <w:r>
        <w:rPr>
          <w:rFonts w:ascii="Times New Roman" w:cs="Times New Roman"/>
          <w:sz w:val="24"/>
          <w:szCs w:val="24"/>
        </w:rPr>
        <w:t>我单位于分别于20</w:t>
      </w:r>
      <w:r>
        <w:rPr>
          <w:rFonts w:hint="eastAsia" w:ascii="Times New Roman" w:cs="Times New Roman"/>
          <w:sz w:val="24"/>
          <w:szCs w:val="24"/>
          <w:lang w:val="en-US" w:eastAsia="zh-CN"/>
        </w:rPr>
        <w:t>21</w:t>
      </w:r>
      <w:r>
        <w:rPr>
          <w:rFonts w:ascii="Times New Roman" w:cs="Times New Roman"/>
          <w:sz w:val="24"/>
          <w:szCs w:val="24"/>
        </w:rPr>
        <w:t>年</w:t>
      </w:r>
      <w:r>
        <w:rPr>
          <w:rFonts w:hint="eastAsia" w:ascii="Times New Roman" w:cs="Times New Roman"/>
          <w:sz w:val="24"/>
          <w:szCs w:val="24"/>
          <w:lang w:val="en-US" w:eastAsia="zh-CN"/>
        </w:rPr>
        <w:t>4</w:t>
      </w:r>
      <w:r>
        <w:rPr>
          <w:rFonts w:ascii="Times New Roman" w:cs="Times New Roman"/>
          <w:sz w:val="24"/>
          <w:szCs w:val="24"/>
        </w:rPr>
        <w:t>月</w:t>
      </w:r>
      <w:r>
        <w:rPr>
          <w:rFonts w:hint="eastAsia" w:ascii="Times New Roman" w:cs="Times New Roman"/>
          <w:sz w:val="24"/>
          <w:szCs w:val="24"/>
          <w:lang w:val="en-US" w:eastAsia="zh-CN"/>
        </w:rPr>
        <w:t>10</w:t>
      </w:r>
      <w:r>
        <w:rPr>
          <w:rFonts w:ascii="Times New Roman" w:cs="Times New Roman"/>
          <w:sz w:val="24"/>
          <w:szCs w:val="24"/>
        </w:rPr>
        <w:t>日通过现场张贴的形式，就本项目环境影响评价信息进行了现场公示。张贴公示现场照片</w:t>
      </w:r>
      <w:r>
        <w:rPr>
          <w:rFonts w:hint="eastAsia" w:ascii="Times New Roman" w:cs="Times New Roman"/>
          <w:sz w:val="24"/>
          <w:szCs w:val="24"/>
        </w:rPr>
        <w:t>见图</w:t>
      </w:r>
      <w:r>
        <w:rPr>
          <w:rFonts w:ascii="Times New Roman" w:cs="Times New Roman"/>
          <w:sz w:val="24"/>
          <w:szCs w:val="24"/>
        </w:rPr>
        <w:t>4。</w:t>
      </w:r>
    </w:p>
    <w:p>
      <w:pPr>
        <w:widowControl w:val="0"/>
        <w:wordWrap/>
        <w:autoSpaceDE w:val="0"/>
        <w:autoSpaceDN w:val="0"/>
        <w:adjustRightInd w:val="0"/>
        <w:snapToGrid/>
        <w:spacing w:before="0" w:after="0" w:line="240" w:lineRule="auto"/>
        <w:ind w:left="0" w:leftChars="0" w:right="0" w:firstLine="0" w:firstLineChars="0"/>
        <w:jc w:val="center"/>
        <w:textAlignment w:val="auto"/>
        <w:outlineLvl w:val="9"/>
        <w:rPr>
          <w:rFonts w:hint="eastAsia" w:ascii="Times New Roman" w:eastAsia="宋体" w:cs="Times New Roman"/>
          <w:sz w:val="24"/>
          <w:szCs w:val="24"/>
          <w:lang w:eastAsia="zh-CN"/>
        </w:rPr>
      </w:pPr>
      <w:r>
        <w:rPr>
          <w:rFonts w:hint="eastAsia" w:ascii="Times New Roman" w:eastAsia="宋体" w:cs="Times New Roman"/>
          <w:sz w:val="24"/>
          <w:szCs w:val="24"/>
          <w:lang w:eastAsia="zh-CN"/>
        </w:rPr>
        <w:pict>
          <v:shape id="_x0000_i1031" o:spt="75" alt="1576762a5326110316c52981ef1c0a3" type="#_x0000_t75" style="height:266.9pt;width:355.85pt;" filled="f" o:preferrelative="t" stroked="f" coordsize="21600,21600">
            <v:path/>
            <v:fill on="f" focussize="0,0"/>
            <v:stroke on="f"/>
            <v:imagedata r:id="rId12" o:title="1576762a5326110316c52981ef1c0a3"/>
            <o:lock v:ext="edit" aspectratio="t"/>
            <w10:wrap type="none"/>
            <w10:anchorlock/>
          </v:shape>
        </w:pict>
      </w:r>
    </w:p>
    <w:p>
      <w:pPr>
        <w:widowControl w:val="0"/>
        <w:wordWrap/>
        <w:autoSpaceDE w:val="0"/>
        <w:autoSpaceDN w:val="0"/>
        <w:adjustRightInd w:val="0"/>
        <w:snapToGrid/>
        <w:spacing w:before="0" w:after="0" w:line="240" w:lineRule="auto"/>
        <w:ind w:left="0" w:leftChars="0" w:right="0" w:firstLine="0" w:firstLineChars="0"/>
        <w:jc w:val="both"/>
        <w:textAlignment w:val="auto"/>
        <w:outlineLvl w:val="9"/>
        <w:rPr>
          <w:rFonts w:hint="eastAsia" w:ascii="Times New Roman" w:eastAsia="宋体" w:cs="Times New Roman"/>
          <w:sz w:val="24"/>
          <w:szCs w:val="24"/>
          <w:lang w:eastAsia="zh-CN"/>
        </w:rPr>
      </w:pPr>
    </w:p>
    <w:p>
      <w:pPr>
        <w:widowControl w:val="0"/>
        <w:wordWrap/>
        <w:autoSpaceDE w:val="0"/>
        <w:autoSpaceDN w:val="0"/>
        <w:adjustRightInd w:val="0"/>
        <w:snapToGrid/>
        <w:spacing w:before="0" w:after="0" w:line="240" w:lineRule="auto"/>
        <w:ind w:left="0" w:leftChars="0" w:right="0" w:firstLine="0" w:firstLineChars="0"/>
        <w:jc w:val="center"/>
        <w:textAlignment w:val="auto"/>
        <w:outlineLvl w:val="9"/>
        <w:rPr>
          <w:rFonts w:hint="eastAsia" w:ascii="Times New Roman" w:eastAsia="宋体" w:cs="Times New Roman"/>
          <w:sz w:val="24"/>
          <w:szCs w:val="24"/>
          <w:lang w:eastAsia="zh-CN"/>
        </w:rPr>
      </w:pPr>
      <w:r>
        <w:rPr>
          <w:rFonts w:hint="eastAsia" w:ascii="Times New Roman" w:eastAsia="宋体" w:cs="Times New Roman"/>
          <w:sz w:val="24"/>
          <w:szCs w:val="24"/>
          <w:lang w:eastAsia="zh-CN"/>
        </w:rPr>
        <w:pict>
          <v:shape id="_x0000_i1032" o:spt="75" alt="1b4bd12d393e5b7b799a985378a1a4a" type="#_x0000_t75" style="height:326.75pt;width:245pt;" filled="f" o:preferrelative="t" stroked="f" coordsize="21600,21600">
            <v:path/>
            <v:fill on="f" focussize="0,0"/>
            <v:stroke on="f"/>
            <v:imagedata r:id="rId13" o:title="1b4bd12d393e5b7b799a985378a1a4a"/>
            <o:lock v:ext="edit" aspectratio="t"/>
            <w10:wrap type="none"/>
            <w10:anchorlock/>
          </v:shape>
        </w:pict>
      </w:r>
    </w:p>
    <w:p>
      <w:pPr>
        <w:spacing w:line="520" w:lineRule="exact"/>
        <w:ind w:firstLine="480" w:firstLineChars="200"/>
        <w:jc w:val="both"/>
        <w:rPr>
          <w:rFonts w:ascii="Times New Roman" w:cs="Times New Roman"/>
          <w:sz w:val="24"/>
          <w:szCs w:val="24"/>
        </w:rPr>
      </w:pPr>
    </w:p>
    <w:p>
      <w:pPr>
        <w:ind w:right="480"/>
        <w:jc w:val="center"/>
        <w:rPr>
          <w:rFonts w:ascii="Times New Roman" w:cs="Times New Roman"/>
          <w:b/>
          <w:bCs/>
          <w:sz w:val="24"/>
          <w:szCs w:val="24"/>
          <w:highlight w:val="yellow"/>
        </w:rPr>
      </w:pPr>
      <w:r>
        <w:rPr>
          <w:rFonts w:hint="eastAsia" w:ascii="Times New Roman" w:cs="Times New Roman"/>
          <w:b/>
          <w:bCs/>
          <w:sz w:val="24"/>
          <w:szCs w:val="24"/>
          <w:highlight w:val="none"/>
        </w:rPr>
        <w:t>图</w:t>
      </w:r>
      <w:r>
        <w:rPr>
          <w:rFonts w:ascii="Times New Roman" w:cs="Times New Roman"/>
          <w:b/>
          <w:bCs/>
          <w:sz w:val="24"/>
          <w:szCs w:val="24"/>
          <w:highlight w:val="none"/>
        </w:rPr>
        <w:t xml:space="preserve">4  </w:t>
      </w:r>
      <w:r>
        <w:rPr>
          <w:rFonts w:hint="eastAsia" w:ascii="Times New Roman" w:cs="Times New Roman"/>
          <w:b/>
          <w:bCs/>
          <w:sz w:val="24"/>
          <w:szCs w:val="24"/>
          <w:highlight w:val="none"/>
          <w:lang w:val="en-US" w:eastAsia="zh-CN"/>
        </w:rPr>
        <w:t xml:space="preserve">  现场</w:t>
      </w:r>
      <w:r>
        <w:rPr>
          <w:rFonts w:hint="eastAsia" w:ascii="Times New Roman" w:cs="Times New Roman"/>
          <w:b/>
          <w:bCs/>
          <w:sz w:val="24"/>
          <w:szCs w:val="24"/>
          <w:highlight w:val="none"/>
        </w:rPr>
        <w:t>张贴公示照片</w:t>
      </w:r>
    </w:p>
    <w:p>
      <w:pPr>
        <w:spacing w:line="520" w:lineRule="exact"/>
        <w:jc w:val="both"/>
        <w:rPr>
          <w:rFonts w:ascii="Times New Roman" w:cs="Times New Roman"/>
          <w:sz w:val="24"/>
          <w:szCs w:val="24"/>
        </w:rPr>
      </w:pPr>
      <w:r>
        <w:rPr>
          <w:rFonts w:ascii="Times New Roman" w:cs="Times New Roman"/>
          <w:sz w:val="24"/>
          <w:szCs w:val="24"/>
        </w:rPr>
        <w:t>3.3 查阅情况</w:t>
      </w:r>
    </w:p>
    <w:p>
      <w:pPr>
        <w:spacing w:line="520" w:lineRule="exact"/>
        <w:ind w:firstLine="480" w:firstLineChars="200"/>
        <w:jc w:val="both"/>
        <w:rPr>
          <w:rFonts w:ascii="Times New Roman" w:cs="Times New Roman"/>
          <w:sz w:val="24"/>
          <w:szCs w:val="24"/>
        </w:rPr>
      </w:pPr>
      <w:r>
        <w:rPr>
          <w:rFonts w:ascii="Times New Roman" w:cs="Times New Roman"/>
          <w:sz w:val="24"/>
          <w:szCs w:val="24"/>
        </w:rPr>
        <w:t>第二次公示期间未收到公众查阅环境影响报告书征求意见稿全文的申请。</w:t>
      </w:r>
    </w:p>
    <w:p>
      <w:pPr>
        <w:spacing w:line="520" w:lineRule="exact"/>
        <w:jc w:val="both"/>
        <w:rPr>
          <w:rFonts w:ascii="Times New Roman" w:cs="Times New Roman"/>
          <w:sz w:val="24"/>
          <w:szCs w:val="24"/>
        </w:rPr>
      </w:pPr>
      <w:r>
        <w:rPr>
          <w:rFonts w:ascii="Times New Roman" w:cs="Times New Roman"/>
          <w:sz w:val="24"/>
          <w:szCs w:val="24"/>
        </w:rPr>
        <w:t xml:space="preserve">3.4 </w:t>
      </w:r>
      <w:r>
        <w:rPr>
          <w:rFonts w:hint="eastAsia" w:ascii="Times New Roman" w:cs="Times New Roman"/>
          <w:sz w:val="24"/>
          <w:szCs w:val="24"/>
        </w:rPr>
        <w:t>公众提出意见情况</w:t>
      </w:r>
    </w:p>
    <w:p>
      <w:pPr>
        <w:spacing w:line="520" w:lineRule="exact"/>
        <w:ind w:firstLine="480" w:firstLineChars="200"/>
        <w:jc w:val="both"/>
        <w:rPr>
          <w:rFonts w:ascii="Times New Roman" w:cs="Times New Roman"/>
          <w:sz w:val="24"/>
          <w:szCs w:val="24"/>
        </w:rPr>
      </w:pPr>
      <w:r>
        <w:rPr>
          <w:rFonts w:hint="eastAsia"/>
          <w:sz w:val="24"/>
          <w:szCs w:val="24"/>
        </w:rPr>
        <w:t>第二次公示期间未收到公众提交的公众意见表和公众反映的与本项目环境影响有关的意见和建议。</w:t>
      </w:r>
    </w:p>
    <w:p>
      <w:pPr>
        <w:spacing w:line="520" w:lineRule="exact"/>
        <w:rPr>
          <w:rFonts w:ascii="Times New Roman" w:cs="Times New Roman"/>
          <w:b/>
          <w:bCs/>
          <w:color w:val="333333"/>
          <w:sz w:val="24"/>
          <w:szCs w:val="24"/>
        </w:rPr>
      </w:pPr>
      <w:r>
        <w:rPr>
          <w:rFonts w:ascii="Times New Roman" w:cs="Times New Roman"/>
          <w:b/>
          <w:bCs/>
          <w:color w:val="333333"/>
          <w:sz w:val="24"/>
          <w:szCs w:val="24"/>
        </w:rPr>
        <w:t>4</w:t>
      </w:r>
      <w:r>
        <w:rPr>
          <w:rFonts w:hint="eastAsia" w:ascii="Times New Roman" w:cs="Times New Roman"/>
          <w:b/>
          <w:bCs/>
          <w:color w:val="333333"/>
          <w:sz w:val="24"/>
          <w:szCs w:val="24"/>
        </w:rPr>
        <w:t>、</w:t>
      </w:r>
      <w:r>
        <w:rPr>
          <w:rFonts w:hint="eastAsia" w:ascii="Times New Roman" w:cs="Times New Roman"/>
          <w:b/>
          <w:bCs/>
          <w:spacing w:val="15"/>
          <w:sz w:val="24"/>
          <w:szCs w:val="24"/>
        </w:rPr>
        <w:t>公众意见处理情况</w:t>
      </w:r>
    </w:p>
    <w:p>
      <w:pPr>
        <w:spacing w:line="520" w:lineRule="exact"/>
        <w:ind w:firstLine="480" w:firstLineChars="200"/>
        <w:rPr>
          <w:sz w:val="24"/>
          <w:szCs w:val="24"/>
        </w:rPr>
      </w:pPr>
      <w:r>
        <w:rPr>
          <w:rFonts w:hint="eastAsia"/>
          <w:sz w:val="24"/>
          <w:szCs w:val="24"/>
        </w:rPr>
        <w:t>本项目第一次和第二次公示期间未收到公众提交的公众意见表和公众反映的与本项目环境影响有关的意见和建议。</w:t>
      </w:r>
    </w:p>
    <w:p>
      <w:pPr>
        <w:spacing w:line="520" w:lineRule="exact"/>
        <w:rPr>
          <w:rFonts w:ascii="Times New Roman" w:cs="Times New Roman"/>
          <w:b/>
          <w:bCs/>
          <w:spacing w:val="15"/>
          <w:sz w:val="24"/>
          <w:szCs w:val="24"/>
        </w:rPr>
      </w:pPr>
      <w:r>
        <w:rPr>
          <w:rFonts w:ascii="Times New Roman" w:cs="Times New Roman"/>
          <w:b/>
          <w:bCs/>
          <w:color w:val="333333"/>
          <w:sz w:val="24"/>
          <w:szCs w:val="24"/>
        </w:rPr>
        <w:t>5</w:t>
      </w:r>
      <w:r>
        <w:rPr>
          <w:rFonts w:hint="eastAsia" w:ascii="Times New Roman" w:cs="Times New Roman"/>
          <w:b/>
          <w:bCs/>
          <w:color w:val="333333"/>
          <w:sz w:val="24"/>
          <w:szCs w:val="24"/>
        </w:rPr>
        <w:t>、</w:t>
      </w:r>
      <w:r>
        <w:rPr>
          <w:rFonts w:hint="eastAsia" w:ascii="Times New Roman" w:cs="Times New Roman"/>
          <w:b/>
          <w:bCs/>
          <w:spacing w:val="15"/>
          <w:sz w:val="24"/>
          <w:szCs w:val="24"/>
        </w:rPr>
        <w:t>诚信承诺</w:t>
      </w:r>
    </w:p>
    <w:p>
      <w:pPr>
        <w:spacing w:line="520" w:lineRule="exact"/>
        <w:ind w:firstLine="480" w:firstLineChars="200"/>
        <w:jc w:val="both"/>
        <w:rPr>
          <w:sz w:val="24"/>
          <w:szCs w:val="24"/>
        </w:rPr>
      </w:pPr>
      <w:r>
        <w:rPr>
          <w:rFonts w:hint="eastAsia"/>
          <w:sz w:val="24"/>
          <w:szCs w:val="24"/>
        </w:rPr>
        <w:t>我单位已按照</w:t>
      </w:r>
      <w:r>
        <w:rPr>
          <w:rFonts w:hint="eastAsia"/>
          <w:color w:val="323232"/>
          <w:sz w:val="24"/>
          <w:szCs w:val="24"/>
        </w:rPr>
        <w:t>《环境影响评价公众参与办法》（生态环境部令第</w:t>
      </w:r>
      <w:r>
        <w:rPr>
          <w:rFonts w:ascii="Times New Roman" w:cs="Times New Roman"/>
          <w:color w:val="323232"/>
          <w:sz w:val="24"/>
          <w:szCs w:val="24"/>
        </w:rPr>
        <w:t>4</w:t>
      </w:r>
      <w:r>
        <w:rPr>
          <w:rFonts w:hint="eastAsia"/>
          <w:color w:val="323232"/>
          <w:sz w:val="24"/>
          <w:szCs w:val="24"/>
        </w:rPr>
        <w:t>号）</w:t>
      </w:r>
      <w:r>
        <w:rPr>
          <w:rFonts w:hint="eastAsia"/>
          <w:sz w:val="24"/>
          <w:szCs w:val="24"/>
        </w:rPr>
        <w:t>要求，在</w:t>
      </w:r>
      <w:r>
        <w:rPr>
          <w:rFonts w:hint="eastAsia" w:ascii="Times New Roman" w:cs="Times New Roman"/>
          <w:sz w:val="24"/>
          <w:szCs w:val="24"/>
          <w:lang w:eastAsia="zh-CN"/>
        </w:rPr>
        <w:t>河南龙兴管业有限公司年产1000吨聚乙烯塑料管材生产线项目</w:t>
      </w:r>
      <w:r>
        <w:rPr>
          <w:rFonts w:hint="eastAsia"/>
          <w:sz w:val="24"/>
          <w:szCs w:val="24"/>
        </w:rPr>
        <w:t>环境影响报告书编制阶段开展了公众参与工作，期间未收到</w:t>
      </w:r>
      <w:r>
        <w:rPr>
          <w:rFonts w:hint="eastAsia"/>
          <w:color w:val="323232"/>
          <w:sz w:val="24"/>
          <w:szCs w:val="24"/>
        </w:rPr>
        <w:t>公众提交的公众意见表和公众反映的与本项目环境影响有关的意见和建议。</w:t>
      </w:r>
      <w:r>
        <w:rPr>
          <w:rFonts w:hint="eastAsia"/>
          <w:sz w:val="24"/>
          <w:szCs w:val="24"/>
        </w:rPr>
        <w:t>我单位按照要求编制了公众参与说明。</w:t>
      </w:r>
    </w:p>
    <w:p>
      <w:pPr>
        <w:spacing w:line="520" w:lineRule="exact"/>
        <w:ind w:firstLine="480" w:firstLineChars="200"/>
        <w:jc w:val="both"/>
        <w:rPr>
          <w:sz w:val="24"/>
          <w:szCs w:val="24"/>
        </w:rPr>
      </w:pPr>
      <w:r>
        <w:rPr>
          <w:rFonts w:hint="eastAsia"/>
          <w:sz w:val="24"/>
          <w:szCs w:val="24"/>
        </w:rPr>
        <w:t>我单位承诺，本次提交的《</w:t>
      </w:r>
      <w:r>
        <w:rPr>
          <w:rFonts w:hint="eastAsia" w:ascii="Times New Roman" w:cs="Times New Roman"/>
          <w:sz w:val="24"/>
          <w:szCs w:val="24"/>
          <w:lang w:eastAsia="zh-CN"/>
        </w:rPr>
        <w:t>河南龙兴管业有限公司年产1000吨聚乙烯塑料管材生产线项目</w:t>
      </w:r>
      <w:r>
        <w:rPr>
          <w:rFonts w:hint="eastAsia"/>
          <w:sz w:val="24"/>
          <w:szCs w:val="24"/>
        </w:rPr>
        <w:t>环境影响评价公众参与说明》内容客观、真实，未包含依法不得公开的国家秘密、商业秘密、个人隐私。如存在弄虚作假、隐瞒欺骗等情况及由此导致的一切后果由</w:t>
      </w:r>
      <w:r>
        <w:rPr>
          <w:rFonts w:hint="eastAsia"/>
          <w:sz w:val="24"/>
          <w:szCs w:val="24"/>
          <w:lang w:eastAsia="zh-CN"/>
        </w:rPr>
        <w:t>河南龙兴管业有限公司</w:t>
      </w:r>
      <w:r>
        <w:rPr>
          <w:rFonts w:hint="eastAsia"/>
          <w:sz w:val="24"/>
          <w:szCs w:val="24"/>
        </w:rPr>
        <w:t>承担全部责任。</w:t>
      </w:r>
    </w:p>
    <w:p>
      <w:pPr>
        <w:spacing w:line="520" w:lineRule="exact"/>
        <w:ind w:firstLine="480" w:firstLineChars="200"/>
        <w:jc w:val="right"/>
        <w:rPr>
          <w:sz w:val="24"/>
          <w:szCs w:val="24"/>
        </w:rPr>
      </w:pPr>
    </w:p>
    <w:p>
      <w:pPr>
        <w:spacing w:line="520" w:lineRule="exact"/>
        <w:ind w:firstLine="480" w:firstLineChars="200"/>
        <w:jc w:val="right"/>
        <w:rPr>
          <w:rFonts w:ascii="Times New Roman" w:cs="Times New Roman"/>
          <w:b/>
          <w:bCs/>
          <w:color w:val="333333"/>
          <w:sz w:val="24"/>
          <w:szCs w:val="24"/>
        </w:rPr>
      </w:pPr>
      <w:r>
        <w:rPr>
          <w:rFonts w:hint="eastAsia"/>
          <w:sz w:val="24"/>
          <w:szCs w:val="24"/>
        </w:rPr>
        <w:t>承诺单位：</w:t>
      </w:r>
      <w:r>
        <w:rPr>
          <w:rFonts w:hint="eastAsia"/>
          <w:sz w:val="24"/>
          <w:szCs w:val="24"/>
          <w:lang w:eastAsia="zh-CN"/>
        </w:rPr>
        <w:t>河南龙兴管业有限公司</w:t>
      </w:r>
      <w:r>
        <w:rPr>
          <w:rFonts w:hint="eastAsia"/>
          <w:sz w:val="24"/>
          <w:szCs w:val="24"/>
        </w:rPr>
        <w:t>（盖章）</w:t>
      </w:r>
    </w:p>
    <w:p>
      <w:pPr>
        <w:spacing w:line="520" w:lineRule="exact"/>
        <w:ind w:firstLine="480" w:firstLineChars="200"/>
        <w:jc w:val="right"/>
        <w:rPr>
          <w:sz w:val="24"/>
          <w:szCs w:val="24"/>
        </w:rPr>
      </w:pPr>
      <w:r>
        <w:rPr>
          <w:rFonts w:hint="eastAsia"/>
          <w:sz w:val="24"/>
          <w:szCs w:val="24"/>
        </w:rPr>
        <w:t>承诺时间：</w:t>
      </w:r>
      <w:r>
        <w:rPr>
          <w:rFonts w:ascii="Times New Roman" w:cs="Times New Roman"/>
          <w:sz w:val="24"/>
          <w:szCs w:val="24"/>
        </w:rPr>
        <w:t>20</w:t>
      </w:r>
      <w:r>
        <w:rPr>
          <w:rFonts w:hint="eastAsia" w:ascii="Times New Roman" w:cs="Times New Roman"/>
          <w:sz w:val="24"/>
          <w:szCs w:val="24"/>
          <w:lang w:val="en-US" w:eastAsia="zh-CN"/>
        </w:rPr>
        <w:t>21</w:t>
      </w:r>
      <w:r>
        <w:rPr>
          <w:rFonts w:hint="eastAsia"/>
          <w:sz w:val="24"/>
          <w:szCs w:val="24"/>
        </w:rPr>
        <w:t>年</w:t>
      </w:r>
      <w:r>
        <w:rPr>
          <w:rFonts w:hint="eastAsia" w:ascii="Times New Roman" w:cs="Times New Roman"/>
          <w:sz w:val="24"/>
          <w:szCs w:val="24"/>
          <w:lang w:val="en-US" w:eastAsia="zh-CN"/>
        </w:rPr>
        <w:t>5</w:t>
      </w:r>
      <w:r>
        <w:rPr>
          <w:rFonts w:hint="eastAsia"/>
          <w:sz w:val="24"/>
          <w:szCs w:val="24"/>
        </w:rPr>
        <w:t>月</w:t>
      </w:r>
      <w:r>
        <w:rPr>
          <w:rFonts w:hint="eastAsia" w:ascii="Times New Roman" w:cs="Times New Roman"/>
          <w:sz w:val="24"/>
          <w:szCs w:val="24"/>
          <w:lang w:val="en-US" w:eastAsia="zh-CN"/>
        </w:rPr>
        <w:t>6</w:t>
      </w:r>
      <w:r>
        <w:rPr>
          <w:rFonts w:hint="eastAsia"/>
          <w:sz w:val="24"/>
          <w:szCs w:val="24"/>
        </w:rPr>
        <w:t>日</w:t>
      </w:r>
    </w:p>
    <w:p>
      <w:pPr>
        <w:spacing w:line="520" w:lineRule="exact"/>
        <w:ind w:firstLine="480" w:firstLineChars="200"/>
        <w:jc w:val="right"/>
        <w:rPr>
          <w:sz w:val="24"/>
          <w:szCs w:val="24"/>
        </w:rPr>
      </w:pPr>
    </w:p>
    <w:p>
      <w:pPr>
        <w:spacing w:line="520" w:lineRule="exact"/>
        <w:ind w:firstLine="480" w:firstLineChars="200"/>
        <w:jc w:val="right"/>
        <w:rPr>
          <w:sz w:val="24"/>
          <w:szCs w:val="24"/>
        </w:rPr>
      </w:pPr>
    </w:p>
    <w:p>
      <w:pPr>
        <w:spacing w:line="520" w:lineRule="exact"/>
        <w:rPr>
          <w:rFonts w:ascii="Times New Roman" w:cs="Times New Roman"/>
          <w:b/>
          <w:bCs/>
          <w:color w:val="333333"/>
          <w:sz w:val="24"/>
          <w:szCs w:val="24"/>
        </w:rPr>
      </w:pPr>
    </w:p>
    <w:p>
      <w:pPr>
        <w:spacing w:line="520" w:lineRule="exact"/>
        <w:rPr>
          <w:rFonts w:ascii="Times New Roman" w:cs="Times New Roman"/>
          <w:b/>
          <w:bCs/>
          <w:color w:val="333333"/>
          <w:sz w:val="24"/>
          <w:szCs w:val="24"/>
        </w:rPr>
      </w:pPr>
    </w:p>
    <w:p>
      <w:pPr>
        <w:spacing w:line="520" w:lineRule="exact"/>
        <w:rPr>
          <w:rFonts w:ascii="Times New Roman" w:cs="Times New Roman"/>
          <w:b/>
          <w:bCs/>
          <w:spacing w:val="15"/>
          <w:sz w:val="24"/>
          <w:szCs w:val="24"/>
        </w:rPr>
      </w:pPr>
      <w:r>
        <w:rPr>
          <w:rFonts w:ascii="Times New Roman" w:cs="Times New Roman"/>
          <w:b/>
          <w:bCs/>
          <w:color w:val="333333"/>
          <w:sz w:val="24"/>
          <w:szCs w:val="24"/>
        </w:rPr>
        <w:t>6</w:t>
      </w:r>
      <w:r>
        <w:rPr>
          <w:rFonts w:hint="eastAsia" w:ascii="Times New Roman" w:cs="Times New Roman"/>
          <w:b/>
          <w:bCs/>
          <w:color w:val="333333"/>
          <w:sz w:val="24"/>
          <w:szCs w:val="24"/>
        </w:rPr>
        <w:t>、</w:t>
      </w:r>
      <w:r>
        <w:rPr>
          <w:rFonts w:hint="eastAsia" w:ascii="Times New Roman" w:cs="Times New Roman"/>
          <w:b/>
          <w:bCs/>
          <w:spacing w:val="15"/>
          <w:sz w:val="24"/>
          <w:szCs w:val="24"/>
        </w:rPr>
        <w:t>附件</w:t>
      </w:r>
    </w:p>
    <w:p>
      <w:pPr>
        <w:spacing w:line="520" w:lineRule="exact"/>
        <w:ind w:firstLine="480" w:firstLineChars="200"/>
        <w:rPr>
          <w:rFonts w:ascii="Times New Roman" w:cs="Times New Roman"/>
          <w:b/>
          <w:bCs/>
          <w:spacing w:val="15"/>
          <w:sz w:val="24"/>
          <w:szCs w:val="24"/>
        </w:rPr>
      </w:pPr>
      <w:r>
        <w:rPr>
          <w:rFonts w:hint="eastAsia"/>
          <w:color w:val="000000"/>
          <w:sz w:val="24"/>
          <w:szCs w:val="24"/>
        </w:rPr>
        <w:t>附件</w:t>
      </w:r>
      <w:r>
        <w:rPr>
          <w:rFonts w:ascii="Times New Roman" w:cs="Times New Roman"/>
          <w:color w:val="000000"/>
          <w:sz w:val="24"/>
          <w:szCs w:val="24"/>
        </w:rPr>
        <w:t xml:space="preserve">1  </w:t>
      </w:r>
      <w:r>
        <w:rPr>
          <w:rFonts w:hint="eastAsia"/>
          <w:color w:val="000000"/>
          <w:sz w:val="24"/>
          <w:szCs w:val="24"/>
        </w:rPr>
        <w:t>项目环境影响评价公众意见表样表</w:t>
      </w:r>
    </w:p>
    <w:p>
      <w:pPr>
        <w:spacing w:line="520" w:lineRule="exact"/>
        <w:ind w:firstLine="482" w:firstLineChars="200"/>
        <w:jc w:val="right"/>
        <w:rPr>
          <w:rFonts w:ascii="Times New Roman" w:cs="Times New Roman"/>
          <w:b/>
          <w:bCs/>
          <w:color w:val="333333"/>
          <w:sz w:val="24"/>
          <w:szCs w:val="24"/>
        </w:rPr>
      </w:pPr>
    </w:p>
    <w:p>
      <w:pPr>
        <w:snapToGrid w:val="0"/>
        <w:jc w:val="center"/>
        <w:rPr>
          <w:rFonts w:ascii="方正小标宋_GBK" w:eastAsia="方正小标宋_GBK"/>
          <w:sz w:val="38"/>
          <w:szCs w:val="38"/>
        </w:rPr>
      </w:pPr>
      <w:r>
        <w:rPr>
          <w:rFonts w:hint="eastAsia" w:ascii="方正小标宋_GBK" w:eastAsia="方正小标宋_GBK"/>
          <w:sz w:val="38"/>
          <w:szCs w:val="38"/>
        </w:rPr>
        <w:t>建设项目环境影响评价公众意见表</w:t>
      </w:r>
    </w:p>
    <w:p>
      <w:pPr>
        <w:snapToGrid w:val="0"/>
        <w:spacing w:line="408" w:lineRule="auto"/>
        <w:rPr>
          <w:rFonts w:ascii="黑体" w:hAnsi="黑体" w:eastAsia="黑体"/>
          <w:szCs w:val="32"/>
        </w:rPr>
      </w:pPr>
    </w:p>
    <w:p>
      <w:pPr>
        <w:snapToGrid w:val="0"/>
        <w:spacing w:afterLines="50"/>
        <w:rPr>
          <w:rFonts w:eastAsia="黑体"/>
          <w:b/>
          <w:sz w:val="24"/>
          <w:szCs w:val="24"/>
        </w:rPr>
      </w:pPr>
      <w:r>
        <w:rPr>
          <w:b/>
          <w:sz w:val="24"/>
          <w:szCs w:val="24"/>
        </w:rPr>
        <w:t xml:space="preserve">填表日期 </w:t>
      </w:r>
      <w:r>
        <w:rPr>
          <w:b/>
          <w:sz w:val="24"/>
          <w:szCs w:val="24"/>
          <w:u w:val="single"/>
        </w:rPr>
        <w:t xml:space="preserve">         年   月   日</w:t>
      </w:r>
    </w:p>
    <w:tbl>
      <w:tblPr>
        <w:tblStyle w:val="7"/>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pPr>
              <w:snapToGrid w:val="0"/>
              <w:rPr>
                <w:rFonts w:hAnsi="宋体"/>
                <w:sz w:val="21"/>
                <w:szCs w:val="21"/>
              </w:rPr>
            </w:pPr>
            <w:r>
              <w:rPr>
                <w:rFonts w:hAnsi="宋体"/>
                <w:bCs/>
                <w:sz w:val="21"/>
                <w:szCs w:val="21"/>
              </w:rPr>
              <w:t>项目名称</w:t>
            </w:r>
          </w:p>
        </w:tc>
        <w:tc>
          <w:tcPr>
            <w:tcW w:w="7289" w:type="dxa"/>
            <w:gridSpan w:val="2"/>
            <w:vAlign w:val="center"/>
          </w:tcPr>
          <w:p>
            <w:pPr>
              <w:snapToGrid w:val="0"/>
              <w:jc w:val="center"/>
              <w:rPr>
                <w:rFonts w:hAnsi="宋体"/>
                <w:sz w:val="21"/>
                <w:szCs w:val="21"/>
              </w:rPr>
            </w:pPr>
            <w:r>
              <w:rPr>
                <w:rFonts w:hAnsi="宋体"/>
                <w:sz w:val="21"/>
                <w:szCs w:val="21"/>
              </w:rPr>
              <w:t>XXX项目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snapToGrid w:val="0"/>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pPr>
              <w:snapToGrid w:val="0"/>
              <w:rPr>
                <w:rFonts w:hAnsi="宋体"/>
                <w:sz w:val="21"/>
                <w:szCs w:val="21"/>
              </w:rPr>
            </w:pPr>
            <w:r>
              <w:rPr>
                <w:rFonts w:hAnsi="宋体"/>
                <w:b/>
                <w:bCs/>
                <w:sz w:val="21"/>
                <w:szCs w:val="21"/>
              </w:rPr>
              <w:t>与本项目环境影响和环境保护措施有关的建议和意见</w:t>
            </w:r>
            <w:r>
              <w:rPr>
                <w:rFonts w:hAnsi="宋体"/>
                <w:sz w:val="21"/>
                <w:szCs w:val="21"/>
              </w:rPr>
              <w:t>（</w:t>
            </w:r>
            <w:r>
              <w:rPr>
                <w:rFonts w:hAnsi="宋体"/>
                <w:b/>
                <w:bCs/>
                <w:sz w:val="21"/>
                <w:szCs w:val="21"/>
              </w:rPr>
              <w:t>注：</w:t>
            </w:r>
            <w:r>
              <w:rPr>
                <w:rFonts w:hAnsi="宋体"/>
                <w:sz w:val="21"/>
                <w:szCs w:val="21"/>
              </w:rPr>
              <w:t>根据《环境影响评价公众参与办法》规定，涉及</w:t>
            </w:r>
            <w:r>
              <w:rPr>
                <w:rFonts w:hAnsi="宋体"/>
                <w:b/>
                <w:bCs/>
                <w:sz w:val="21"/>
                <w:szCs w:val="21"/>
              </w:rPr>
              <w:t>征地拆迁、财产、就业</w:t>
            </w:r>
            <w:r>
              <w:rPr>
                <w:rFonts w:hAnsi="宋体"/>
                <w:sz w:val="21"/>
                <w:szCs w:val="21"/>
              </w:rPr>
              <w:t>等与项目环评无关的意见或者诉求不属于项目环评公参内容）</w:t>
            </w:r>
          </w:p>
        </w:tc>
        <w:tc>
          <w:tcPr>
            <w:tcW w:w="7289" w:type="dxa"/>
            <w:gridSpan w:val="2"/>
            <w:vAlign w:val="top"/>
          </w:tcPr>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r>
              <w:rPr>
                <w:rFonts w:hAnsi="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snapToGrid w:val="0"/>
              <w:rPr>
                <w:rFonts w:hAnsi="宋体"/>
                <w:sz w:val="21"/>
                <w:szCs w:val="21"/>
              </w:rPr>
            </w:pPr>
            <w:r>
              <w:rPr>
                <w:rFonts w:hAnsi="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snapToGrid w:val="0"/>
              <w:jc w:val="center"/>
              <w:rPr>
                <w:rFonts w:hAnsi="宋体"/>
                <w:b/>
                <w:bCs/>
                <w:sz w:val="21"/>
                <w:szCs w:val="21"/>
              </w:rPr>
            </w:pPr>
            <w:r>
              <w:rPr>
                <w:rFonts w:hAnsi="宋体"/>
                <w:b/>
                <w:bCs/>
                <w:sz w:val="21"/>
                <w:szCs w:val="21"/>
              </w:rPr>
              <w:t xml:space="preserve">姓 </w:t>
            </w:r>
            <w:r>
              <w:rPr>
                <w:rFonts w:hint="eastAsia" w:hAnsi="宋体"/>
                <w:b/>
                <w:bCs/>
                <w:sz w:val="21"/>
                <w:szCs w:val="21"/>
              </w:rPr>
              <w:t xml:space="preserve">  </w:t>
            </w:r>
            <w:r>
              <w:rPr>
                <w:rFonts w:hAnsi="宋体"/>
                <w:b/>
                <w:bCs/>
                <w:sz w:val="21"/>
                <w:szCs w:val="21"/>
              </w:rPr>
              <w:t>名</w:t>
            </w:r>
          </w:p>
        </w:tc>
        <w:tc>
          <w:tcPr>
            <w:tcW w:w="4834" w:type="dxa"/>
            <w:vAlign w:val="center"/>
          </w:tcPr>
          <w:p>
            <w:pPr>
              <w:snapToGrid w:val="0"/>
              <w:rPr>
                <w:rFonts w:hAnsi="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snapToGrid w:val="0"/>
              <w:jc w:val="center"/>
              <w:rPr>
                <w:rFonts w:hAnsi="宋体"/>
                <w:b/>
                <w:bCs/>
                <w:sz w:val="21"/>
                <w:szCs w:val="21"/>
              </w:rPr>
            </w:pPr>
            <w:r>
              <w:rPr>
                <w:rFonts w:hAnsi="宋体"/>
                <w:b/>
                <w:bCs/>
                <w:sz w:val="21"/>
                <w:szCs w:val="21"/>
              </w:rPr>
              <w:t>身份证号</w:t>
            </w:r>
          </w:p>
        </w:tc>
        <w:tc>
          <w:tcPr>
            <w:tcW w:w="4834" w:type="dxa"/>
            <w:vAlign w:val="center"/>
          </w:tcPr>
          <w:p>
            <w:pPr>
              <w:snapToGrid w:val="0"/>
              <w:rPr>
                <w:rFonts w:hAnsi="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pPr>
              <w:snapToGrid w:val="0"/>
              <w:jc w:val="center"/>
              <w:rPr>
                <w:rFonts w:hAnsi="宋体"/>
                <w:b/>
                <w:bCs/>
                <w:sz w:val="21"/>
                <w:szCs w:val="21"/>
              </w:rPr>
            </w:pPr>
            <w:r>
              <w:rPr>
                <w:rFonts w:hAnsi="宋体"/>
                <w:b/>
                <w:bCs/>
                <w:sz w:val="21"/>
                <w:szCs w:val="21"/>
              </w:rPr>
              <w:t>有效联系方式</w:t>
            </w:r>
          </w:p>
          <w:p>
            <w:pPr>
              <w:snapToGrid w:val="0"/>
              <w:jc w:val="center"/>
              <w:rPr>
                <w:rFonts w:hAnsi="宋体"/>
                <w:sz w:val="21"/>
                <w:szCs w:val="21"/>
              </w:rPr>
            </w:pPr>
            <w:r>
              <w:rPr>
                <w:rFonts w:hAnsi="宋体"/>
                <w:sz w:val="21"/>
                <w:szCs w:val="21"/>
              </w:rPr>
              <w:t>（电话号码或邮箱）</w:t>
            </w:r>
          </w:p>
        </w:tc>
        <w:tc>
          <w:tcPr>
            <w:tcW w:w="4834" w:type="dxa"/>
            <w:vAlign w:val="center"/>
          </w:tcPr>
          <w:p>
            <w:pPr>
              <w:snapToGrid w:val="0"/>
              <w:rPr>
                <w:rFonts w:hAnsi="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pPr>
              <w:snapToGrid w:val="0"/>
              <w:jc w:val="center"/>
              <w:rPr>
                <w:rFonts w:hAnsi="宋体"/>
                <w:b/>
                <w:bCs/>
                <w:sz w:val="21"/>
                <w:szCs w:val="21"/>
              </w:rPr>
            </w:pPr>
            <w:r>
              <w:rPr>
                <w:rFonts w:hAnsi="宋体"/>
                <w:b/>
                <w:bCs/>
                <w:sz w:val="21"/>
                <w:szCs w:val="21"/>
              </w:rPr>
              <w:t>经常居住地址</w:t>
            </w:r>
          </w:p>
        </w:tc>
        <w:tc>
          <w:tcPr>
            <w:tcW w:w="4834" w:type="dxa"/>
            <w:vAlign w:val="center"/>
          </w:tcPr>
          <w:p>
            <w:pPr>
              <w:snapToGrid w:val="0"/>
              <w:rPr>
                <w:rFonts w:hAnsi="宋体"/>
                <w:sz w:val="21"/>
                <w:szCs w:val="21"/>
              </w:rPr>
            </w:pPr>
            <w:r>
              <w:rPr>
                <w:rFonts w:hAnsi="宋体"/>
                <w:sz w:val="21"/>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pPr>
              <w:snapToGrid w:val="0"/>
              <w:jc w:val="center"/>
              <w:rPr>
                <w:rFonts w:hAnsi="宋体"/>
                <w:b/>
                <w:bCs/>
                <w:sz w:val="21"/>
                <w:szCs w:val="21"/>
              </w:rPr>
            </w:pPr>
            <w:r>
              <w:rPr>
                <w:rFonts w:hAnsi="宋体"/>
                <w:b/>
                <w:bCs/>
                <w:sz w:val="21"/>
                <w:szCs w:val="21"/>
              </w:rPr>
              <w:t>是否同意公开个人信息</w:t>
            </w:r>
          </w:p>
          <w:p>
            <w:pPr>
              <w:snapToGrid w:val="0"/>
              <w:jc w:val="center"/>
              <w:rPr>
                <w:rFonts w:hAnsi="宋体"/>
                <w:b/>
                <w:bCs/>
                <w:sz w:val="21"/>
                <w:szCs w:val="21"/>
              </w:rPr>
            </w:pPr>
            <w:r>
              <w:rPr>
                <w:rFonts w:hAnsi="宋体"/>
                <w:sz w:val="21"/>
                <w:szCs w:val="21"/>
              </w:rPr>
              <w:t>（填同意或不同意）</w:t>
            </w:r>
          </w:p>
        </w:tc>
        <w:tc>
          <w:tcPr>
            <w:tcW w:w="4834" w:type="dxa"/>
            <w:vAlign w:val="center"/>
          </w:tcPr>
          <w:p>
            <w:pPr>
              <w:snapToGrid w:val="0"/>
              <w:rPr>
                <w:rFonts w:hAnsi="宋体"/>
                <w:sz w:val="21"/>
                <w:szCs w:val="21"/>
              </w:rPr>
            </w:pPr>
          </w:p>
          <w:p>
            <w:pPr>
              <w:snapToGrid w:val="0"/>
              <w:rPr>
                <w:rFonts w:hAnsi="宋体"/>
                <w:sz w:val="21"/>
                <w:szCs w:val="21"/>
              </w:rPr>
            </w:pPr>
          </w:p>
          <w:p>
            <w:pPr>
              <w:snapToGrid w:val="0"/>
              <w:rPr>
                <w:rFonts w:hAnsi="宋体"/>
                <w:sz w:val="21"/>
                <w:szCs w:val="21"/>
              </w:rPr>
            </w:pPr>
          </w:p>
          <w:p>
            <w:pPr>
              <w:snapToGrid w:val="0"/>
              <w:rPr>
                <w:rFonts w:hAnsi="宋体"/>
                <w:sz w:val="21"/>
                <w:szCs w:val="21"/>
              </w:rPr>
            </w:pPr>
            <w:r>
              <w:rPr>
                <w:rFonts w:hAnsi="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snapToGrid w:val="0"/>
              <w:rPr>
                <w:rFonts w:hAnsi="宋体"/>
                <w:sz w:val="21"/>
                <w:szCs w:val="21"/>
              </w:rPr>
            </w:pPr>
            <w:r>
              <w:rPr>
                <w:rFonts w:hAnsi="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snapToGrid w:val="0"/>
              <w:jc w:val="center"/>
              <w:rPr>
                <w:rFonts w:hAnsi="宋体"/>
                <w:b/>
                <w:bCs/>
                <w:sz w:val="21"/>
                <w:szCs w:val="21"/>
              </w:rPr>
            </w:pPr>
            <w:r>
              <w:rPr>
                <w:rFonts w:hAnsi="宋体"/>
                <w:b/>
                <w:bCs/>
                <w:sz w:val="21"/>
                <w:szCs w:val="21"/>
              </w:rPr>
              <w:t>单位名称</w:t>
            </w:r>
          </w:p>
        </w:tc>
        <w:tc>
          <w:tcPr>
            <w:tcW w:w="4834" w:type="dxa"/>
            <w:vAlign w:val="top"/>
          </w:tcPr>
          <w:p>
            <w:pPr>
              <w:snapToGrid w:val="0"/>
              <w:rPr>
                <w:rFonts w:hAnsi="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snapToGrid w:val="0"/>
              <w:jc w:val="center"/>
              <w:rPr>
                <w:rFonts w:hAnsi="宋体"/>
                <w:b/>
                <w:bCs/>
                <w:sz w:val="21"/>
                <w:szCs w:val="21"/>
              </w:rPr>
            </w:pPr>
            <w:r>
              <w:rPr>
                <w:rFonts w:hAnsi="宋体"/>
                <w:b/>
                <w:bCs/>
                <w:sz w:val="21"/>
                <w:szCs w:val="21"/>
              </w:rPr>
              <w:t>工商注册号或统一社会信用代码</w:t>
            </w:r>
          </w:p>
        </w:tc>
        <w:tc>
          <w:tcPr>
            <w:tcW w:w="4834" w:type="dxa"/>
            <w:vAlign w:val="top"/>
          </w:tcPr>
          <w:p>
            <w:pPr>
              <w:snapToGrid w:val="0"/>
              <w:rPr>
                <w:rFonts w:hAnsi="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pPr>
              <w:snapToGrid w:val="0"/>
              <w:jc w:val="center"/>
              <w:rPr>
                <w:rFonts w:hAnsi="宋体"/>
                <w:b/>
                <w:bCs/>
                <w:sz w:val="21"/>
                <w:szCs w:val="21"/>
              </w:rPr>
            </w:pPr>
            <w:r>
              <w:rPr>
                <w:rFonts w:hAnsi="宋体"/>
                <w:b/>
                <w:bCs/>
                <w:sz w:val="21"/>
                <w:szCs w:val="21"/>
              </w:rPr>
              <w:t>有效联系方式</w:t>
            </w:r>
          </w:p>
          <w:p>
            <w:pPr>
              <w:snapToGrid w:val="0"/>
              <w:jc w:val="center"/>
              <w:rPr>
                <w:rFonts w:hAnsi="宋体"/>
                <w:b/>
                <w:bCs/>
                <w:sz w:val="21"/>
                <w:szCs w:val="21"/>
              </w:rPr>
            </w:pPr>
            <w:r>
              <w:rPr>
                <w:rFonts w:hAnsi="宋体"/>
                <w:sz w:val="21"/>
                <w:szCs w:val="21"/>
              </w:rPr>
              <w:t>（电话号码或邮箱）</w:t>
            </w:r>
          </w:p>
        </w:tc>
        <w:tc>
          <w:tcPr>
            <w:tcW w:w="4834" w:type="dxa"/>
            <w:vAlign w:val="top"/>
          </w:tcPr>
          <w:p>
            <w:pPr>
              <w:snapToGrid w:val="0"/>
              <w:rPr>
                <w:rFonts w:hAnsi="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pPr>
              <w:snapToGrid w:val="0"/>
              <w:jc w:val="center"/>
              <w:rPr>
                <w:rFonts w:hAnsi="宋体"/>
                <w:b/>
                <w:bCs/>
                <w:sz w:val="21"/>
                <w:szCs w:val="21"/>
              </w:rPr>
            </w:pPr>
            <w:r>
              <w:rPr>
                <w:rFonts w:hAnsi="宋体"/>
                <w:b/>
                <w:bCs/>
                <w:sz w:val="21"/>
                <w:szCs w:val="21"/>
              </w:rPr>
              <w:t xml:space="preserve">地  </w:t>
            </w:r>
            <w:r>
              <w:rPr>
                <w:rFonts w:hint="eastAsia" w:hAnsi="宋体"/>
                <w:b/>
                <w:bCs/>
                <w:sz w:val="21"/>
                <w:szCs w:val="21"/>
              </w:rPr>
              <w:t xml:space="preserve">  </w:t>
            </w:r>
            <w:r>
              <w:rPr>
                <w:rFonts w:hAnsi="宋体"/>
                <w:b/>
                <w:bCs/>
                <w:sz w:val="21"/>
                <w:szCs w:val="21"/>
              </w:rPr>
              <w:t>址</w:t>
            </w:r>
          </w:p>
        </w:tc>
        <w:tc>
          <w:tcPr>
            <w:tcW w:w="4834" w:type="dxa"/>
            <w:vAlign w:val="center"/>
          </w:tcPr>
          <w:p>
            <w:pPr>
              <w:snapToGrid w:val="0"/>
              <w:rPr>
                <w:rFonts w:hAnsi="宋体"/>
                <w:b/>
                <w:bCs/>
                <w:sz w:val="21"/>
                <w:szCs w:val="21"/>
              </w:rPr>
            </w:pPr>
            <w:r>
              <w:rPr>
                <w:rFonts w:hAnsi="宋体"/>
                <w:sz w:val="21"/>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pPr>
              <w:tabs>
                <w:tab w:val="left" w:pos="2535"/>
              </w:tabs>
              <w:snapToGrid w:val="0"/>
              <w:spacing w:beforeLines="80"/>
              <w:rPr>
                <w:rFonts w:hAnsi="宋体"/>
                <w:bCs/>
                <w:sz w:val="21"/>
                <w:szCs w:val="21"/>
              </w:rPr>
            </w:pPr>
            <w:r>
              <w:rPr>
                <w:rFonts w:hAnsi="宋体"/>
                <w:bCs/>
                <w:sz w:val="21"/>
                <w:szCs w:val="21"/>
              </w:rPr>
              <w:t>注：法人或其他组织信息原则上可以公开，若涉及不能公开的信息请在此栏中注明法律依据和不能公开的具体信息。</w:t>
            </w:r>
          </w:p>
        </w:tc>
      </w:tr>
    </w:tbl>
    <w:p/>
    <w:p>
      <w:pPr>
        <w:spacing w:line="520" w:lineRule="exact"/>
        <w:ind w:firstLine="482" w:firstLineChars="200"/>
        <w:jc w:val="right"/>
        <w:rPr>
          <w:rFonts w:ascii="Times New Roman" w:cs="Times New Roman"/>
          <w:b/>
          <w:bCs/>
          <w:color w:val="333333"/>
          <w:sz w:val="24"/>
          <w:szCs w:val="24"/>
        </w:rPr>
      </w:pPr>
    </w:p>
    <w:sectPr>
      <w:pgSz w:w="11906" w:h="16838"/>
      <w:pgMar w:top="1660" w:right="1746" w:bottom="1670" w:left="202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ascii="Times New Roman"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rPr>
        <w:rFonts w:ascii="Times New Roman" w:cs="Times New Roman"/>
      </w:rPr>
    </w:pPr>
    <w:r>
      <w:rPr>
        <w:rFonts w:ascii="宋体" w:hAnsi="Times New Roman" w:eastAsia="宋体" w:cs="宋体"/>
        <w:kern w:val="0"/>
        <w:sz w:val="18"/>
        <w:szCs w:val="18"/>
        <w:lang w:val="en-US" w:eastAsia="zh-CN" w:bidi="ar-SA"/>
      </w:rPr>
      <w:pict>
        <v:shape id="文本框16" o:spid="_x0000_s2049" o:spt="202" type="#_x0000_t202"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5"/>
                  <w:jc w:val="center"/>
                </w:pPr>
                <w:r>
                  <w:rPr>
                    <w:rFonts w:ascii="Times New Roman" w:cs="Times New Roman"/>
                  </w:rPr>
                  <w:fldChar w:fldCharType="begin"/>
                </w:r>
                <w:r>
                  <w:rPr>
                    <w:rFonts w:ascii="Times New Roman" w:cs="Times New Roman"/>
                  </w:rPr>
                  <w:instrText xml:space="preserve">PAGE   \* MERGEFORMAT</w:instrText>
                </w:r>
                <w:r>
                  <w:rPr>
                    <w:rFonts w:ascii="Times New Roman" w:cs="Times New Roman"/>
                  </w:rPr>
                  <w:fldChar w:fldCharType="separate"/>
                </w:r>
                <w:r>
                  <w:rPr>
                    <w:rFonts w:ascii="Times New Roman" w:cs="Times New Roman"/>
                    <w:lang w:val="zh-CN"/>
                  </w:rPr>
                  <w:t>1</w:t>
                </w:r>
                <w:r>
                  <w:rPr>
                    <w:rFonts w:ascii="Times New Roman" w:cs="Times New Roman"/>
                  </w:rPr>
                  <w:fldChar w:fldCharType="end"/>
                </w:r>
              </w:p>
            </w:txbxContent>
          </v:textbox>
        </v:shape>
      </w:pict>
    </w:r>
  </w:p>
  <w:p>
    <w:pPr>
      <w:pStyle w:val="5"/>
      <w:rPr>
        <w:rFonts w:ascii="Times New Roman" w:cs="Times New Roma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000"/>
    <w:rsid w:val="01AC5D30"/>
    <w:rsid w:val="091A1324"/>
    <w:rsid w:val="0C733108"/>
    <w:rsid w:val="170949D3"/>
    <w:rsid w:val="181836F7"/>
    <w:rsid w:val="1F5B7FF5"/>
    <w:rsid w:val="34AE65CE"/>
    <w:rsid w:val="3D5A55B9"/>
    <w:rsid w:val="67AD15F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iPriority="9" w:name="heading 2"/>
    <w:lsdException w:qFormat="1" w:unhideWhenUsed="0" w:uiPriority="1" w:semiHidden="0" w:name="heading 3"/>
    <w:lsdException w:qFormat="1" w:unhideWhenUsed="0" w:uiPriority="1"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qFormat="1" w:unhideWhenUsed="0" w:uiPriority="1"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adjustRightInd w:val="0"/>
    </w:pPr>
    <w:rPr>
      <w:rFonts w:ascii="宋体" w:hAnsi="Times New Roman" w:eastAsia="宋体" w:cs="宋体"/>
      <w:kern w:val="0"/>
      <w:sz w:val="22"/>
      <w:szCs w:val="22"/>
      <w:lang w:val="en-US" w:eastAsia="zh-CN" w:bidi="ar-SA"/>
    </w:rPr>
  </w:style>
  <w:style w:type="paragraph" w:styleId="2">
    <w:name w:val="heading 3"/>
    <w:basedOn w:val="1"/>
    <w:next w:val="1"/>
    <w:link w:val="13"/>
    <w:qFormat/>
    <w:uiPriority w:val="1"/>
    <w:pPr>
      <w:ind w:left="1543" w:hanging="421"/>
      <w:outlineLvl w:val="2"/>
    </w:pPr>
    <w:rPr>
      <w:b/>
      <w:bCs/>
      <w:sz w:val="31"/>
      <w:szCs w:val="31"/>
    </w:rPr>
  </w:style>
  <w:style w:type="paragraph" w:styleId="3">
    <w:name w:val="heading 4"/>
    <w:basedOn w:val="1"/>
    <w:next w:val="1"/>
    <w:link w:val="14"/>
    <w:qFormat/>
    <w:uiPriority w:val="1"/>
    <w:pPr>
      <w:ind w:left="1543"/>
      <w:outlineLvl w:val="3"/>
    </w:pPr>
    <w:rPr>
      <w:b/>
      <w:bCs/>
      <w:sz w:val="24"/>
      <w:szCs w:val="24"/>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4">
    <w:name w:val="Body Text"/>
    <w:basedOn w:val="1"/>
    <w:link w:val="12"/>
    <w:qFormat/>
    <w:uiPriority w:val="1"/>
    <w:rPr>
      <w:sz w:val="24"/>
      <w:szCs w:val="24"/>
    </w:rPr>
  </w:style>
  <w:style w:type="paragraph" w:styleId="5">
    <w:name w:val="footer"/>
    <w:basedOn w:val="1"/>
    <w:link w:val="16"/>
    <w:unhideWhenUsed/>
    <w:uiPriority w:val="99"/>
    <w:pPr>
      <w:tabs>
        <w:tab w:val="center" w:pos="4153"/>
        <w:tab w:val="right" w:pos="8306"/>
      </w:tabs>
      <w:snapToGrid w:val="0"/>
    </w:pPr>
    <w:rPr>
      <w:sz w:val="18"/>
      <w:szCs w:val="18"/>
    </w:rPr>
  </w:style>
  <w:style w:type="paragraph" w:styleId="6">
    <w:name w:val="header"/>
    <w:basedOn w:val="1"/>
    <w:link w:val="15"/>
    <w:unhideWhenUsed/>
    <w:uiPriority w:val="99"/>
    <w:pPr>
      <w:pBdr>
        <w:bottom w:val="single" w:color="auto" w:sz="6" w:space="1"/>
      </w:pBdr>
      <w:tabs>
        <w:tab w:val="center" w:pos="4153"/>
        <w:tab w:val="right" w:pos="8306"/>
      </w:tabs>
      <w:snapToGrid w:val="0"/>
      <w:jc w:val="center"/>
    </w:pPr>
    <w:rPr>
      <w:sz w:val="18"/>
      <w:szCs w:val="18"/>
    </w:rPr>
  </w:style>
  <w:style w:type="character" w:styleId="9">
    <w:name w:val="page number"/>
    <w:basedOn w:val="8"/>
    <w:semiHidden/>
    <w:unhideWhenUsed/>
    <w:uiPriority w:val="0"/>
    <w:rPr>
      <w:rFonts w:ascii="Times New Roman" w:hAnsi="Times New Roman"/>
    </w:rPr>
  </w:style>
  <w:style w:type="character" w:styleId="10">
    <w:name w:val="Hyperlink"/>
    <w:basedOn w:val="8"/>
    <w:unhideWhenUsed/>
    <w:qFormat/>
    <w:uiPriority w:val="99"/>
    <w:rPr>
      <w:color w:val="0563C1"/>
      <w:u w:val="single"/>
    </w:rPr>
  </w:style>
  <w:style w:type="paragraph" w:customStyle="1" w:styleId="11">
    <w:name w:val="Default"/>
    <w:qFormat/>
    <w:uiPriority w:val="0"/>
    <w:pPr>
      <w:widowControl w:val="0"/>
      <w:autoSpaceDE w:val="0"/>
      <w:autoSpaceDN w:val="0"/>
      <w:adjustRightInd w:val="0"/>
    </w:pPr>
    <w:rPr>
      <w:rFonts w:ascii="宋体" w:hAnsi="Times New Roman" w:eastAsia="宋体" w:cs="宋体"/>
      <w:color w:val="000000"/>
      <w:kern w:val="0"/>
      <w:sz w:val="24"/>
      <w:szCs w:val="24"/>
      <w:lang w:val="en-US" w:eastAsia="zh-CN" w:bidi="ar-SA"/>
    </w:rPr>
  </w:style>
  <w:style w:type="character" w:customStyle="1" w:styleId="12">
    <w:name w:val="正文文本 Char"/>
    <w:basedOn w:val="8"/>
    <w:link w:val="4"/>
    <w:qFormat/>
    <w:uiPriority w:val="1"/>
    <w:rPr>
      <w:rFonts w:ascii="宋体" w:hAnsi="Times New Roman" w:eastAsia="宋体" w:cs="宋体"/>
      <w:kern w:val="0"/>
      <w:sz w:val="24"/>
      <w:szCs w:val="24"/>
    </w:rPr>
  </w:style>
  <w:style w:type="character" w:customStyle="1" w:styleId="13">
    <w:name w:val="标题 3 Char"/>
    <w:basedOn w:val="8"/>
    <w:link w:val="2"/>
    <w:uiPriority w:val="1"/>
    <w:rPr>
      <w:rFonts w:ascii="宋体" w:hAnsi="Times New Roman" w:eastAsia="宋体" w:cs="宋体"/>
      <w:b/>
      <w:bCs/>
      <w:kern w:val="0"/>
      <w:sz w:val="31"/>
      <w:szCs w:val="31"/>
    </w:rPr>
  </w:style>
  <w:style w:type="character" w:customStyle="1" w:styleId="14">
    <w:name w:val="标题 4 Char"/>
    <w:basedOn w:val="8"/>
    <w:link w:val="3"/>
    <w:qFormat/>
    <w:uiPriority w:val="1"/>
    <w:rPr>
      <w:rFonts w:ascii="宋体" w:hAnsi="Times New Roman" w:eastAsia="宋体" w:cs="宋体"/>
      <w:b/>
      <w:bCs/>
      <w:kern w:val="0"/>
      <w:sz w:val="24"/>
      <w:szCs w:val="24"/>
    </w:rPr>
  </w:style>
  <w:style w:type="character" w:customStyle="1" w:styleId="15">
    <w:name w:val="页眉 Char"/>
    <w:basedOn w:val="8"/>
    <w:link w:val="6"/>
    <w:uiPriority w:val="99"/>
    <w:rPr>
      <w:rFonts w:ascii="宋体" w:hAnsi="Times New Roman" w:eastAsia="宋体" w:cs="宋体"/>
      <w:kern w:val="0"/>
      <w:sz w:val="18"/>
      <w:szCs w:val="18"/>
    </w:rPr>
  </w:style>
  <w:style w:type="character" w:customStyle="1" w:styleId="16">
    <w:name w:val="页脚 Char"/>
    <w:basedOn w:val="8"/>
    <w:link w:val="5"/>
    <w:uiPriority w:val="99"/>
    <w:rPr>
      <w:rFonts w:ascii="宋体" w:hAnsi="Times New Roman" w:eastAsia="宋体" w:cs="宋体"/>
      <w:kern w:val="0"/>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49" textRotate="1"/>
    <customShpInfo spid="_x0000_s1029" textRotate="1"/>
    <customShpInfo spid="_x0000_s1031"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672</Words>
  <Characters>3834</Characters>
  <Lines>31</Lines>
  <Paragraphs>8</Paragraphs>
  <TotalTime>9</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2019-07-09T10:25:00Z</dcterms:created>
  <dc:creator>Administrator</dc:creator>
  <cp:lastModifiedBy>喜欢</cp:lastModifiedBy>
  <dcterms:modified xsi:type="dcterms:W3CDTF">2021-06-02T04:58:38Z</dcterms:modified>
  <dc:title>河南明阳智慧能源有限公司信阳新能源产业园风机扇叶生产项目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D5E794CCB2104E69BE379E96597D137A</vt:lpwstr>
  </property>
</Properties>
</file>