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济环审〔2024〕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  <w14:ligatures w14:val="none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号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widowControl/>
        <w:spacing w:line="660" w:lineRule="exact"/>
        <w:jc w:val="center"/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</w:pPr>
      <w:r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  <w:t>济源市生态环境局</w:t>
      </w:r>
    </w:p>
    <w:p>
      <w:pPr>
        <w:widowControl/>
        <w:spacing w:line="660" w:lineRule="exact"/>
        <w:jc w:val="center"/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</w:pPr>
      <w:r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  <w:t>关于</w:t>
      </w:r>
      <w:bookmarkStart w:id="0" w:name="_Toc20304"/>
      <w:bookmarkStart w:id="1" w:name="_Toc16387"/>
      <w:bookmarkStart w:id="2" w:name="_Toc19436"/>
      <w:r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 w:eastAsia="zh-CN"/>
          <w14:ligatures w14:val="none"/>
        </w:rPr>
        <w:t>济源亿和环保科技有限公司</w:t>
      </w:r>
      <w:bookmarkEnd w:id="0"/>
      <w:bookmarkEnd w:id="1"/>
      <w:bookmarkEnd w:id="2"/>
    </w:p>
    <w:p>
      <w:pPr>
        <w:widowControl/>
        <w:spacing w:line="660" w:lineRule="exact"/>
        <w:jc w:val="center"/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</w:pPr>
      <w:r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 w:eastAsia="zh-CN"/>
          <w14:ligatures w14:val="none"/>
        </w:rPr>
        <w:t>年综合利用1万吨锌阳极泥项目</w:t>
      </w:r>
    </w:p>
    <w:p>
      <w:pPr>
        <w:widowControl/>
        <w:spacing w:line="660" w:lineRule="exact"/>
        <w:jc w:val="center"/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</w:pPr>
      <w:r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  <w:t>环境影响报告书的批复</w:t>
      </w:r>
    </w:p>
    <w:p>
      <w:pPr>
        <w:widowControl/>
        <w:spacing w:line="660" w:lineRule="exact"/>
        <w:jc w:val="center"/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  <w14:ligatures w14:val="none"/>
        </w:rPr>
        <w:t>济源亿和环保科技有限公司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你单位（统一社会信用代码：91419001MA9FRYEY47）报送的由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河南梁好环境科技有限公司张向阳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主持编制的《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  <w14:ligatures w14:val="none"/>
        </w:rPr>
        <w:t>济源亿和环保科技有限公司年综合利用1万吨锌阳极泥项目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环境影响报告书》（以下简称《报告书》）及行政审批申请等资料收悉，项目环评审批事项已在我局网站公示期满。根据《中华人民共和国环境保护法》《中华人民共和国行政许可法》《中华人民共和国环境影响评价法》《建设项目环境保护管理条例》等法律法规规定，经研究，批复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一、项目位于济源市思礼循环经济产业园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济源市裕鑫铜业有限公司院内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，部分利用现有厂房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14:ligatures w14:val="none"/>
        </w:rPr>
        <w:t>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建设1条年综合利用1万吨锌阳极泥生产线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主要原料为锌阳极泥，经球磨、还原浸出、中和水解、硫化除杂、除钙镁、浓缩结晶、离心脱水、干燥等工序生产硫酸锰，副产铅渣，配套建设1台6t/h天然气锅炉提供蒸汽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二、该《报告书》内容符合国家有关法律法规要求和建设项目环境管理规定，评价结论可信。我局批准该《报告书》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14:ligatures w14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原则同意你公司按照《报告书》所列项目的性质、规模、地点及环境保护对策措施等内容进行建设。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三、你单位应向社会公众主动公开已经批准的《报告书》，接受相关方的垂询。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四、你单位应全面落实《报告书》提出的各项环境保护措施，各项环境保护设施与主体工程同时设计、同时施工、同时投入使用，确保各项污染物达标排放。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（一）向设计单位提供《报告书》和本批复文件，确保项目设计按照环境保护设计规范要求，落实防治环境污染和生态破坏的措施。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（二）依据《报告书》和本批复文件，对项目建设过程中产生的废水、废气、固体废物、噪声等污染，采取相应的措施，做好扬尘防治工作。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（三）项目运行时，外排污染物应满足如下要求：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1.废气：项目应采取合理措施，加强废气的收集和处理，减少生产过程中的无组织废气排放。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生产废气经收集处理后达标排放，满足《无机化学工业污染物排放标准》（GB31573-2015）及其修改单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《工业炉窑大气污染物排放标准》（DB41/1066-2020）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《锅炉大气污染物排放标准》（DB41/2089-2021）（基准含氧量：3.5%）要求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2.废水。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生产废水、车辆及地面冲洗废水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全部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回用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不外排；软水制备废水、锅炉排污水、生活污水经管网排入济源市第二污水处理厂。项目总排口水质须满足《污水综合排放标准》（GB8978-1996），同时满足济源市第二污水处理厂收水水质要求。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3.噪声。厂界噪声满足《工业企业厂界环境噪声排放标准》（GB12348-2008）3类要求。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4.固废。严格落实《报告书》要求，按“无害化、减量化、资源化”原则，做好固体分类收集和综合利用，并建立固体废物产生、储存、处置管理台账，危险废物贮存按照《危险废物贮存污染控制标准》（GB18597-2023）要求采取防渗漏、防雨淋、防扬尘等环境保护措施，如实记录管理台账，避免对环境造成二次污染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（四）严格落实《报告书》中的地下水、土壤污染防治措施及环境风险防范措施，制定环境风险应急预案，严防环境污染事故发生。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五、严格落实《报告书》中的各项要求，按照《济源示范区涉颗粒物、锅炉/炉窑和涉VOCs通用行业绩效分级指标体系（试行）》（济管环〔2023〕33号）A级企业绩效指标进行建设管理。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按国家有关规定设置规范的污染物排放口，并设立明显标志。按要求安装用电监管设备并与生态环境主管部门的监控设备联网。严格落实《报告书》相关环境监测计划，定期对各类污染物进行监测，发布相关信息，发现问题及时采取整改措施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、严格执行环保“三同时”制度，按要求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申领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排污许可证，按规定程序实施竣工环境保护验收，经验收合格后方可正式投产。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、严格落实总量控制要求，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14:ligatures w14:val="none"/>
        </w:rPr>
        <w:t>各类污染物总量应满足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《关于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  <w14:ligatures w14:val="none"/>
        </w:rPr>
        <w:t>济源亿和环保科技有限公司年综合利用1万吨锌阳极泥项目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污染物总量控制指标意见的函》（济环总量函〔2023〕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号）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的要求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、本批复有效期为5年，如该项目逾期方开工建设，其环境影响报告书应报我局重新审核。项目的性质、规模、地点、采用的生产工艺或者防治污染、防止生态破坏的措施发生重大变动的，应当重新报批建设项目环境影响评价文件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十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、今后国家或我省颁布严于本批复污染物排放限值的新标准，届时你公司应按新的排放标准执行。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ind w:firstLine="2880" w:firstLineChars="9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年1月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  <w14:ligatures w14:val="none"/>
        </w:rPr>
        <w:t>17</w:t>
      </w:r>
      <w:bookmarkStart w:id="3" w:name="_GoBack"/>
      <w:bookmarkEnd w:id="3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14:ligatures w14:val="none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5YWRmYWUwMTM4Y2YxMGJmZGU3ZDAxM2FjOWUxOGEifQ=="/>
  </w:docVars>
  <w:rsids>
    <w:rsidRoot w:val="00EA131A"/>
    <w:rsid w:val="00040294"/>
    <w:rsid w:val="001B4EC0"/>
    <w:rsid w:val="002E555B"/>
    <w:rsid w:val="00467F9D"/>
    <w:rsid w:val="005206F6"/>
    <w:rsid w:val="0052422E"/>
    <w:rsid w:val="005929EF"/>
    <w:rsid w:val="00683405"/>
    <w:rsid w:val="007A306C"/>
    <w:rsid w:val="007E6186"/>
    <w:rsid w:val="00806758"/>
    <w:rsid w:val="00B3100D"/>
    <w:rsid w:val="00C45A44"/>
    <w:rsid w:val="00C747DC"/>
    <w:rsid w:val="00D76FF4"/>
    <w:rsid w:val="00E72844"/>
    <w:rsid w:val="00EA131A"/>
    <w:rsid w:val="00EC149B"/>
    <w:rsid w:val="00F94040"/>
    <w:rsid w:val="3ECC9562"/>
    <w:rsid w:val="45797360"/>
    <w:rsid w:val="6678125E"/>
    <w:rsid w:val="765FB02C"/>
    <w:rsid w:val="77FD29EE"/>
    <w:rsid w:val="7D980DBB"/>
    <w:rsid w:val="7EEFF4BB"/>
    <w:rsid w:val="7EFC149E"/>
    <w:rsid w:val="7F7AA553"/>
    <w:rsid w:val="7FD7E400"/>
    <w:rsid w:val="DF97EF3A"/>
    <w:rsid w:val="E7BFC9D7"/>
    <w:rsid w:val="EF74B754"/>
    <w:rsid w:val="F4F768D5"/>
    <w:rsid w:val="FF8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00" w:lineRule="exact"/>
      <w:jc w:val="center"/>
      <w:outlineLvl w:val="0"/>
    </w:pPr>
    <w:rPr>
      <w:b/>
      <w:bCs/>
      <w:kern w:val="44"/>
      <w:sz w:val="36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294</Words>
  <Characters>1679</Characters>
  <Lines>13</Lines>
  <Paragraphs>3</Paragraphs>
  <TotalTime>0</TotalTime>
  <ScaleCrop>false</ScaleCrop>
  <LinksUpToDate>false</LinksUpToDate>
  <CharactersWithSpaces>1970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2023-11-22T08:57:00Z</dcterms:created>
  <dc:creator>尚娟 皇甫</dc:creator>
  <cp:lastModifiedBy>greatwall</cp:lastModifiedBy>
  <cp:lastPrinted>2023-11-26T00:10:00Z</cp:lastPrinted>
  <dcterms:modified xsi:type="dcterms:W3CDTF">2024-01-17T15:13:24Z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17A6DE1144FD4B4693AC50CD8D875681_12</vt:lpwstr>
  </property>
</Properties>
</file>