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197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2026年07月16日10时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- 07月15日，PM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累计浓度为--微克/立方米，全省排名第--。07月16日1点至9点，济源市环境空气中PM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浓度均值为107微克/立方米,PM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浓度均值为38微克/立方米。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7月16日，白天，多云转阴天，有分散性阵雨、雷阵雨，傍晚到夜里阴天，有暴雨，局部地区大暴雨，并伴有短时强降水、 雷暴大风等强对流天气，偏东风3级左右，气温24度到34度；预测日均空气质量以良为主，首要污染物为O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7月17日，分散性阵雨转多云，东南风转西北风3级左右，气温24度到31度；预测日均空气质量为优或良，首要污染物为O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7月18日，多云到晴天，偏西风2到3级，气温23度到35度；预测日均空气质量以良为主，首要污染物为O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7月19日，晴天间多云，偏西风2到3级，气温26度到35度;预测日均空气质量为良或轻度污染，首要污染物为O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7月20日，多云间晴天，偏东风2到3级，气温26度到35度;预测日均空气质量为良或轻度污染，首要污染物为O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-8h浓度范围为141-189微克/立方米。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7月21日，晴天间多云，偏西风转东北风2到3级，气温25度到35度；预测日均空气质量为良或轻度污染，首要污染物为O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-8h浓度范围为146-195微克/立方米。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7月22日，晴天间多云，偏东风2到3级，气温24度到35度；预测日均空气质量为良或轻度污染，首要污染物为O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，AQI：90-135，O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-8h浓度范围为146-195微克/立方米。</w:t>
      </w:r>
      <w:r>
        <w:rPr>
          <w:rFonts w:hint="eastAsia" w:ascii="仿宋_GB2312" w:hAnsi="仿宋_GB2312" w:eastAsia="仿宋_GB2312" w:cs="仿宋_GB2312"/>
          <w:sz w:val="30"/>
          <w:szCs w:val="30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2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szCs w:val="30"/>
          <w:u w:val="none" w:color="auto"/>
          <w:vertAlign w:val="baseline"/>
          <w:lang w:val="zh-CN"/>
        </w:rPr>
        <w:t>16-17日，受降雨影响，空气质量以良为主；18日以后，降雨停止，气温升高，臭氧轻度污染风险增大，建议相关部门加强涉VOCs企业的监管力度。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07月16日-07月23日)空气质量形势预测</w:t>
      </w:r>
      <w:bookmarkStart w:id="0" w:name="_GoBack"/>
      <w:bookmarkEnd w:id="0"/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79F8BA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E0AC497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52E4620F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D090131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15ACD6B0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36898E4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26896A8B">
            <w:pPr>
              <w:jc w:val="center"/>
            </w:pPr>
            <w:r>
              <w:t>空气质量级别</w:t>
            </w:r>
          </w:p>
        </w:tc>
      </w:tr>
      <w:tr w14:paraId="5D05B9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BFA30DC">
            <w:pPr>
              <w:jc w:val="center"/>
            </w:pPr>
            <w:r>
              <w:t>2026-07-16</w:t>
            </w:r>
          </w:p>
        </w:tc>
        <w:tc>
          <w:tcPr>
            <w:vAlign w:val="center"/>
          </w:tcPr>
          <w:p w14:paraId="39DF0F62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9A1CB29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1F5489CD">
            <w:pPr>
              <w:jc w:val="center"/>
            </w:pPr>
            <w:r>
              <w:t>27-40</w:t>
            </w:r>
          </w:p>
        </w:tc>
        <w:tc>
          <w:tcPr>
            <w:vAlign w:val="center"/>
          </w:tcPr>
          <w:p w14:paraId="730ABFE0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5882F31">
            <w:pPr>
              <w:jc w:val="center"/>
            </w:pPr>
            <w:r>
              <w:t>良-轻</w:t>
            </w:r>
          </w:p>
        </w:tc>
      </w:tr>
      <w:tr w14:paraId="72E190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5051116">
            <w:pPr>
              <w:jc w:val="center"/>
            </w:pPr>
            <w:r>
              <w:t>2026-07-17</w:t>
            </w:r>
          </w:p>
        </w:tc>
        <w:tc>
          <w:tcPr>
            <w:vAlign w:val="center"/>
          </w:tcPr>
          <w:p w14:paraId="53B83D77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23EDE435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3B5195CE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71DFF72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E7107A9">
            <w:pPr>
              <w:jc w:val="center"/>
            </w:pPr>
            <w:r>
              <w:t>优-良</w:t>
            </w:r>
          </w:p>
        </w:tc>
      </w:tr>
      <w:tr w14:paraId="640E2E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2D88D89">
            <w:pPr>
              <w:jc w:val="center"/>
            </w:pPr>
            <w:r>
              <w:t>2026-07-18</w:t>
            </w:r>
          </w:p>
        </w:tc>
        <w:tc>
          <w:tcPr>
            <w:vAlign w:val="center"/>
          </w:tcPr>
          <w:p w14:paraId="462F571E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4FC8BF98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5D17EDAB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3542F86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3DA85044">
            <w:pPr>
              <w:jc w:val="center"/>
            </w:pPr>
            <w:r>
              <w:t>良-轻</w:t>
            </w:r>
          </w:p>
        </w:tc>
      </w:tr>
      <w:tr w14:paraId="41E1C0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2525CA5">
            <w:pPr>
              <w:jc w:val="center"/>
            </w:pPr>
            <w:r>
              <w:t>2026-07-19</w:t>
            </w:r>
          </w:p>
        </w:tc>
        <w:tc>
          <w:tcPr>
            <w:vAlign w:val="center"/>
          </w:tcPr>
          <w:p w14:paraId="7DF3E93E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40949D0A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5D158203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5972402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6F55115">
            <w:pPr>
              <w:jc w:val="center"/>
            </w:pPr>
            <w:r>
              <w:t>良-轻</w:t>
            </w:r>
          </w:p>
        </w:tc>
      </w:tr>
      <w:tr w14:paraId="213193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3D727EA">
            <w:pPr>
              <w:jc w:val="center"/>
            </w:pPr>
            <w:r>
              <w:t>2026-07-20</w:t>
            </w:r>
          </w:p>
        </w:tc>
        <w:tc>
          <w:tcPr>
            <w:vAlign w:val="center"/>
          </w:tcPr>
          <w:p w14:paraId="6A67CC4B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7091011B">
            <w:pPr>
              <w:jc w:val="center"/>
            </w:pPr>
            <w:r>
              <w:t>141-189</w:t>
            </w:r>
          </w:p>
        </w:tc>
        <w:tc>
          <w:tcPr>
            <w:vAlign w:val="center"/>
          </w:tcPr>
          <w:p w14:paraId="10AB1B34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7F938D2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39585D9">
            <w:pPr>
              <w:jc w:val="center"/>
            </w:pPr>
            <w:r>
              <w:t>良-轻</w:t>
            </w:r>
          </w:p>
        </w:tc>
      </w:tr>
      <w:tr w14:paraId="48EB88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C6410DE">
            <w:pPr>
              <w:jc w:val="center"/>
            </w:pPr>
            <w:r>
              <w:t>2026-07-21</w:t>
            </w:r>
          </w:p>
        </w:tc>
        <w:tc>
          <w:tcPr>
            <w:vAlign w:val="center"/>
          </w:tcPr>
          <w:p w14:paraId="44B677D3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12C19FBD">
            <w:pPr>
              <w:jc w:val="center"/>
            </w:pPr>
            <w:r>
              <w:t>146-195</w:t>
            </w:r>
          </w:p>
        </w:tc>
        <w:tc>
          <w:tcPr>
            <w:vAlign w:val="center"/>
          </w:tcPr>
          <w:p w14:paraId="1E6EFAE6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5D75CEE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4A6FBA11">
            <w:pPr>
              <w:jc w:val="center"/>
            </w:pPr>
            <w:r>
              <w:t>良-轻</w:t>
            </w:r>
          </w:p>
        </w:tc>
      </w:tr>
      <w:tr w14:paraId="5A3A42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9F5C9A5">
            <w:pPr>
              <w:jc w:val="center"/>
            </w:pPr>
            <w:r>
              <w:t>2026-07-22</w:t>
            </w:r>
          </w:p>
        </w:tc>
        <w:tc>
          <w:tcPr>
            <w:vAlign w:val="center"/>
          </w:tcPr>
          <w:p w14:paraId="38E45ABC">
            <w:pPr>
              <w:jc w:val="center"/>
            </w:pPr>
            <w:r>
              <w:t>90-135</w:t>
            </w:r>
          </w:p>
        </w:tc>
        <w:tc>
          <w:tcPr>
            <w:vAlign w:val="center"/>
          </w:tcPr>
          <w:p w14:paraId="7D41575B">
            <w:pPr>
              <w:jc w:val="center"/>
            </w:pPr>
            <w:r>
              <w:t>146-195</w:t>
            </w:r>
          </w:p>
        </w:tc>
        <w:tc>
          <w:tcPr>
            <w:vAlign w:val="center"/>
          </w:tcPr>
          <w:p w14:paraId="7FFFFF24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3A9DC6E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5DBE4B8">
            <w:pPr>
              <w:jc w:val="center"/>
            </w:pPr>
            <w:r>
              <w:t>良-轻</w:t>
            </w:r>
          </w:p>
        </w:tc>
      </w:tr>
      <w:tr w14:paraId="27738DA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9CA3A60">
            <w:pPr>
              <w:jc w:val="center"/>
            </w:pPr>
            <w:r>
              <w:t>2026-07-23</w:t>
            </w:r>
          </w:p>
        </w:tc>
        <w:tc>
          <w:tcPr>
            <w:vAlign w:val="center"/>
          </w:tcPr>
          <w:p w14:paraId="4DDBE6A6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04C28F66">
            <w:pPr>
              <w:jc w:val="center"/>
            </w:pPr>
            <w:r>
              <w:t>150-202</w:t>
            </w:r>
          </w:p>
        </w:tc>
        <w:tc>
          <w:tcPr>
            <w:vAlign w:val="center"/>
          </w:tcPr>
          <w:p w14:paraId="3F5DC630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7DCF4DA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A44753E">
            <w:pPr>
              <w:jc w:val="center"/>
            </w:pPr>
            <w:r>
              <w:t>良-轻</w:t>
            </w:r>
          </w:p>
        </w:tc>
      </w:tr>
    </w:tbl>
    <w:p w14:paraId="2F45F197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F3FE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2026-07-16T10:32:47Z</cp:lastPrinted>
  <dcterms:modified xsi:type="dcterms:W3CDTF">2026-07-16T10:35:03Z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