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234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2026年08月22日10时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- 08月21日，PM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41.8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。08月22日1点至9点，济源市环境空气中PM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浓度均值为41微克/立方米,PM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浓度均值为24微克/立方米。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8月22日，多云，局地有短时阵雨，偏东风2到3级，气温24度到34度；预测日均空气质量以良为主，首要污染物为O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8月23日，多云，局地有短时阵雨，偏东风2到3级，气温26度到35度；预测日均空气质量为良，首要污染物为O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8月24日，多云间阴天，有分散性阵雨、雷阵雨，偏东风2到3级，气温26度到35度；预测日均空气质量为优或良，首要污染物为O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8月25日，多云间阴天，偏东风2到3级，气温26度到34度；预测日均空气质量为优或良，首要污染物为O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8月26日，多云，偏东风2到3级，气温26度到34度；预测日均空气质量为良，首要污染物为O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-8h浓度范围为115-150微克/立方米。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8月27日，多云，局地有短时阵雨，偏东风2到3级，气温24度到33度；预测日均空气质量为良或轻度污染，首要污染物为O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-8h浓度范围为121-162微克/立方米。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8月28日，多云转阴天，有分散性阵雨、雷阵雨，偏东风2到3级，气温24度到34度；预测日均空气质量为良或轻度污染，首要污染物为O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-8h浓度范围为121-162微克/立方米。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26日前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空气质量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仍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以优良为主。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08月22日-08月29日)空气质量形势预测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5"/>
        <w:gridCol w:w="1415"/>
        <w:gridCol w:w="1598"/>
        <w:gridCol w:w="1366"/>
        <w:gridCol w:w="1905"/>
        <w:gridCol w:w="1231"/>
      </w:tblGrid>
      <w:tr w14:paraId="66AC19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7FED39C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068B7B69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078DABD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9EED1AB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337CAA8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6031B8C">
            <w:pPr>
              <w:jc w:val="center"/>
            </w:pPr>
            <w:r>
              <w:t>空气质量级别</w:t>
            </w:r>
          </w:p>
        </w:tc>
      </w:tr>
      <w:tr w14:paraId="070FB9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9A33CDC">
            <w:pPr>
              <w:jc w:val="center"/>
            </w:pPr>
            <w:r>
              <w:t>2026-08-22</w:t>
            </w:r>
          </w:p>
        </w:tc>
        <w:tc>
          <w:tcPr>
            <w:vAlign w:val="center"/>
          </w:tcPr>
          <w:p w14:paraId="434CB52A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437B8ACE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3978468A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2FBB81E6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0EE0837">
            <w:pPr>
              <w:jc w:val="center"/>
            </w:pPr>
            <w:r>
              <w:t>良</w:t>
            </w:r>
          </w:p>
        </w:tc>
      </w:tr>
      <w:tr w14:paraId="22842C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31F18C">
            <w:pPr>
              <w:jc w:val="center"/>
            </w:pPr>
            <w:r>
              <w:t>2026-08-23</w:t>
            </w:r>
          </w:p>
        </w:tc>
        <w:tc>
          <w:tcPr>
            <w:vAlign w:val="center"/>
          </w:tcPr>
          <w:p w14:paraId="46871721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0349DB63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7EC90E49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012F89D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D029B5D">
            <w:pPr>
              <w:jc w:val="center"/>
            </w:pPr>
            <w:r>
              <w:t>良</w:t>
            </w:r>
          </w:p>
        </w:tc>
      </w:tr>
      <w:tr w14:paraId="76E775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27E1ADD">
            <w:pPr>
              <w:jc w:val="center"/>
            </w:pPr>
            <w:r>
              <w:t>2026-08-24</w:t>
            </w:r>
          </w:p>
        </w:tc>
        <w:tc>
          <w:tcPr>
            <w:vAlign w:val="center"/>
          </w:tcPr>
          <w:p w14:paraId="65EBFBF2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0C117F70">
            <w:pPr>
              <w:jc w:val="center"/>
            </w:pPr>
            <w:r>
              <w:t>100-135</w:t>
            </w:r>
          </w:p>
        </w:tc>
        <w:tc>
          <w:tcPr>
            <w:vAlign w:val="center"/>
          </w:tcPr>
          <w:p w14:paraId="46A04B3E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3C3BAD1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A4DC1E8">
            <w:pPr>
              <w:jc w:val="center"/>
            </w:pPr>
            <w:r>
              <w:t>优-良</w:t>
            </w:r>
          </w:p>
        </w:tc>
      </w:tr>
      <w:tr w14:paraId="35FB38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4C020A0">
            <w:pPr>
              <w:jc w:val="center"/>
            </w:pPr>
            <w:r>
              <w:t>2026-08-25</w:t>
            </w:r>
          </w:p>
        </w:tc>
        <w:tc>
          <w:tcPr>
            <w:vAlign w:val="center"/>
          </w:tcPr>
          <w:p w14:paraId="32B5C6A5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5AF09A6D">
            <w:pPr>
              <w:jc w:val="center"/>
            </w:pPr>
            <w:r>
              <w:t>100-135</w:t>
            </w:r>
          </w:p>
        </w:tc>
        <w:tc>
          <w:tcPr>
            <w:vAlign w:val="center"/>
          </w:tcPr>
          <w:p w14:paraId="7D3ABFFC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63966B7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37CA55D">
            <w:pPr>
              <w:jc w:val="center"/>
            </w:pPr>
            <w:r>
              <w:t>优-良</w:t>
            </w:r>
          </w:p>
        </w:tc>
      </w:tr>
      <w:tr w14:paraId="7E98B0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31AF1E4">
            <w:pPr>
              <w:jc w:val="center"/>
            </w:pPr>
            <w:r>
              <w:t>2026-08-26</w:t>
            </w:r>
          </w:p>
        </w:tc>
        <w:tc>
          <w:tcPr>
            <w:vAlign w:val="center"/>
          </w:tcPr>
          <w:p w14:paraId="2E627B5C">
            <w:pPr>
              <w:jc w:val="center"/>
            </w:pPr>
            <w:r>
              <w:t>62-92</w:t>
            </w:r>
          </w:p>
        </w:tc>
        <w:tc>
          <w:tcPr>
            <w:vAlign w:val="center"/>
          </w:tcPr>
          <w:p w14:paraId="5BF9C3F0">
            <w:pPr>
              <w:jc w:val="center"/>
            </w:pPr>
            <w:r>
              <w:t>115-150</w:t>
            </w:r>
          </w:p>
        </w:tc>
        <w:tc>
          <w:tcPr>
            <w:vAlign w:val="center"/>
          </w:tcPr>
          <w:p w14:paraId="08599F4D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3A8D235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A277E82">
            <w:pPr>
              <w:jc w:val="center"/>
            </w:pPr>
            <w:r>
              <w:t>良</w:t>
            </w:r>
          </w:p>
        </w:tc>
      </w:tr>
      <w:tr w14:paraId="535B1B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EC59DAF">
            <w:pPr>
              <w:jc w:val="center"/>
            </w:pPr>
            <w:r>
              <w:t>2026-08-27</w:t>
            </w:r>
          </w:p>
        </w:tc>
        <w:tc>
          <w:tcPr>
            <w:vAlign w:val="center"/>
          </w:tcPr>
          <w:p w14:paraId="5A44CB89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FBFBD55">
            <w:pPr>
              <w:jc w:val="center"/>
            </w:pPr>
            <w:r>
              <w:t>121-162</w:t>
            </w:r>
          </w:p>
        </w:tc>
        <w:tc>
          <w:tcPr>
            <w:vAlign w:val="center"/>
          </w:tcPr>
          <w:p w14:paraId="64B99017">
            <w:pPr>
              <w:jc w:val="center"/>
            </w:pPr>
            <w:r>
              <w:t>23-37</w:t>
            </w:r>
          </w:p>
        </w:tc>
        <w:tc>
          <w:tcPr>
            <w:vAlign w:val="center"/>
          </w:tcPr>
          <w:p w14:paraId="7FE15513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584C3DD1">
            <w:pPr>
              <w:jc w:val="center"/>
            </w:pPr>
            <w:r>
              <w:t>良-轻</w:t>
            </w:r>
          </w:p>
        </w:tc>
      </w:tr>
      <w:tr w14:paraId="70ED87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48DECBB">
            <w:pPr>
              <w:jc w:val="center"/>
            </w:pPr>
            <w:r>
              <w:t>2026-08-28</w:t>
            </w:r>
          </w:p>
        </w:tc>
        <w:tc>
          <w:tcPr>
            <w:vAlign w:val="center"/>
          </w:tcPr>
          <w:p w14:paraId="1DB4E27F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B9B9CFA">
            <w:pPr>
              <w:jc w:val="center"/>
            </w:pPr>
            <w:r>
              <w:t>121-162</w:t>
            </w:r>
          </w:p>
        </w:tc>
        <w:tc>
          <w:tcPr>
            <w:vAlign w:val="center"/>
          </w:tcPr>
          <w:p w14:paraId="6C1D8E62">
            <w:pPr>
              <w:jc w:val="center"/>
            </w:pPr>
            <w:r>
              <w:t>23-37</w:t>
            </w:r>
          </w:p>
        </w:tc>
        <w:tc>
          <w:tcPr>
            <w:vAlign w:val="center"/>
          </w:tcPr>
          <w:p w14:paraId="7876D22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36CC911">
            <w:pPr>
              <w:jc w:val="center"/>
            </w:pPr>
            <w:r>
              <w:t>良-轻</w:t>
            </w:r>
          </w:p>
        </w:tc>
      </w:tr>
      <w:tr w14:paraId="2D980F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6582323">
            <w:pPr>
              <w:jc w:val="center"/>
            </w:pPr>
            <w:r>
              <w:t>2026-08-29</w:t>
            </w:r>
          </w:p>
        </w:tc>
        <w:tc>
          <w:tcPr>
            <w:vAlign w:val="center"/>
          </w:tcPr>
          <w:p w14:paraId="753F7D33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0141E1A">
            <w:pPr>
              <w:jc w:val="center"/>
            </w:pPr>
            <w:r>
              <w:t>121-162</w:t>
            </w:r>
          </w:p>
        </w:tc>
        <w:tc>
          <w:tcPr>
            <w:vAlign w:val="center"/>
          </w:tcPr>
          <w:p w14:paraId="37BB0554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44A09D13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EEF460F">
            <w:pPr>
              <w:jc w:val="center"/>
            </w:pPr>
            <w:r>
              <w:t>良-轻</w:t>
            </w:r>
          </w:p>
        </w:tc>
      </w:tr>
    </w:tbl>
    <w:p w14:paraId="542078DE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ABA599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2026-08-22T10:13:29Z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