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235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2026年08月23日10时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- 08月22日，PM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default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/>
        </w:rPr>
        <w:t>41.8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default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。08月23日1点至9点，济源市环境空气中PM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浓度均值为61微克/立方米,PM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浓度均值为35微克/立方米。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0E768EC7">
      <w:pPr>
        <w:spacing w:line="360" w:lineRule="auto"/>
        <w:ind w:firstLine="600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8月23日，多云间晴天，偏东风2到3级，气温26度到35度；预测日均空气质量为良，首要污染物为O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8月24日，多云间阴天，有阵雨、雷阵雨，偏东风3级左右，气温25度到33度；预测日均空气质量为优或良，首要污染物为O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8月25日，多云，局部有短时阵雨，偏东风2到3级，气温24度到32度；预测日均空气质量为优或良，首要污染物为O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8月26日，多云转阴天，夜里有分散性阵雨，东北风2到3级，气温25度到32度；预测日均空气质量为良，首要污染物为O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-8h浓度范围为115-150微克/立方米。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8月27日，阴天，有阵雨、雷阵雨，东北风3级左右，气温24度到29度；预测日均空气质量为良，首要污染物为O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8月28日，多云，局部有短时阵雨，偏南风转西北风2到3级，气温26度到32度；预测日均空气质量为良，首要污染物为O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8月29日，多云间晴天，西北风3级，气温24度到35度；预测日均空气质量为良或轻度污染，首要污染物为O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三、</w:t>
      </w:r>
      <w:bookmarkStart w:id="0" w:name="_GoBack"/>
      <w:bookmarkEnd w:id="0"/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08月23日-08月30日)空气质量形势预测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1255"/>
        <w:gridCol w:w="1629"/>
        <w:gridCol w:w="1392"/>
        <w:gridCol w:w="1942"/>
        <w:gridCol w:w="1255"/>
      </w:tblGrid>
      <w:tr w14:paraId="2688EC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28FD5EB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7FE7C1C9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D12C0D0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4C6A336A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42CB157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67DE6ECD">
            <w:pPr>
              <w:jc w:val="center"/>
            </w:pPr>
            <w:r>
              <w:t>空气质量级别</w:t>
            </w:r>
          </w:p>
        </w:tc>
      </w:tr>
      <w:tr w14:paraId="3BEE76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8626CA2">
            <w:pPr>
              <w:jc w:val="center"/>
            </w:pPr>
            <w:r>
              <w:t>2026-08-23</w:t>
            </w:r>
          </w:p>
        </w:tc>
        <w:tc>
          <w:tcPr>
            <w:vAlign w:val="center"/>
          </w:tcPr>
          <w:p w14:paraId="5E15F49D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34A16CE8">
            <w:pPr>
              <w:jc w:val="center"/>
            </w:pPr>
            <w:r>
              <w:t>108-141</w:t>
            </w:r>
          </w:p>
        </w:tc>
        <w:tc>
          <w:tcPr>
            <w:vAlign w:val="center"/>
          </w:tcPr>
          <w:p w14:paraId="5BF94C93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1C07988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8751408">
            <w:pPr>
              <w:jc w:val="center"/>
            </w:pPr>
            <w:r>
              <w:t>良</w:t>
            </w:r>
          </w:p>
        </w:tc>
      </w:tr>
      <w:tr w14:paraId="036DE4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8020334">
            <w:pPr>
              <w:jc w:val="center"/>
            </w:pPr>
            <w:r>
              <w:t>2026-08-24</w:t>
            </w:r>
          </w:p>
        </w:tc>
        <w:tc>
          <w:tcPr>
            <w:vAlign w:val="center"/>
          </w:tcPr>
          <w:p w14:paraId="5AD7C927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1D3349D0">
            <w:pPr>
              <w:jc w:val="center"/>
            </w:pPr>
            <w:r>
              <w:t>100-135</w:t>
            </w:r>
          </w:p>
        </w:tc>
        <w:tc>
          <w:tcPr>
            <w:vAlign w:val="center"/>
          </w:tcPr>
          <w:p w14:paraId="0D6734FB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603556B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0CE6D9B">
            <w:pPr>
              <w:jc w:val="center"/>
            </w:pPr>
            <w:r>
              <w:t>优-良</w:t>
            </w:r>
          </w:p>
        </w:tc>
      </w:tr>
      <w:tr w14:paraId="6F13AC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1B30672">
            <w:pPr>
              <w:jc w:val="center"/>
            </w:pPr>
            <w:r>
              <w:t>2026-08-25</w:t>
            </w:r>
          </w:p>
        </w:tc>
        <w:tc>
          <w:tcPr>
            <w:vAlign w:val="center"/>
          </w:tcPr>
          <w:p w14:paraId="0661FC8B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1BD12C5A">
            <w:pPr>
              <w:jc w:val="center"/>
            </w:pPr>
            <w:r>
              <w:t>100-135</w:t>
            </w:r>
          </w:p>
        </w:tc>
        <w:tc>
          <w:tcPr>
            <w:vAlign w:val="center"/>
          </w:tcPr>
          <w:p w14:paraId="251914AE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3F9DDB4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7C6E2F5">
            <w:pPr>
              <w:jc w:val="center"/>
            </w:pPr>
            <w:r>
              <w:t>优-良</w:t>
            </w:r>
          </w:p>
        </w:tc>
      </w:tr>
      <w:tr w14:paraId="1FFBD0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CF3D925">
            <w:pPr>
              <w:jc w:val="center"/>
            </w:pPr>
            <w:r>
              <w:t>2026-08-26</w:t>
            </w:r>
          </w:p>
        </w:tc>
        <w:tc>
          <w:tcPr>
            <w:vAlign w:val="center"/>
          </w:tcPr>
          <w:p w14:paraId="617A430A">
            <w:pPr>
              <w:jc w:val="center"/>
            </w:pPr>
            <w:r>
              <w:t>62-92</w:t>
            </w:r>
          </w:p>
        </w:tc>
        <w:tc>
          <w:tcPr>
            <w:vAlign w:val="center"/>
          </w:tcPr>
          <w:p w14:paraId="3990AFE5">
            <w:pPr>
              <w:jc w:val="center"/>
            </w:pPr>
            <w:r>
              <w:t>115-150</w:t>
            </w:r>
          </w:p>
        </w:tc>
        <w:tc>
          <w:tcPr>
            <w:vAlign w:val="center"/>
          </w:tcPr>
          <w:p w14:paraId="0BF28179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3897175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E8F5AD8">
            <w:pPr>
              <w:jc w:val="center"/>
            </w:pPr>
            <w:r>
              <w:t>良</w:t>
            </w:r>
          </w:p>
        </w:tc>
      </w:tr>
      <w:tr w14:paraId="0E89EA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ABA296">
            <w:pPr>
              <w:jc w:val="center"/>
            </w:pPr>
            <w:r>
              <w:t>2026-08-27</w:t>
            </w:r>
          </w:p>
        </w:tc>
        <w:tc>
          <w:tcPr>
            <w:vAlign w:val="center"/>
          </w:tcPr>
          <w:p w14:paraId="57CDD759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5C0ECE9C">
            <w:pPr>
              <w:jc w:val="center"/>
            </w:pPr>
            <w:r>
              <w:t>108-141</w:t>
            </w:r>
          </w:p>
        </w:tc>
        <w:tc>
          <w:tcPr>
            <w:vAlign w:val="center"/>
          </w:tcPr>
          <w:p w14:paraId="0057DDAE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2A19A394">
            <w:pPr>
              <w:jc w:val="center"/>
            </w:pPr>
            <w:r>
              <w:t>O3,PM2.5</w:t>
            </w:r>
          </w:p>
        </w:tc>
        <w:tc>
          <w:tcPr>
            <w:shd w:val="clear" w:color="auto" w:fill="FFFF00"/>
            <w:vAlign w:val="center"/>
          </w:tcPr>
          <w:p w14:paraId="235A35AD">
            <w:pPr>
              <w:jc w:val="center"/>
            </w:pPr>
            <w:r>
              <w:t>良</w:t>
            </w:r>
          </w:p>
        </w:tc>
      </w:tr>
      <w:tr w14:paraId="2CDEA2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0683EF9">
            <w:pPr>
              <w:jc w:val="center"/>
            </w:pPr>
            <w:r>
              <w:t>2026-08-28</w:t>
            </w:r>
          </w:p>
        </w:tc>
        <w:tc>
          <w:tcPr>
            <w:vAlign w:val="center"/>
          </w:tcPr>
          <w:p w14:paraId="3C30D6CF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27B1F09B">
            <w:pPr>
              <w:jc w:val="center"/>
            </w:pPr>
            <w:r>
              <w:t>108-141</w:t>
            </w:r>
          </w:p>
        </w:tc>
        <w:tc>
          <w:tcPr>
            <w:vAlign w:val="center"/>
          </w:tcPr>
          <w:p w14:paraId="5E3D5DE6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6B73124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F0653D1">
            <w:pPr>
              <w:jc w:val="center"/>
            </w:pPr>
            <w:r>
              <w:t>良</w:t>
            </w:r>
          </w:p>
        </w:tc>
      </w:tr>
      <w:tr w14:paraId="763352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2B79410">
            <w:pPr>
              <w:jc w:val="center"/>
            </w:pPr>
            <w:r>
              <w:t>2026-08-29</w:t>
            </w:r>
          </w:p>
        </w:tc>
        <w:tc>
          <w:tcPr>
            <w:vAlign w:val="center"/>
          </w:tcPr>
          <w:p w14:paraId="55DA1896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18916252">
            <w:pPr>
              <w:jc w:val="center"/>
            </w:pPr>
            <w:r>
              <w:t>108-141</w:t>
            </w:r>
          </w:p>
        </w:tc>
        <w:tc>
          <w:tcPr>
            <w:vAlign w:val="center"/>
          </w:tcPr>
          <w:p w14:paraId="565BE80D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57EC13F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633C8F3">
            <w:pPr>
              <w:jc w:val="center"/>
            </w:pPr>
            <w:r>
              <w:t>良</w:t>
            </w:r>
          </w:p>
        </w:tc>
      </w:tr>
      <w:tr w14:paraId="076EB0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4CF542D">
            <w:pPr>
              <w:jc w:val="center"/>
            </w:pPr>
            <w:r>
              <w:t>2026-08-30</w:t>
            </w:r>
          </w:p>
        </w:tc>
        <w:tc>
          <w:tcPr>
            <w:vAlign w:val="center"/>
          </w:tcPr>
          <w:p w14:paraId="154587EB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710F8D83">
            <w:pPr>
              <w:jc w:val="center"/>
            </w:pPr>
            <w:r>
              <w:t>108-141</w:t>
            </w:r>
          </w:p>
        </w:tc>
        <w:tc>
          <w:tcPr>
            <w:vAlign w:val="center"/>
          </w:tcPr>
          <w:p w14:paraId="0B8CF1DE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68CAD407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C812A29">
            <w:pPr>
              <w:jc w:val="center"/>
            </w:pPr>
            <w:r>
              <w:t>良</w:t>
            </w:r>
          </w:p>
        </w:tc>
      </w:tr>
    </w:tbl>
    <w:p w14:paraId="41A1C14C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0FE5A51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2026-08-23T10:31:00Z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