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285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2023年10月12日10时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10月12日1点至9点，济源市环境空气中PM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浓度均值为99微克/立方米,PM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浓度均值为53微克</w:t>
      </w:r>
      <w:bookmarkStart w:id="0" w:name="_GoBack"/>
      <w:bookmarkEnd w:id="0"/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/立方米。</w:t>
      </w:r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10月12日，阴天转多云，偏南风2级，气温11度到21度；预测日均空气质量为良或轻度污染，首要污染物为PM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，AQI：75-105，PM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浓度为50-80微克/立方米。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10月13日，多云转晴天，偏西风2到3级，气温13度到24度；预测日均空气质量为良，首要污染物为臭氧或PM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，AQI：60-90，PM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浓度为35-65微克/立方米。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10月14日，晴天间多云，偏西风2到3级，气温12度到25度；预测日均空气质量为良，首要污染物为PM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，AQI：51-81，PM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浓度为25-55微克/立方米。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10月15日，晴天间多云，偏西风2级，气温12度到27度；预测日均空气质量为良，首要污染物为PM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或臭氧，AQI：51-81，PM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浓度为30-60微克/立方米。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10月16日，晴天到多云，东南风2到3级，气温14度到22度；预测日均空气质量为良，首要污染物为PM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，AQI：53-83，PM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浓度为35-65微克/立方米。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10月17日，多云转阴天，局部有小雨或零星小雨，偏东风2到3级，气温15度到19度；预测日均空气质量为良，首要污染物为PM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，AQI：60-90，PM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浓度为40-70微克/立方米。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10月18日，小雨或零星小雨转多云，西北风4到5级，气温9度到22度；预测日均空气质量为优或良，首要污染物为PM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，AQI：45-75，PM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浓度为20-50微克/立方米。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由于预报时间较长，期间降雨、风速等不确定因素较大，请密切关注后期预报。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  <w:lang w:val="en-US" w:eastAsia="zh-CN"/>
        </w:rPr>
        <w:t>三</w:t>
      </w:r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、建议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00" w:firstLineChars="200"/>
        <w:jc w:val="both"/>
        <w:rPr>
          <w:rFonts w:hint="eastAsia" w:ascii="仿宋" w:hAnsi="仿宋" w:eastAsia="仿宋" w:cs="仿宋"/>
          <w:sz w:val="30"/>
          <w:szCs w:val="30"/>
          <w:lang w:val="en-US"/>
        </w:rPr>
      </w:pPr>
      <w:r>
        <w:rPr>
          <w:rFonts w:hint="eastAsia" w:ascii="仿宋" w:hAnsi="仿宋" w:eastAsia="仿宋" w:cs="仿宋"/>
          <w:kern w:val="0"/>
          <w:position w:val="-1"/>
          <w:sz w:val="30"/>
          <w:szCs w:val="24"/>
          <w:lang w:val="en-US" w:eastAsia="zh-CN" w:bidi="ar"/>
        </w:rPr>
        <w:t>进入秋季之后，高湿静稳天气较多，</w:t>
      </w:r>
      <w:r>
        <w:rPr>
          <w:rFonts w:hint="eastAsia" w:ascii="仿宋" w:hAnsi="仿宋" w:eastAsia="仿宋" w:cs="仿宋"/>
          <w:kern w:val="0"/>
          <w:position w:val="-1"/>
          <w:sz w:val="30"/>
          <w:szCs w:val="24"/>
          <w:lang w:val="zh-CN" w:eastAsia="zh-CN" w:bidi="ar"/>
        </w:rPr>
        <w:t>颗粒物</w:t>
      </w:r>
      <w:r>
        <w:rPr>
          <w:rFonts w:hint="eastAsia" w:ascii="仿宋" w:hAnsi="仿宋" w:eastAsia="仿宋" w:cs="仿宋"/>
          <w:kern w:val="0"/>
          <w:position w:val="-1"/>
          <w:sz w:val="30"/>
          <w:szCs w:val="24"/>
          <w:lang w:val="en-US" w:eastAsia="zh-CN" w:bidi="ar"/>
        </w:rPr>
        <w:t>部分时段存在</w:t>
      </w:r>
      <w:r>
        <w:rPr>
          <w:rFonts w:hint="eastAsia" w:ascii="仿宋" w:hAnsi="仿宋" w:eastAsia="仿宋" w:cs="仿宋"/>
          <w:kern w:val="0"/>
          <w:position w:val="-1"/>
          <w:sz w:val="30"/>
          <w:szCs w:val="24"/>
          <w:lang w:val="zh-CN" w:eastAsia="zh-CN" w:bidi="ar"/>
        </w:rPr>
        <w:t>轻度污染风险，建议大气污染防治相关部门持续加强企业的管控力度。</w:t>
      </w: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 Math">
    <w:panose1 w:val="02040503050406030204"/>
    <w:charset w:val="00"/>
    <w:family w:val="auto"/>
    <w:pitch w:val="variable"/>
    <w:sig w:usb0="E00006FF" w:usb1="420024FF" w:usb2="02000000" w:usb3="00000000" w:csb0="2000019F" w:csb1="00000000"/>
  </w:font>
  <w:font w:name="@仿宋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@宋体">
    <w:panose1 w:val="02010600030101010101"/>
    <w:charset w:val="86"/>
    <w:family w:val="auto"/>
    <w:pitch w:val="variable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6D166A83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21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2023-10-12T02:09:32Z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4E68743CD7374EAA978257D594643AC8_13</vt:lpwstr>
  </property>
</Properties>
</file>