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AD0" w:rsidRDefault="00892F06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E70AD0" w:rsidRDefault="00892F06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44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E70AD0" w:rsidRDefault="00892F06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02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13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E70AD0" w:rsidRDefault="00892F06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E70AD0" w:rsidRDefault="00892F06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25594E">
        <w:rPr>
          <w:rFonts w:ascii="仿宋" w:eastAsia="仿宋" w:hAnsi="仿宋" w:cs="仿宋"/>
          <w:kern w:val="0"/>
          <w:position w:val="-1"/>
          <w:sz w:val="30"/>
          <w:lang w:val=""/>
        </w:rPr>
        <w:t>82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25594E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 w:rsidR="0025594E"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 w:rsidR="0025594E"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 w:rsidR="0025594E"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E70AD0" w:rsidRDefault="00892F06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E70AD0" w:rsidRDefault="00892F06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49-77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日，晴天间多云，西北风转偏东风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度，边界层高度降至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700m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左右，扩散条件较差；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75-113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56-86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日，晴天转多云，夜里有零星小雨雪，偏东风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度，湿度较高，同时叠加上风向传输影响颗粒物浓度较高；预测日均空气质量为良或轻度污染，首要污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94-140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70-107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日，多云，偏东风转西北风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，凌晨受冷空气影响，颗粒物浓度下降，空气质量优或良；下午至夜间若受到烟花爆竹燃放影响，部分时段颗粒物浓度将上升至中度或重度污染；预测日均空气质量为良或轻度污染（不考虑烟花爆竹影响）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83-125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日，多云到晴天，西北风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90-134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立方米。（若受烟花爆竹燃放影响，颗粒物浓度将上升较高）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度。早晚湿度高，颗粒物浓度较高，午间湿度降至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25%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左右，颗粒物浓度下降；预测日均空气质量为良或轻度污染，首要污染物为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41-65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41-65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冷空气及雨雪过程不确定性较大，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具体关注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临近预报。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</w:p>
    <w:p w:rsidR="00E70AD0" w:rsidRDefault="00892F06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E70AD0" w:rsidRDefault="0025594E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lastRenderedPageBreak/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4-15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日边界层高度较低，湿度高，空气质量轻度污染风险较大；如遇1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日大面积燃放烟花爆竹，部分时段空气质量可达中、重度污染；1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8-20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日西北风风力较大，可能会引起P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M10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升高，</w:t>
      </w:r>
      <w:bookmarkStart w:id="0" w:name="_GoBack"/>
      <w:bookmarkEnd w:id="0"/>
      <w:r w:rsidR="00892F06">
        <w:rPr>
          <w:rFonts w:ascii="仿宋" w:eastAsia="仿宋" w:hAnsi="仿宋" w:cs="仿宋"/>
          <w:kern w:val="0"/>
          <w:position w:val="-1"/>
          <w:sz w:val="30"/>
          <w:lang w:val=""/>
        </w:rPr>
        <w:t>建议相关部门加强监管力度。</w:t>
      </w:r>
    </w:p>
    <w:p w:rsidR="00E70AD0" w:rsidRDefault="00892F06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13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20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1379"/>
        <w:gridCol w:w="1379"/>
        <w:gridCol w:w="1379"/>
        <w:gridCol w:w="2245"/>
        <w:gridCol w:w="1189"/>
      </w:tblGrid>
      <w:tr w:rsidR="00E70AD0">
        <w:trPr>
          <w:jc w:val="center"/>
        </w:trPr>
        <w:tc>
          <w:tcPr>
            <w:tcW w:w="100" w:type="dxa"/>
            <w:vAlign w:val="center"/>
          </w:tcPr>
          <w:p w:rsidR="00E70AD0" w:rsidRDefault="00892F06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E70AD0" w:rsidRDefault="00892F06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E70AD0" w:rsidRDefault="00892F06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E70AD0" w:rsidRDefault="00892F06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E70AD0" w:rsidRDefault="00892F06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E70AD0" w:rsidRDefault="00892F06">
            <w:pPr>
              <w:jc w:val="center"/>
            </w:pPr>
            <w:r>
              <w:t>空气质量级别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2026-02-13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92-122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49-77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2026-02-14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75-113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92-122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56-86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2026-02-15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94-140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64-102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70-107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2026-02-16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83-125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92-122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62-96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2026-02-17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90-136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78-111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70-107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2026-02-18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80-112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35-56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2026-02-19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E70AD0">
        <w:trPr>
          <w:jc w:val="center"/>
        </w:trPr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2026-02-20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27-41</w:t>
            </w:r>
          </w:p>
        </w:tc>
        <w:tc>
          <w:tcPr>
            <w:tcW w:w="0" w:type="auto"/>
            <w:vAlign w:val="center"/>
          </w:tcPr>
          <w:p w:rsidR="00E70AD0" w:rsidRDefault="00892F0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E70AD0" w:rsidRDefault="00892F0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892F06" w:rsidRDefault="00892F06"/>
    <w:sectPr w:rsidR="00892F06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594E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2F06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0AD0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34B82A"/>
  <w15:docId w15:val="{0F1EF4AF-8530-4177-857A-A94DE160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1440</Characters>
  <Application>Microsoft Office Word</Application>
  <DocSecurity>0</DocSecurity>
  <Lines>12</Lines>
  <Paragraphs>3</Paragraphs>
  <ScaleCrop>false</ScaleCrop>
  <Company>微软中国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2026-02-13T02:59:00Z</dcterms:created>
  <dcterms:modified xsi:type="dcterms:W3CDTF">2026-02-13T02:59:00Z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