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4C2" w:rsidRPr="00D83F82" w:rsidRDefault="00C34633">
      <w:pPr>
        <w:spacing w:line="0" w:lineRule="atLeast"/>
        <w:ind w:right="126"/>
        <w:jc w:val="center"/>
        <w:rPr>
          <w:rFonts w:ascii="宋体" w:hAnsi="宋体"/>
          <w:b/>
          <w:position w:val="-20"/>
          <w:sz w:val="84"/>
          <w:szCs w:val="84"/>
        </w:rPr>
      </w:pPr>
      <w:r w:rsidRPr="00D83F82">
        <w:rPr>
          <w:rFonts w:ascii="宋体" w:hAnsi="宋体" w:hint="eastAsia"/>
          <w:b/>
          <w:color w:val="FF0000"/>
          <w:sz w:val="84"/>
          <w:szCs w:val="84"/>
        </w:rPr>
        <w:t>济源市环境质量月报</w:t>
      </w:r>
    </w:p>
    <w:p w:rsidR="00401826" w:rsidRDefault="00401826">
      <w:pPr>
        <w:spacing w:line="0" w:lineRule="atLeast"/>
        <w:ind w:right="126"/>
        <w:jc w:val="center"/>
        <w:rPr>
          <w:rFonts w:ascii="宋体" w:hAnsi="宋体"/>
          <w:position w:val="-20"/>
          <w:szCs w:val="32"/>
        </w:rPr>
      </w:pPr>
    </w:p>
    <w:p w:rsidR="00BF54C2" w:rsidRDefault="00BF54C2" w:rsidP="00401826">
      <w:pPr>
        <w:spacing w:line="0" w:lineRule="atLeast"/>
        <w:ind w:right="126"/>
        <w:rPr>
          <w:rFonts w:ascii="宋体" w:hAnsi="宋体"/>
          <w:position w:val="-20"/>
          <w:szCs w:val="32"/>
        </w:rPr>
      </w:pPr>
    </w:p>
    <w:p w:rsidR="00BF54C2" w:rsidRDefault="00BF54C2">
      <w:pPr>
        <w:spacing w:line="0" w:lineRule="atLeast"/>
        <w:ind w:right="126"/>
        <w:jc w:val="center"/>
        <w:rPr>
          <w:rFonts w:ascii="宋体" w:hAnsi="宋体"/>
          <w:position w:val="-20"/>
          <w:sz w:val="10"/>
          <w:szCs w:val="32"/>
        </w:rPr>
      </w:pPr>
    </w:p>
    <w:p w:rsidR="00BF54C2" w:rsidRDefault="00BF54C2">
      <w:pPr>
        <w:spacing w:line="0" w:lineRule="atLeast"/>
        <w:ind w:right="126"/>
        <w:jc w:val="center"/>
        <w:rPr>
          <w:rFonts w:ascii="宋体" w:hAnsi="宋体"/>
          <w:position w:val="-20"/>
          <w:sz w:val="10"/>
          <w:szCs w:val="32"/>
        </w:rPr>
      </w:pPr>
    </w:p>
    <w:p w:rsidR="00BF54C2" w:rsidRPr="0082570D" w:rsidRDefault="00BF54C2" w:rsidP="00154E5A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 w:rsidRPr="0082570D">
        <w:rPr>
          <w:rFonts w:ascii="宋体" w:hAnsi="宋体" w:hint="eastAsia"/>
          <w:b/>
          <w:position w:val="-20"/>
          <w:sz w:val="28"/>
          <w:szCs w:val="28"/>
        </w:rPr>
        <w:t>（内部参阅）</w:t>
      </w:r>
    </w:p>
    <w:p w:rsidR="00BF54C2" w:rsidRPr="0082570D" w:rsidRDefault="0059657F" w:rsidP="00154E5A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 w:rsidRPr="0082570D">
        <w:rPr>
          <w:rFonts w:ascii="宋体" w:hAnsi="宋体" w:hint="eastAsia"/>
          <w:b/>
          <w:position w:val="-20"/>
          <w:sz w:val="28"/>
          <w:szCs w:val="28"/>
        </w:rPr>
        <w:t>201</w:t>
      </w:r>
      <w:r w:rsidR="00C42956">
        <w:rPr>
          <w:rFonts w:ascii="宋体" w:hAnsi="宋体" w:hint="eastAsia"/>
          <w:b/>
          <w:position w:val="-20"/>
          <w:sz w:val="28"/>
          <w:szCs w:val="28"/>
        </w:rPr>
        <w:t>8</w:t>
      </w:r>
      <w:r w:rsidR="00BF54C2" w:rsidRPr="0082570D">
        <w:rPr>
          <w:rFonts w:ascii="宋体" w:hAnsi="宋体" w:hint="eastAsia"/>
          <w:b/>
          <w:position w:val="-20"/>
          <w:sz w:val="28"/>
          <w:szCs w:val="28"/>
        </w:rPr>
        <w:t>年第</w:t>
      </w:r>
      <w:r w:rsidR="00BF537F">
        <w:rPr>
          <w:rFonts w:ascii="宋体" w:hAnsi="宋体" w:hint="eastAsia"/>
          <w:b/>
          <w:position w:val="-20"/>
          <w:sz w:val="28"/>
          <w:szCs w:val="28"/>
        </w:rPr>
        <w:t>7</w:t>
      </w:r>
      <w:r w:rsidR="00BF54C2" w:rsidRPr="0082570D">
        <w:rPr>
          <w:rFonts w:ascii="宋体" w:hAnsi="宋体" w:hint="eastAsia"/>
          <w:b/>
          <w:position w:val="-20"/>
          <w:sz w:val="28"/>
          <w:szCs w:val="28"/>
        </w:rPr>
        <w:t>期</w:t>
      </w:r>
    </w:p>
    <w:p w:rsidR="00BF54C2" w:rsidRPr="0082570D" w:rsidRDefault="001E7A00" w:rsidP="0082570D">
      <w:pPr>
        <w:spacing w:line="0" w:lineRule="atLeast"/>
        <w:ind w:firstLineChars="1163" w:firstLine="3269"/>
        <w:rPr>
          <w:rFonts w:ascii="宋体" w:hAnsi="宋体"/>
          <w:b/>
          <w:position w:val="-20"/>
          <w:sz w:val="28"/>
          <w:szCs w:val="28"/>
        </w:rPr>
      </w:pPr>
      <w:r>
        <w:rPr>
          <w:rFonts w:ascii="宋体" w:hAnsi="宋体"/>
          <w:b/>
          <w:noProof/>
          <w:position w:val="-20"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4" type="#_x0000_t32" style="position:absolute;left:0;text-align:left;margin-left:1.8pt;margin-top:11.65pt;width:438.1pt;height:0;z-index:251655680" o:connectortype="straight" strokecolor="red" strokeweight="3pt">
            <v:shadow type="perspective" color="#7f7f7f" opacity=".5" offset="1pt" offset2="-1pt"/>
          </v:shape>
        </w:pict>
      </w:r>
    </w:p>
    <w:p w:rsidR="00AD68D8" w:rsidRPr="00E96E72" w:rsidRDefault="00AD68D8" w:rsidP="00AD68D8">
      <w:pPr>
        <w:spacing w:line="360" w:lineRule="auto"/>
        <w:ind w:firstLineChars="56" w:firstLine="157"/>
        <w:rPr>
          <w:rFonts w:ascii="宋体" w:hAnsi="宋体"/>
          <w:b/>
          <w:sz w:val="28"/>
          <w:szCs w:val="28"/>
        </w:rPr>
      </w:pPr>
      <w:r w:rsidRPr="00E96E72">
        <w:rPr>
          <w:rFonts w:ascii="宋体" w:hAnsi="宋体" w:hint="eastAsia"/>
          <w:b/>
          <w:position w:val="-20"/>
          <w:sz w:val="28"/>
          <w:szCs w:val="28"/>
        </w:rPr>
        <w:t xml:space="preserve">济源市环境监测站                      </w:t>
      </w:r>
      <w:r>
        <w:rPr>
          <w:rFonts w:ascii="宋体" w:hAnsi="宋体" w:hint="eastAsia"/>
          <w:b/>
          <w:position w:val="-20"/>
          <w:sz w:val="28"/>
          <w:szCs w:val="28"/>
        </w:rPr>
        <w:t xml:space="preserve">       </w:t>
      </w:r>
      <w:r w:rsidRPr="00E96E72">
        <w:rPr>
          <w:rFonts w:ascii="宋体" w:hAnsi="宋体" w:hint="eastAsia"/>
          <w:b/>
          <w:position w:val="-20"/>
          <w:sz w:val="28"/>
          <w:szCs w:val="28"/>
        </w:rPr>
        <w:t xml:space="preserve"> </w:t>
      </w:r>
      <w:r>
        <w:rPr>
          <w:rFonts w:ascii="宋体" w:hAnsi="宋体" w:hint="eastAsia"/>
          <w:b/>
          <w:position w:val="-20"/>
          <w:sz w:val="28"/>
          <w:szCs w:val="28"/>
        </w:rPr>
        <w:t>2018</w:t>
      </w:r>
      <w:r w:rsidRPr="00E96E72">
        <w:rPr>
          <w:rFonts w:ascii="宋体" w:hAnsi="宋体" w:hint="eastAsia"/>
          <w:b/>
          <w:position w:val="-20"/>
          <w:sz w:val="28"/>
          <w:szCs w:val="28"/>
        </w:rPr>
        <w:t>年</w:t>
      </w:r>
      <w:r>
        <w:rPr>
          <w:rFonts w:ascii="宋体" w:hAnsi="宋体" w:hint="eastAsia"/>
          <w:b/>
          <w:position w:val="-20"/>
          <w:sz w:val="28"/>
          <w:szCs w:val="28"/>
        </w:rPr>
        <w:t>8</w:t>
      </w:r>
      <w:r w:rsidRPr="00E96E72">
        <w:rPr>
          <w:rFonts w:ascii="宋体" w:hAnsi="宋体" w:hint="eastAsia"/>
          <w:b/>
          <w:position w:val="-20"/>
          <w:sz w:val="28"/>
          <w:szCs w:val="28"/>
        </w:rPr>
        <w:t>月</w:t>
      </w:r>
      <w:r>
        <w:rPr>
          <w:rFonts w:ascii="宋体" w:hAnsi="宋体" w:hint="eastAsia"/>
          <w:b/>
          <w:position w:val="-20"/>
          <w:sz w:val="28"/>
          <w:szCs w:val="28"/>
        </w:rPr>
        <w:t>14</w:t>
      </w:r>
      <w:r w:rsidRPr="00E96E72">
        <w:rPr>
          <w:rFonts w:ascii="宋体" w:hAnsi="宋体" w:hint="eastAsia"/>
          <w:b/>
          <w:position w:val="-20"/>
          <w:sz w:val="28"/>
          <w:szCs w:val="28"/>
        </w:rPr>
        <w:t>日</w:t>
      </w:r>
    </w:p>
    <w:p w:rsidR="00AD68D8" w:rsidRPr="00E96E72" w:rsidRDefault="00AD68D8" w:rsidP="00AD68D8">
      <w:pPr>
        <w:spacing w:line="600" w:lineRule="exact"/>
        <w:rPr>
          <w:rFonts w:ascii="仿宋_GB2312" w:eastAsia="仿宋_GB2312" w:hAnsi="宋体"/>
          <w:b/>
          <w:sz w:val="36"/>
          <w:szCs w:val="36"/>
        </w:rPr>
      </w:pPr>
      <w:r w:rsidRPr="00E96E72">
        <w:rPr>
          <w:rFonts w:ascii="仿宋_GB2312" w:eastAsia="仿宋_GB2312" w:hint="eastAsia"/>
          <w:b/>
          <w:sz w:val="36"/>
          <w:szCs w:val="36"/>
        </w:rPr>
        <w:t>一、环境空气质量状</w:t>
      </w:r>
      <w:r w:rsidRPr="00E96E72">
        <w:rPr>
          <w:rFonts w:ascii="仿宋_GB2312" w:eastAsia="仿宋_GB2312" w:hAnsi="宋体" w:hint="eastAsia"/>
          <w:b/>
          <w:sz w:val="36"/>
          <w:szCs w:val="36"/>
        </w:rPr>
        <w:t>况</w:t>
      </w:r>
    </w:p>
    <w:p w:rsidR="00AD68D8" w:rsidRPr="00E96E72" w:rsidRDefault="00AD68D8" w:rsidP="00AD68D8">
      <w:pPr>
        <w:spacing w:line="600" w:lineRule="exact"/>
        <w:ind w:firstLineChars="200" w:firstLine="643"/>
        <w:rPr>
          <w:rFonts w:ascii="仿宋_GB2312" w:eastAsia="仿宋_GB2312" w:hint="eastAsia"/>
          <w:sz w:val="32"/>
          <w:szCs w:val="32"/>
        </w:rPr>
      </w:pPr>
      <w:r w:rsidRPr="00E96E72">
        <w:rPr>
          <w:rFonts w:ascii="仿宋_GB2312" w:eastAsia="仿宋_GB2312" w:hint="eastAsia"/>
          <w:b/>
          <w:sz w:val="32"/>
          <w:szCs w:val="32"/>
        </w:rPr>
        <w:t>（1）优、良天数及比例</w:t>
      </w:r>
    </w:p>
    <w:p w:rsidR="00AD68D8" w:rsidRPr="00E96E72" w:rsidRDefault="00AD68D8" w:rsidP="00AD68D8">
      <w:pPr>
        <w:spacing w:line="60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hint="eastAsia"/>
          <w:bCs/>
          <w:sz w:val="32"/>
          <w:szCs w:val="32"/>
        </w:rPr>
        <w:t>7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月份环境空气质量优、良天数</w:t>
      </w:r>
      <w:r>
        <w:rPr>
          <w:rFonts w:ascii="仿宋_GB2312" w:eastAsia="仿宋_GB2312" w:hAnsi="宋体" w:hint="eastAsia"/>
          <w:bCs/>
          <w:sz w:val="32"/>
          <w:szCs w:val="32"/>
        </w:rPr>
        <w:t>15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天，达标率</w:t>
      </w:r>
      <w:r>
        <w:rPr>
          <w:rFonts w:ascii="仿宋_GB2312" w:eastAsia="仿宋_GB2312" w:hAnsi="宋体" w:hint="eastAsia"/>
          <w:bCs/>
          <w:sz w:val="32"/>
          <w:szCs w:val="32"/>
        </w:rPr>
        <w:t>48.4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%，环比</w:t>
      </w:r>
      <w:r>
        <w:rPr>
          <w:rFonts w:ascii="仿宋_GB2312" w:eastAsia="仿宋_GB2312" w:hAnsi="宋体" w:hint="eastAsia"/>
          <w:bCs/>
          <w:sz w:val="32"/>
          <w:szCs w:val="32"/>
        </w:rPr>
        <w:t>上升15.1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个百分点（</w:t>
      </w:r>
      <w:r>
        <w:rPr>
          <w:rFonts w:ascii="仿宋_GB2312" w:eastAsia="仿宋_GB2312" w:hAnsi="宋体" w:hint="eastAsia"/>
          <w:bCs/>
          <w:sz w:val="32"/>
          <w:szCs w:val="32"/>
        </w:rPr>
        <w:t>增加5天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），同比</w:t>
      </w:r>
      <w:r>
        <w:rPr>
          <w:rFonts w:ascii="仿宋_GB2312" w:eastAsia="仿宋_GB2312" w:hAnsi="宋体" w:hint="eastAsia"/>
          <w:bCs/>
          <w:sz w:val="32"/>
          <w:szCs w:val="32"/>
        </w:rPr>
        <w:t>持平；1-7月份环境空气质量优、良天数99天，达标率46.7%，同比下降6.6个百分点（减少14天）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。</w:t>
      </w:r>
      <w:r>
        <w:rPr>
          <w:rFonts w:eastAsia="仿宋_GB2312" w:hint="eastAsia"/>
          <w:color w:val="000000"/>
          <w:kern w:val="0"/>
          <w:sz w:val="32"/>
          <w:szCs w:val="32"/>
        </w:rPr>
        <w:t>7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月份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城市环境空气质量监测结果（详见表1）。</w:t>
      </w:r>
    </w:p>
    <w:p w:rsidR="00AD68D8" w:rsidRPr="00E96E72" w:rsidRDefault="00AD68D8" w:rsidP="00AD68D8">
      <w:pPr>
        <w:spacing w:line="600" w:lineRule="exact"/>
        <w:ind w:firstLineChars="400" w:firstLine="1285"/>
        <w:rPr>
          <w:rFonts w:ascii="仿宋_GB2312" w:eastAsia="仿宋_GB2312"/>
          <w:b/>
          <w:sz w:val="28"/>
        </w:rPr>
      </w:pPr>
      <w:r w:rsidRPr="00E96E72">
        <w:rPr>
          <w:rFonts w:ascii="仿宋_GB2312" w:eastAsia="仿宋_GB2312" w:hAnsi="宋体" w:hint="eastAsia"/>
          <w:b/>
          <w:sz w:val="32"/>
          <w:szCs w:val="32"/>
        </w:rPr>
        <w:t>表</w:t>
      </w:r>
      <w:r>
        <w:rPr>
          <w:rFonts w:ascii="仿宋_GB2312" w:eastAsia="仿宋_GB2312" w:hAnsi="宋体" w:hint="eastAsia"/>
          <w:b/>
          <w:sz w:val="32"/>
          <w:szCs w:val="32"/>
        </w:rPr>
        <w:t>1</w:t>
      </w:r>
      <w:r w:rsidRPr="00E96E72">
        <w:rPr>
          <w:rFonts w:ascii="仿宋_GB2312" w:eastAsia="仿宋_GB2312" w:hAnsi="宋体" w:hint="eastAsia"/>
          <w:b/>
          <w:sz w:val="32"/>
          <w:szCs w:val="32"/>
        </w:rPr>
        <w:t xml:space="preserve">  济源市</w:t>
      </w:r>
      <w:r>
        <w:rPr>
          <w:rFonts w:ascii="仿宋_GB2312" w:eastAsia="仿宋_GB2312" w:hAnsi="宋体" w:hint="eastAsia"/>
          <w:b/>
          <w:sz w:val="32"/>
          <w:szCs w:val="32"/>
        </w:rPr>
        <w:t>7</w:t>
      </w:r>
      <w:r w:rsidRPr="00E96E72">
        <w:rPr>
          <w:rFonts w:ascii="仿宋_GB2312" w:eastAsia="仿宋_GB2312" w:hAnsi="宋体" w:hint="eastAsia"/>
          <w:b/>
          <w:sz w:val="32"/>
          <w:szCs w:val="32"/>
        </w:rPr>
        <w:t xml:space="preserve">月份城市环境空气质量监测结果 </w:t>
      </w:r>
      <w:r w:rsidRPr="00E96E72">
        <w:rPr>
          <w:rFonts w:ascii="仿宋_GB2312" w:eastAsia="仿宋_GB2312" w:hAnsi="宋体" w:hint="eastAsia"/>
          <w:b/>
          <w:sz w:val="28"/>
        </w:rPr>
        <w:t xml:space="preserve"> </w:t>
      </w:r>
    </w:p>
    <w:tbl>
      <w:tblPr>
        <w:tblW w:w="8942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069"/>
        <w:gridCol w:w="1001"/>
        <w:gridCol w:w="1145"/>
        <w:gridCol w:w="1001"/>
        <w:gridCol w:w="1290"/>
        <w:gridCol w:w="1145"/>
        <w:gridCol w:w="1288"/>
        <w:gridCol w:w="1003"/>
      </w:tblGrid>
      <w:tr w:rsidR="00AD68D8" w:rsidRPr="00E96E72" w:rsidTr="0044715F">
        <w:trPr>
          <w:cantSplit/>
          <w:trHeight w:val="418"/>
        </w:trPr>
        <w:tc>
          <w:tcPr>
            <w:tcW w:w="1069" w:type="dxa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:rsidR="00AD68D8" w:rsidRPr="00E96E72" w:rsidRDefault="00AD68D8" w:rsidP="0044715F">
            <w:pPr>
              <w:jc w:val="center"/>
              <w:rPr>
                <w:rFonts w:ascii="仿宋_GB2312" w:eastAsia="仿宋_GB2312"/>
                <w:w w:val="90"/>
                <w:sz w:val="24"/>
              </w:rPr>
            </w:pPr>
            <w:r w:rsidRPr="00E96E72">
              <w:rPr>
                <w:rFonts w:ascii="仿宋_GB2312" w:eastAsia="仿宋_GB2312" w:hint="eastAsia"/>
                <w:w w:val="90"/>
                <w:sz w:val="24"/>
              </w:rPr>
              <w:t>城市</w:t>
            </w:r>
          </w:p>
        </w:tc>
        <w:tc>
          <w:tcPr>
            <w:tcW w:w="1001" w:type="dxa"/>
            <w:vMerge w:val="restart"/>
            <w:tcBorders>
              <w:top w:val="double" w:sz="4" w:space="0" w:color="auto"/>
            </w:tcBorders>
            <w:vAlign w:val="center"/>
          </w:tcPr>
          <w:p w:rsidR="00AD68D8" w:rsidRPr="00E96E72" w:rsidRDefault="00AD68D8" w:rsidP="0044715F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w w:val="90"/>
                <w:sz w:val="24"/>
              </w:rPr>
              <w:t>7</w:t>
            </w:r>
            <w:r w:rsidRPr="00E96E72">
              <w:rPr>
                <w:rFonts w:ascii="仿宋_GB2312" w:eastAsia="仿宋_GB2312" w:hint="eastAsia"/>
                <w:w w:val="90"/>
                <w:sz w:val="24"/>
              </w:rPr>
              <w:t>月份达标率（%）</w:t>
            </w:r>
          </w:p>
        </w:tc>
        <w:tc>
          <w:tcPr>
            <w:tcW w:w="3436" w:type="dxa"/>
            <w:gridSpan w:val="3"/>
            <w:tcBorders>
              <w:top w:val="double" w:sz="4" w:space="0" w:color="auto"/>
            </w:tcBorders>
            <w:vAlign w:val="center"/>
          </w:tcPr>
          <w:p w:rsidR="00AD68D8" w:rsidRPr="00E96E72" w:rsidRDefault="00AD68D8" w:rsidP="0044715F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1-7</w:t>
            </w:r>
            <w:r w:rsidRPr="00E96E72">
              <w:rPr>
                <w:rFonts w:ascii="仿宋_GB2312" w:eastAsia="仿宋_GB2312" w:hint="eastAsia"/>
                <w:spacing w:val="-20"/>
                <w:sz w:val="24"/>
              </w:rPr>
              <w:t>月累计达标率（%）</w:t>
            </w:r>
          </w:p>
        </w:tc>
        <w:tc>
          <w:tcPr>
            <w:tcW w:w="3436" w:type="dxa"/>
            <w:gridSpan w:val="3"/>
            <w:tcBorders>
              <w:top w:val="double" w:sz="4" w:space="0" w:color="auto"/>
              <w:right w:val="nil"/>
            </w:tcBorders>
            <w:vAlign w:val="center"/>
          </w:tcPr>
          <w:p w:rsidR="00AD68D8" w:rsidRPr="00E96E72" w:rsidRDefault="00AD68D8" w:rsidP="0044715F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1-7</w:t>
            </w:r>
            <w:r w:rsidRPr="00E96E72">
              <w:rPr>
                <w:rFonts w:ascii="仿宋_GB2312" w:eastAsia="仿宋_GB2312" w:hint="eastAsia"/>
                <w:sz w:val="24"/>
              </w:rPr>
              <w:t>月累计达标天数（天）</w:t>
            </w:r>
          </w:p>
        </w:tc>
      </w:tr>
      <w:tr w:rsidR="00AD68D8" w:rsidRPr="00E96E72" w:rsidTr="0044715F">
        <w:trPr>
          <w:cantSplit/>
          <w:trHeight w:val="719"/>
        </w:trPr>
        <w:tc>
          <w:tcPr>
            <w:tcW w:w="1069" w:type="dxa"/>
            <w:vMerge/>
            <w:tcBorders>
              <w:left w:val="nil"/>
              <w:tl2br w:val="single" w:sz="4" w:space="0" w:color="auto"/>
            </w:tcBorders>
            <w:vAlign w:val="center"/>
          </w:tcPr>
          <w:p w:rsidR="00AD68D8" w:rsidRPr="00E96E72" w:rsidRDefault="00AD68D8" w:rsidP="0044715F">
            <w:pPr>
              <w:ind w:firstLineChars="250" w:firstLine="539"/>
              <w:jc w:val="center"/>
              <w:rPr>
                <w:rFonts w:ascii="仿宋_GB2312" w:eastAsia="仿宋_GB2312"/>
                <w:w w:val="90"/>
                <w:sz w:val="24"/>
              </w:rPr>
            </w:pPr>
          </w:p>
        </w:tc>
        <w:tc>
          <w:tcPr>
            <w:tcW w:w="1001" w:type="dxa"/>
            <w:vMerge/>
            <w:vAlign w:val="center"/>
          </w:tcPr>
          <w:p w:rsidR="00AD68D8" w:rsidRPr="00E96E72" w:rsidRDefault="00AD68D8" w:rsidP="0044715F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45" w:type="dxa"/>
            <w:vAlign w:val="center"/>
          </w:tcPr>
          <w:p w:rsidR="00AD68D8" w:rsidRPr="00E96E72" w:rsidRDefault="00AD68D8" w:rsidP="0044715F">
            <w:pPr>
              <w:jc w:val="center"/>
              <w:rPr>
                <w:rFonts w:ascii="仿宋_GB2312" w:eastAsia="仿宋_GB2312"/>
                <w:sz w:val="24"/>
              </w:rPr>
            </w:pPr>
            <w:r w:rsidRPr="00E96E72">
              <w:rPr>
                <w:rFonts w:ascii="仿宋_GB2312" w:eastAsia="仿宋_GB2312" w:hint="eastAsia"/>
                <w:sz w:val="24"/>
              </w:rPr>
              <w:t>201</w:t>
            </w:r>
            <w:r>
              <w:rPr>
                <w:rFonts w:ascii="仿宋_GB2312" w:eastAsia="仿宋_GB2312" w:hint="eastAsia"/>
                <w:sz w:val="24"/>
              </w:rPr>
              <w:t>8</w:t>
            </w:r>
            <w:r w:rsidRPr="00E96E72"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1001" w:type="dxa"/>
            <w:vAlign w:val="center"/>
          </w:tcPr>
          <w:p w:rsidR="00AD68D8" w:rsidRPr="00E96E72" w:rsidRDefault="00AD68D8" w:rsidP="0044715F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z w:val="24"/>
              </w:rPr>
              <w:t>201</w:t>
            </w:r>
            <w:r>
              <w:rPr>
                <w:rFonts w:ascii="仿宋_GB2312" w:eastAsia="仿宋_GB2312" w:hint="eastAsia"/>
                <w:sz w:val="24"/>
              </w:rPr>
              <w:t>7</w:t>
            </w:r>
            <w:r w:rsidRPr="00E96E72"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1290" w:type="dxa"/>
            <w:vAlign w:val="center"/>
          </w:tcPr>
          <w:p w:rsidR="00AD68D8" w:rsidRPr="00E96E72" w:rsidRDefault="00AD68D8" w:rsidP="0044715F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pacing w:val="-20"/>
                <w:sz w:val="24"/>
              </w:rPr>
              <w:t>比较</w:t>
            </w:r>
          </w:p>
          <w:p w:rsidR="00AD68D8" w:rsidRPr="00E96E72" w:rsidRDefault="00AD68D8" w:rsidP="0044715F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pacing w:val="-20"/>
                <w:sz w:val="24"/>
              </w:rPr>
              <w:t>（百分点）</w:t>
            </w:r>
          </w:p>
        </w:tc>
        <w:tc>
          <w:tcPr>
            <w:tcW w:w="1145" w:type="dxa"/>
            <w:vAlign w:val="center"/>
          </w:tcPr>
          <w:p w:rsidR="00AD68D8" w:rsidRPr="00E96E72" w:rsidRDefault="00AD68D8" w:rsidP="0044715F">
            <w:pPr>
              <w:jc w:val="center"/>
              <w:rPr>
                <w:rFonts w:ascii="仿宋_GB2312" w:eastAsia="仿宋_GB2312"/>
                <w:sz w:val="24"/>
              </w:rPr>
            </w:pPr>
            <w:r w:rsidRPr="00E96E72">
              <w:rPr>
                <w:rFonts w:ascii="仿宋_GB2312" w:eastAsia="仿宋_GB2312" w:hint="eastAsia"/>
                <w:sz w:val="24"/>
              </w:rPr>
              <w:t>201</w:t>
            </w:r>
            <w:r>
              <w:rPr>
                <w:rFonts w:ascii="仿宋_GB2312" w:eastAsia="仿宋_GB2312" w:hint="eastAsia"/>
                <w:sz w:val="24"/>
              </w:rPr>
              <w:t>8</w:t>
            </w:r>
            <w:r w:rsidRPr="00E96E72"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1288" w:type="dxa"/>
            <w:tcBorders>
              <w:right w:val="single" w:sz="4" w:space="0" w:color="auto"/>
            </w:tcBorders>
            <w:vAlign w:val="center"/>
          </w:tcPr>
          <w:p w:rsidR="00AD68D8" w:rsidRPr="00E96E72" w:rsidRDefault="00AD68D8" w:rsidP="0044715F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z w:val="24"/>
              </w:rPr>
              <w:t>201</w:t>
            </w:r>
            <w:r>
              <w:rPr>
                <w:rFonts w:ascii="仿宋_GB2312" w:eastAsia="仿宋_GB2312" w:hint="eastAsia"/>
                <w:sz w:val="24"/>
              </w:rPr>
              <w:t>7</w:t>
            </w:r>
            <w:r w:rsidRPr="00E96E72"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1003" w:type="dxa"/>
            <w:tcBorders>
              <w:right w:val="nil"/>
            </w:tcBorders>
            <w:vAlign w:val="center"/>
          </w:tcPr>
          <w:p w:rsidR="00AD68D8" w:rsidRPr="00E96E72" w:rsidRDefault="00AD68D8" w:rsidP="0044715F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pacing w:val="-20"/>
                <w:sz w:val="24"/>
              </w:rPr>
              <w:t>比较</w:t>
            </w:r>
          </w:p>
          <w:p w:rsidR="00AD68D8" w:rsidRPr="00E96E72" w:rsidRDefault="00AD68D8" w:rsidP="0044715F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pacing w:val="-20"/>
                <w:sz w:val="24"/>
              </w:rPr>
              <w:t>（天）</w:t>
            </w:r>
          </w:p>
        </w:tc>
      </w:tr>
      <w:tr w:rsidR="00AD68D8" w:rsidRPr="00E96E72" w:rsidTr="0044715F">
        <w:trPr>
          <w:cantSplit/>
          <w:trHeight w:val="403"/>
        </w:trPr>
        <w:tc>
          <w:tcPr>
            <w:tcW w:w="1069" w:type="dxa"/>
            <w:tcBorders>
              <w:left w:val="nil"/>
              <w:bottom w:val="double" w:sz="4" w:space="0" w:color="auto"/>
            </w:tcBorders>
            <w:vAlign w:val="center"/>
          </w:tcPr>
          <w:p w:rsidR="00AD68D8" w:rsidRPr="00E96E72" w:rsidRDefault="00AD68D8" w:rsidP="0044715F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E96E72">
              <w:rPr>
                <w:rFonts w:ascii="仿宋_GB2312" w:eastAsia="仿宋_GB2312" w:hint="eastAsia"/>
                <w:color w:val="000000"/>
                <w:sz w:val="24"/>
              </w:rPr>
              <w:t>济源市</w:t>
            </w:r>
          </w:p>
        </w:tc>
        <w:tc>
          <w:tcPr>
            <w:tcW w:w="1001" w:type="dxa"/>
            <w:tcBorders>
              <w:bottom w:val="double" w:sz="4" w:space="0" w:color="auto"/>
            </w:tcBorders>
            <w:vAlign w:val="center"/>
          </w:tcPr>
          <w:p w:rsidR="00AD68D8" w:rsidRPr="00E96E72" w:rsidRDefault="00AD68D8" w:rsidP="0044715F">
            <w:pPr>
              <w:jc w:val="center"/>
              <w:rPr>
                <w:rFonts w:ascii="仿宋_GB2312" w:eastAsia="仿宋_GB2312" w:hAnsi="Arial" w:cs="Arial"/>
                <w:color w:val="00000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000000"/>
                <w:sz w:val="24"/>
              </w:rPr>
              <w:t>48.4</w:t>
            </w:r>
          </w:p>
        </w:tc>
        <w:tc>
          <w:tcPr>
            <w:tcW w:w="1145" w:type="dxa"/>
            <w:tcBorders>
              <w:bottom w:val="double" w:sz="4" w:space="0" w:color="auto"/>
            </w:tcBorders>
            <w:vAlign w:val="center"/>
          </w:tcPr>
          <w:p w:rsidR="00AD68D8" w:rsidRPr="00E96E72" w:rsidRDefault="00AD68D8" w:rsidP="0044715F">
            <w:pPr>
              <w:jc w:val="center"/>
              <w:rPr>
                <w:rFonts w:ascii="仿宋_GB2312" w:eastAsia="仿宋_GB2312" w:hAnsi="宋体" w:cs="Arial"/>
                <w:color w:val="000000"/>
                <w:w w:val="8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  <w:t>46.7</w:t>
            </w:r>
          </w:p>
        </w:tc>
        <w:tc>
          <w:tcPr>
            <w:tcW w:w="1001" w:type="dxa"/>
            <w:tcBorders>
              <w:bottom w:val="double" w:sz="4" w:space="0" w:color="auto"/>
            </w:tcBorders>
            <w:vAlign w:val="center"/>
          </w:tcPr>
          <w:p w:rsidR="00AD68D8" w:rsidRPr="00E96E72" w:rsidRDefault="00AD68D8" w:rsidP="0044715F">
            <w:pPr>
              <w:jc w:val="center"/>
              <w:rPr>
                <w:rFonts w:ascii="仿宋_GB2312" w:eastAsia="仿宋_GB2312" w:hAnsi="宋体" w:cs="Arial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53.3</w:t>
            </w:r>
          </w:p>
        </w:tc>
        <w:tc>
          <w:tcPr>
            <w:tcW w:w="1290" w:type="dxa"/>
            <w:tcBorders>
              <w:bottom w:val="double" w:sz="4" w:space="0" w:color="auto"/>
            </w:tcBorders>
            <w:vAlign w:val="center"/>
          </w:tcPr>
          <w:p w:rsidR="00AD68D8" w:rsidRPr="00E96E72" w:rsidRDefault="00AD68D8" w:rsidP="0044715F">
            <w:pPr>
              <w:jc w:val="center"/>
              <w:rPr>
                <w:rFonts w:ascii="仿宋_GB2312" w:eastAsia="仿宋_GB2312" w:hAnsi="宋体" w:cs="Arial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-6.6</w:t>
            </w:r>
          </w:p>
        </w:tc>
        <w:tc>
          <w:tcPr>
            <w:tcW w:w="1145" w:type="dxa"/>
            <w:tcBorders>
              <w:bottom w:val="double" w:sz="4" w:space="0" w:color="auto"/>
            </w:tcBorders>
            <w:vAlign w:val="center"/>
          </w:tcPr>
          <w:p w:rsidR="00AD68D8" w:rsidRPr="00E96E72" w:rsidRDefault="00AD68D8" w:rsidP="0044715F">
            <w:pPr>
              <w:jc w:val="center"/>
              <w:rPr>
                <w:rFonts w:ascii="仿宋_GB2312" w:eastAsia="仿宋_GB2312" w:hAnsi="宋体" w:cs="Arial"/>
                <w:color w:val="000000"/>
                <w:w w:val="8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  <w:t>99</w:t>
            </w:r>
          </w:p>
        </w:tc>
        <w:tc>
          <w:tcPr>
            <w:tcW w:w="1288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AD68D8" w:rsidRPr="00E96E72" w:rsidRDefault="00AD68D8" w:rsidP="0044715F">
            <w:pPr>
              <w:jc w:val="center"/>
              <w:rPr>
                <w:rFonts w:ascii="仿宋_GB2312" w:eastAsia="仿宋_GB2312" w:hAnsi="宋体" w:cs="Arial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113</w:t>
            </w:r>
          </w:p>
        </w:tc>
        <w:tc>
          <w:tcPr>
            <w:tcW w:w="1003" w:type="dxa"/>
            <w:tcBorders>
              <w:bottom w:val="double" w:sz="4" w:space="0" w:color="auto"/>
              <w:right w:val="nil"/>
            </w:tcBorders>
            <w:vAlign w:val="center"/>
          </w:tcPr>
          <w:p w:rsidR="00AD68D8" w:rsidRPr="00E96E72" w:rsidRDefault="00AD68D8" w:rsidP="0044715F">
            <w:pPr>
              <w:jc w:val="center"/>
              <w:rPr>
                <w:rFonts w:ascii="仿宋_GB2312" w:eastAsia="仿宋_GB2312" w:hAnsi="宋体" w:cs="Arial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-14</w:t>
            </w:r>
          </w:p>
        </w:tc>
      </w:tr>
    </w:tbl>
    <w:p w:rsidR="00AD68D8" w:rsidRPr="00E96E72" w:rsidRDefault="00AD68D8" w:rsidP="00AD68D8">
      <w:pPr>
        <w:spacing w:line="600" w:lineRule="exact"/>
        <w:ind w:firstLineChars="100" w:firstLine="321"/>
        <w:outlineLvl w:val="0"/>
        <w:rPr>
          <w:rFonts w:ascii="仿宋_GB2312" w:eastAsia="仿宋_GB2312" w:hint="eastAsia"/>
          <w:b/>
          <w:bCs/>
          <w:kern w:val="0"/>
          <w:sz w:val="32"/>
          <w:szCs w:val="32"/>
          <w:lang/>
        </w:rPr>
      </w:pPr>
      <w:r w:rsidRPr="00E96E72">
        <w:rPr>
          <w:rFonts w:ascii="仿宋_GB2312" w:eastAsia="仿宋_GB2312" w:hint="eastAsia"/>
          <w:b/>
          <w:bCs/>
          <w:kern w:val="0"/>
          <w:sz w:val="32"/>
          <w:szCs w:val="32"/>
          <w:lang/>
        </w:rPr>
        <w:t>（</w:t>
      </w:r>
      <w:r w:rsidRPr="00E96E72">
        <w:rPr>
          <w:rFonts w:ascii="仿宋_GB2312" w:eastAsia="仿宋_GB2312" w:hint="eastAsia"/>
          <w:b/>
          <w:bCs/>
          <w:kern w:val="0"/>
          <w:sz w:val="32"/>
          <w:szCs w:val="32"/>
          <w:lang/>
        </w:rPr>
        <w:t>2</w:t>
      </w:r>
      <w:r w:rsidRPr="00E96E72">
        <w:rPr>
          <w:rFonts w:ascii="仿宋_GB2312" w:eastAsia="仿宋_GB2312" w:hint="eastAsia"/>
          <w:b/>
          <w:bCs/>
          <w:kern w:val="0"/>
          <w:sz w:val="32"/>
          <w:szCs w:val="32"/>
          <w:lang/>
        </w:rPr>
        <w:t>）</w:t>
      </w:r>
      <w:r w:rsidRPr="00E96E72">
        <w:rPr>
          <w:rFonts w:ascii="仿宋_GB2312" w:eastAsia="仿宋_GB2312" w:hint="eastAsia"/>
          <w:b/>
          <w:bCs/>
          <w:kern w:val="0"/>
          <w:sz w:val="32"/>
          <w:szCs w:val="32"/>
          <w:lang/>
        </w:rPr>
        <w:t>污染物浓度水平</w:t>
      </w:r>
    </w:p>
    <w:p w:rsidR="00AD68D8" w:rsidRPr="00E96E72" w:rsidRDefault="00AD68D8" w:rsidP="00AD68D8">
      <w:pPr>
        <w:spacing w:line="600" w:lineRule="exact"/>
        <w:ind w:firstLineChars="200" w:firstLine="640"/>
        <w:rPr>
          <w:rFonts w:eastAsia="仿宋_GB2312" w:hint="eastAsia"/>
          <w:color w:val="000000"/>
          <w:kern w:val="0"/>
          <w:sz w:val="32"/>
          <w:szCs w:val="32"/>
        </w:rPr>
      </w:pP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7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月份，济源市PM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38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2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5.0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；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11</w:t>
      </w:r>
      <w:r w:rsidRPr="00CB42E9">
        <w:rPr>
          <w:rFonts w:eastAsia="仿宋_GB2312"/>
          <w:color w:val="000000"/>
          <w:kern w:val="0"/>
          <w:sz w:val="32"/>
          <w:szCs w:val="32"/>
        </w:rPr>
        <w:t>μg/m³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22.4</w:t>
      </w:r>
      <w:r w:rsidRPr="00CB42E9">
        <w:rPr>
          <w:rFonts w:eastAsia="仿宋_GB2312"/>
          <w:color w:val="000000"/>
          <w:kern w:val="0"/>
          <w:sz w:val="32"/>
          <w:szCs w:val="32"/>
        </w:rPr>
        <w:t>%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1-7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69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1.5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  <w:r w:rsidRPr="00E96E72">
        <w:rPr>
          <w:rFonts w:eastAsia="仿宋_GB2312"/>
          <w:color w:val="000000"/>
          <w:kern w:val="0"/>
          <w:sz w:val="32"/>
          <w:szCs w:val="32"/>
        </w:rPr>
        <w:t>见图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1</w:t>
      </w:r>
      <w:r w:rsidRPr="00E96E72">
        <w:rPr>
          <w:rFonts w:eastAsia="仿宋_GB2312"/>
          <w:color w:val="000000"/>
          <w:kern w:val="0"/>
          <w:sz w:val="32"/>
          <w:szCs w:val="32"/>
        </w:rPr>
        <w:t>。</w:t>
      </w:r>
    </w:p>
    <w:p w:rsidR="00AD68D8" w:rsidRPr="00E96E72" w:rsidRDefault="00AD68D8" w:rsidP="00AD68D8">
      <w:pPr>
        <w:spacing w:line="600" w:lineRule="exact"/>
        <w:ind w:firstLineChars="200" w:firstLine="640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eastAsia="仿宋_GB2312" w:hint="eastAsia"/>
          <w:noProof/>
          <w:color w:val="000000"/>
          <w:kern w:val="0"/>
          <w:sz w:val="32"/>
          <w:szCs w:val="32"/>
        </w:rPr>
        <w:lastRenderedPageBreak/>
        <w:drawing>
          <wp:anchor distT="109728" distB="120396" distL="181356" distR="256794" simplePos="0" relativeHeight="251663360" behindDoc="0" locked="0" layoutInCell="1" allowOverlap="1">
            <wp:simplePos x="0" y="0"/>
            <wp:positionH relativeFrom="margin">
              <wp:posOffset>299085</wp:posOffset>
            </wp:positionH>
            <wp:positionV relativeFrom="paragraph">
              <wp:posOffset>3490595</wp:posOffset>
            </wp:positionV>
            <wp:extent cx="5479415" cy="2268220"/>
            <wp:effectExtent l="0" t="0" r="0" b="635"/>
            <wp:wrapSquare wrapText="bothSides"/>
            <wp:docPr id="92" name="对象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anchor>
        </w:drawing>
      </w:r>
      <w:r>
        <w:rPr>
          <w:rFonts w:eastAsia="仿宋_GB2312" w:hint="eastAsia"/>
          <w:noProof/>
          <w:color w:val="000000"/>
          <w:kern w:val="0"/>
          <w:sz w:val="32"/>
          <w:szCs w:val="32"/>
        </w:rPr>
        <w:drawing>
          <wp:anchor distT="109728" distB="120396" distL="181356" distR="256794" simplePos="0" relativeHeight="251662336" behindDoc="0" locked="0" layoutInCell="1" allowOverlap="1">
            <wp:simplePos x="0" y="0"/>
            <wp:positionH relativeFrom="margin">
              <wp:posOffset>165735</wp:posOffset>
            </wp:positionH>
            <wp:positionV relativeFrom="paragraph">
              <wp:posOffset>10795</wp:posOffset>
            </wp:positionV>
            <wp:extent cx="5516880" cy="2075815"/>
            <wp:effectExtent l="0" t="0" r="635" b="0"/>
            <wp:wrapSquare wrapText="bothSides"/>
            <wp:docPr id="91" name="对象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anchor>
        </w:drawing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7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月份，济源市PM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64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12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15.8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；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18</w:t>
      </w:r>
      <w:r w:rsidRPr="00CB42E9">
        <w:rPr>
          <w:rFonts w:eastAsia="仿宋_GB2312"/>
          <w:color w:val="000000"/>
          <w:kern w:val="0"/>
          <w:sz w:val="32"/>
          <w:szCs w:val="32"/>
        </w:rPr>
        <w:t>μg/m³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22.0</w:t>
      </w:r>
      <w:r w:rsidRPr="00CB42E9">
        <w:rPr>
          <w:rFonts w:eastAsia="仿宋_GB2312"/>
          <w:color w:val="000000"/>
          <w:kern w:val="0"/>
          <w:sz w:val="32"/>
          <w:szCs w:val="32"/>
        </w:rPr>
        <w:t>%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1-7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126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持平。</w:t>
      </w:r>
      <w:r w:rsidRPr="00E96E72">
        <w:rPr>
          <w:rFonts w:eastAsia="仿宋_GB2312"/>
          <w:color w:val="000000"/>
          <w:kern w:val="0"/>
          <w:sz w:val="32"/>
          <w:szCs w:val="32"/>
        </w:rPr>
        <w:t>见图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2</w:t>
      </w:r>
      <w:r w:rsidRPr="00E96E72">
        <w:rPr>
          <w:rFonts w:eastAsia="仿宋_GB2312"/>
          <w:color w:val="000000"/>
          <w:kern w:val="0"/>
          <w:sz w:val="32"/>
          <w:szCs w:val="32"/>
        </w:rPr>
        <w:t>。</w:t>
      </w:r>
    </w:p>
    <w:p w:rsidR="00AD68D8" w:rsidRPr="00E96E72" w:rsidRDefault="00AD68D8" w:rsidP="00AD68D8">
      <w:pPr>
        <w:spacing w:line="60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  <w:r w:rsidRPr="002E1680">
        <w:rPr>
          <w:rFonts w:ascii="仿宋_GB2312" w:eastAsia="仿宋_GB2312" w:hAnsi="宋体"/>
          <w:bCs/>
          <w:color w:val="000000"/>
          <w:sz w:val="32"/>
          <w:szCs w:val="32"/>
        </w:rPr>
        <w:t>SO</w:t>
      </w:r>
      <w:r w:rsidRPr="004B7D54">
        <w:rPr>
          <w:rFonts w:ascii="仿宋_GB2312" w:eastAsia="仿宋_GB2312" w:hAnsi="宋体"/>
          <w:bCs/>
          <w:color w:val="000000"/>
          <w:sz w:val="32"/>
          <w:szCs w:val="32"/>
          <w:vertAlign w:val="subscript"/>
        </w:rPr>
        <w:t>2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7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月份，济源市</w:t>
      </w:r>
      <w:r w:rsidRPr="00E96E72">
        <w:rPr>
          <w:rFonts w:eastAsia="仿宋_GB2312"/>
          <w:color w:val="000000"/>
          <w:kern w:val="0"/>
          <w:sz w:val="32"/>
          <w:szCs w:val="32"/>
        </w:rPr>
        <w:t>SO</w:t>
      </w:r>
      <w:r w:rsidRPr="00E96E72">
        <w:rPr>
          <w:rFonts w:eastAsia="仿宋_GB2312"/>
          <w:color w:val="000000"/>
          <w:kern w:val="0"/>
          <w:sz w:val="32"/>
          <w:szCs w:val="32"/>
          <w:vertAlign w:val="subscript"/>
        </w:rPr>
        <w:t>2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7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9</w:t>
      </w:r>
      <w:r w:rsidRPr="00D428E0">
        <w:rPr>
          <w:rFonts w:eastAsia="仿宋_GB2312"/>
          <w:color w:val="000000"/>
          <w:kern w:val="0"/>
          <w:sz w:val="32"/>
          <w:szCs w:val="32"/>
        </w:rPr>
        <w:t>μg/m³</w:t>
      </w:r>
      <w:r w:rsidRPr="00D428E0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56.3</w:t>
      </w:r>
      <w:r w:rsidRPr="00D428E0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D428E0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同比降低</w:t>
      </w:r>
      <w:r>
        <w:rPr>
          <w:rFonts w:eastAsia="仿宋_GB2312" w:hint="eastAsia"/>
          <w:color w:val="000000"/>
          <w:kern w:val="0"/>
          <w:sz w:val="32"/>
          <w:szCs w:val="32"/>
        </w:rPr>
        <w:t>10</w:t>
      </w:r>
      <w:r w:rsidRPr="00D428E0">
        <w:rPr>
          <w:rFonts w:eastAsia="仿宋_GB2312"/>
          <w:color w:val="000000"/>
          <w:kern w:val="0"/>
          <w:sz w:val="32"/>
          <w:szCs w:val="32"/>
        </w:rPr>
        <w:t>μg/m³</w:t>
      </w:r>
      <w:r w:rsidRPr="00D428E0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58.8</w:t>
      </w:r>
      <w:r w:rsidRPr="00D428E0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1-7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28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18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39.1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。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 xml:space="preserve"> </w:t>
      </w:r>
    </w:p>
    <w:p w:rsidR="00AD68D8" w:rsidRDefault="00AD68D8" w:rsidP="00AD68D8">
      <w:pPr>
        <w:widowControl/>
        <w:spacing w:beforeLines="50" w:afterLines="50" w:line="600" w:lineRule="exact"/>
        <w:ind w:firstLineChars="200" w:firstLine="640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r w:rsidRPr="002E1680">
        <w:rPr>
          <w:rFonts w:ascii="仿宋_GB2312" w:eastAsia="仿宋_GB2312" w:hAnsi="宋体"/>
          <w:bCs/>
          <w:color w:val="000000"/>
          <w:sz w:val="32"/>
          <w:szCs w:val="32"/>
        </w:rPr>
        <w:t>NO</w:t>
      </w:r>
      <w:r w:rsidRPr="004B7D54">
        <w:rPr>
          <w:rFonts w:ascii="仿宋_GB2312" w:eastAsia="仿宋_GB2312" w:hAnsi="宋体"/>
          <w:bCs/>
          <w:color w:val="000000"/>
          <w:sz w:val="32"/>
          <w:szCs w:val="32"/>
          <w:vertAlign w:val="subscript"/>
        </w:rPr>
        <w:t>2</w:t>
      </w:r>
      <w:r w:rsidRPr="00E96E72">
        <w:rPr>
          <w:color w:val="000000"/>
        </w:rPr>
        <w:t xml:space="preserve"> 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7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月份，济源市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N</w:t>
      </w:r>
      <w:r w:rsidRPr="00E96E72">
        <w:rPr>
          <w:rFonts w:eastAsia="仿宋_GB2312"/>
          <w:color w:val="000000"/>
          <w:kern w:val="0"/>
          <w:sz w:val="32"/>
          <w:szCs w:val="32"/>
        </w:rPr>
        <w:t>O</w:t>
      </w:r>
      <w:r w:rsidRPr="00E96E72">
        <w:rPr>
          <w:rFonts w:eastAsia="仿宋_GB2312"/>
          <w:color w:val="000000"/>
          <w:kern w:val="0"/>
          <w:sz w:val="32"/>
          <w:szCs w:val="32"/>
          <w:vertAlign w:val="subscript"/>
        </w:rPr>
        <w:t>2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22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8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26.7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D428E0"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 w:rsidRPr="00772BE7">
        <w:rPr>
          <w:rFonts w:eastAsia="仿宋_GB2312"/>
          <w:color w:val="000000"/>
          <w:kern w:val="0"/>
          <w:sz w:val="32"/>
          <w:szCs w:val="32"/>
        </w:rPr>
        <w:t>μg/m³</w:t>
      </w:r>
      <w:r w:rsidRPr="00772BE7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4.8</w:t>
      </w:r>
      <w:r w:rsidRPr="00772BE7"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1-7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38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2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5.6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</w:p>
    <w:p w:rsidR="00AD68D8" w:rsidRPr="00E56D7E" w:rsidRDefault="00AD68D8" w:rsidP="00AD68D8">
      <w:pPr>
        <w:spacing w:line="600" w:lineRule="exact"/>
        <w:ind w:firstLineChars="200" w:firstLine="643"/>
        <w:rPr>
          <w:rFonts w:ascii="仿宋_GB2312" w:eastAsia="仿宋_GB2312" w:hAnsi="宋体" w:hint="eastAsia"/>
          <w:b/>
          <w:color w:val="000000"/>
          <w:sz w:val="36"/>
          <w:szCs w:val="36"/>
        </w:rPr>
      </w:pPr>
      <w:r w:rsidRPr="00E56D7E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（3）重污染天气状况</w:t>
      </w:r>
    </w:p>
    <w:p w:rsidR="00AD68D8" w:rsidRPr="00FE6E67" w:rsidRDefault="00AD68D8" w:rsidP="00AD68D8">
      <w:pPr>
        <w:adjustRightInd w:val="0"/>
        <w:snapToGrid w:val="0"/>
        <w:spacing w:line="600" w:lineRule="exact"/>
        <w:ind w:firstLineChars="196" w:firstLine="627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eastAsia="仿宋_GB2312" w:hint="eastAsia"/>
          <w:color w:val="000000"/>
          <w:kern w:val="0"/>
          <w:sz w:val="32"/>
          <w:szCs w:val="32"/>
        </w:rPr>
        <w:lastRenderedPageBreak/>
        <w:t>7</w:t>
      </w:r>
      <w:r w:rsidRPr="0044676C">
        <w:rPr>
          <w:rFonts w:eastAsia="仿宋_GB2312"/>
          <w:color w:val="000000"/>
          <w:kern w:val="0"/>
          <w:sz w:val="32"/>
          <w:szCs w:val="32"/>
        </w:rPr>
        <w:t>月份，</w:t>
      </w:r>
      <w:r w:rsidRPr="00366491">
        <w:rPr>
          <w:rFonts w:eastAsia="仿宋_GB2312" w:hint="eastAsia"/>
          <w:color w:val="000000"/>
          <w:kern w:val="0"/>
          <w:sz w:val="32"/>
          <w:szCs w:val="32"/>
        </w:rPr>
        <w:t>全市</w:t>
      </w:r>
      <w:r>
        <w:rPr>
          <w:rFonts w:eastAsia="仿宋_GB2312" w:hint="eastAsia"/>
          <w:color w:val="000000"/>
          <w:kern w:val="0"/>
          <w:sz w:val="32"/>
          <w:szCs w:val="32"/>
        </w:rPr>
        <w:t>没有出现重污染天气</w:t>
      </w:r>
      <w:r w:rsidRPr="0044676C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1-7</w:t>
      </w:r>
      <w:r>
        <w:rPr>
          <w:rFonts w:eastAsia="仿宋_GB2312" w:hint="eastAsia"/>
          <w:color w:val="000000"/>
          <w:kern w:val="0"/>
          <w:sz w:val="32"/>
          <w:szCs w:val="32"/>
        </w:rPr>
        <w:t>月份</w:t>
      </w:r>
      <w:r w:rsidRPr="0044676C">
        <w:rPr>
          <w:rFonts w:eastAsia="仿宋_GB2312"/>
          <w:color w:val="000000"/>
          <w:kern w:val="0"/>
          <w:sz w:val="32"/>
          <w:szCs w:val="32"/>
        </w:rPr>
        <w:t>全市</w:t>
      </w:r>
      <w:r w:rsidRPr="0044676C">
        <w:rPr>
          <w:rFonts w:eastAsia="仿宋_GB2312" w:hint="eastAsia"/>
          <w:color w:val="000000"/>
          <w:kern w:val="0"/>
          <w:sz w:val="32"/>
          <w:szCs w:val="32"/>
        </w:rPr>
        <w:t>共有</w:t>
      </w:r>
      <w:r>
        <w:rPr>
          <w:rFonts w:eastAsia="仿宋_GB2312" w:hint="eastAsia"/>
          <w:color w:val="000000"/>
          <w:kern w:val="0"/>
          <w:sz w:val="32"/>
          <w:szCs w:val="32"/>
        </w:rPr>
        <w:t>20</w:t>
      </w:r>
      <w:r w:rsidRPr="0044676C">
        <w:rPr>
          <w:rFonts w:eastAsia="仿宋_GB2312" w:hint="eastAsia"/>
          <w:color w:val="000000"/>
          <w:kern w:val="0"/>
          <w:sz w:val="32"/>
          <w:szCs w:val="32"/>
        </w:rPr>
        <w:t>天出现重污染及以上天气。</w:t>
      </w:r>
    </w:p>
    <w:p w:rsidR="00AD68D8" w:rsidRPr="002D2BF0" w:rsidRDefault="00AD68D8" w:rsidP="00AD68D8">
      <w:pPr>
        <w:adjustRightInd w:val="0"/>
        <w:snapToGrid w:val="0"/>
        <w:spacing w:line="600" w:lineRule="exact"/>
        <w:ind w:firstLineChars="196" w:firstLine="630"/>
        <w:rPr>
          <w:rFonts w:ascii="仿宋_GB2312" w:eastAsia="仿宋_GB2312" w:hint="eastAsia"/>
          <w:b/>
          <w:color w:val="000000"/>
          <w:kern w:val="0"/>
          <w:sz w:val="32"/>
          <w:szCs w:val="32"/>
        </w:rPr>
      </w:pPr>
      <w:r w:rsidRPr="002D2BF0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（4）环境空气质量排名</w:t>
      </w:r>
    </w:p>
    <w:p w:rsidR="00AD68D8" w:rsidRPr="002D2BF0" w:rsidRDefault="00AD68D8" w:rsidP="00AD68D8">
      <w:pPr>
        <w:widowControl/>
        <w:spacing w:line="600" w:lineRule="exact"/>
        <w:ind w:firstLineChars="200" w:firstLine="643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proofErr w:type="gramStart"/>
      <w:r w:rsidRPr="002D2BF0">
        <w:rPr>
          <w:rFonts w:eastAsia="仿宋_GB2312"/>
          <w:b/>
          <w:color w:val="000000"/>
          <w:kern w:val="0"/>
          <w:sz w:val="32"/>
          <w:szCs w:val="32"/>
        </w:rPr>
        <w:t>按环境</w:t>
      </w:r>
      <w:proofErr w:type="gramEnd"/>
      <w:r w:rsidRPr="002D2BF0">
        <w:rPr>
          <w:rFonts w:eastAsia="仿宋_GB2312"/>
          <w:b/>
          <w:color w:val="000000"/>
          <w:kern w:val="0"/>
          <w:sz w:val="32"/>
          <w:szCs w:val="32"/>
        </w:rPr>
        <w:t>空气综合质量指数法排名：</w:t>
      </w:r>
      <w:r>
        <w:rPr>
          <w:rFonts w:eastAsia="仿宋_GB2312" w:hint="eastAsia"/>
          <w:color w:val="000000"/>
          <w:kern w:val="0"/>
          <w:sz w:val="32"/>
          <w:szCs w:val="32"/>
        </w:rPr>
        <w:t>7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月份，济源市</w:t>
      </w:r>
      <w:r w:rsidRPr="002D2BF0">
        <w:rPr>
          <w:rFonts w:eastAsia="仿宋_GB2312"/>
          <w:color w:val="000000"/>
          <w:kern w:val="0"/>
          <w:sz w:val="32"/>
          <w:szCs w:val="32"/>
        </w:rPr>
        <w:t>城市环境空气质量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综合指数为</w:t>
      </w:r>
      <w:r>
        <w:rPr>
          <w:rFonts w:eastAsia="仿宋_GB2312" w:hint="eastAsia"/>
          <w:color w:val="000000"/>
          <w:kern w:val="0"/>
          <w:sz w:val="32"/>
          <w:szCs w:val="32"/>
        </w:rPr>
        <w:t>4.248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，在全省排名</w:t>
      </w:r>
      <w:r>
        <w:rPr>
          <w:rFonts w:eastAsia="仿宋_GB2312" w:hint="eastAsia"/>
          <w:color w:val="000000"/>
          <w:kern w:val="0"/>
          <w:sz w:val="32"/>
          <w:szCs w:val="32"/>
        </w:rPr>
        <w:t>第十二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排在后面的城市依次为郑州、鹤壁、新乡、洛阳、焦作、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安阳。</w:t>
      </w:r>
    </w:p>
    <w:p w:rsidR="00AD68D8" w:rsidRPr="005E2B89" w:rsidRDefault="00AD68D8" w:rsidP="00AD68D8">
      <w:pPr>
        <w:widowControl/>
        <w:spacing w:line="600" w:lineRule="exact"/>
        <w:ind w:firstLineChars="200" w:firstLine="643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r w:rsidRPr="002D2BF0">
        <w:rPr>
          <w:rFonts w:eastAsia="仿宋_GB2312"/>
          <w:b/>
          <w:color w:val="000000"/>
          <w:kern w:val="0"/>
          <w:sz w:val="32"/>
          <w:szCs w:val="32"/>
        </w:rPr>
        <w:t>按城市环境空</w:t>
      </w:r>
      <w:r w:rsidRPr="005E2B89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气质量优、良天数、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2.5、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10</w:t>
      </w:r>
      <w:r w:rsidRPr="002D2BF0">
        <w:rPr>
          <w:rFonts w:eastAsia="仿宋_GB2312"/>
          <w:b/>
          <w:color w:val="000000"/>
          <w:kern w:val="0"/>
          <w:sz w:val="32"/>
          <w:szCs w:val="32"/>
        </w:rPr>
        <w:t>排名</w:t>
      </w:r>
      <w:r w:rsidRPr="002D2BF0">
        <w:rPr>
          <w:rFonts w:eastAsia="仿宋_GB2312"/>
          <w:color w:val="000000"/>
          <w:kern w:val="0"/>
          <w:sz w:val="32"/>
          <w:szCs w:val="32"/>
        </w:rPr>
        <w:t>：</w:t>
      </w:r>
      <w:r>
        <w:rPr>
          <w:rFonts w:eastAsia="仿宋_GB2312" w:hint="eastAsia"/>
          <w:color w:val="000000"/>
          <w:kern w:val="0"/>
          <w:sz w:val="32"/>
          <w:szCs w:val="32"/>
        </w:rPr>
        <w:t>7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月份，济源市城市环境空气质量优、良天数为</w:t>
      </w:r>
      <w:r>
        <w:rPr>
          <w:rFonts w:eastAsia="仿宋_GB2312" w:hint="eastAsia"/>
          <w:color w:val="000000"/>
          <w:kern w:val="0"/>
          <w:sz w:val="32"/>
          <w:szCs w:val="32"/>
        </w:rPr>
        <w:t>15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天，</w:t>
      </w:r>
      <w:r>
        <w:rPr>
          <w:rFonts w:eastAsia="仿宋_GB2312" w:hint="eastAsia"/>
          <w:color w:val="000000"/>
          <w:kern w:val="0"/>
          <w:sz w:val="32"/>
          <w:szCs w:val="32"/>
        </w:rPr>
        <w:t>与焦作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在全省</w:t>
      </w:r>
      <w:r>
        <w:rPr>
          <w:rFonts w:eastAsia="仿宋_GB2312" w:hint="eastAsia"/>
          <w:color w:val="000000"/>
          <w:kern w:val="0"/>
          <w:sz w:val="32"/>
          <w:szCs w:val="32"/>
        </w:rPr>
        <w:t>并列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排名</w:t>
      </w:r>
      <w:r>
        <w:rPr>
          <w:rFonts w:eastAsia="仿宋_GB2312" w:hint="eastAsia"/>
          <w:color w:val="000000"/>
          <w:kern w:val="0"/>
          <w:sz w:val="32"/>
          <w:szCs w:val="32"/>
        </w:rPr>
        <w:t>倒数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第</w:t>
      </w:r>
      <w:r>
        <w:rPr>
          <w:rFonts w:eastAsia="仿宋_GB2312" w:hint="eastAsia"/>
          <w:color w:val="000000"/>
          <w:kern w:val="0"/>
          <w:sz w:val="32"/>
          <w:szCs w:val="32"/>
        </w:rPr>
        <w:t>一；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2.5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月均浓度为38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在全省排名第十三；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64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与商丘在全省并列排名第十。</w:t>
      </w:r>
    </w:p>
    <w:p w:rsidR="00AD68D8" w:rsidRPr="00E96E72" w:rsidRDefault="00AD68D8" w:rsidP="00AD68D8">
      <w:pPr>
        <w:spacing w:line="600" w:lineRule="exact"/>
        <w:rPr>
          <w:rFonts w:ascii="仿宋_GB2312" w:eastAsia="仿宋_GB2312" w:hAnsi="宋体"/>
          <w:b/>
          <w:sz w:val="36"/>
          <w:szCs w:val="36"/>
        </w:rPr>
      </w:pPr>
      <w:r w:rsidRPr="00E96E72">
        <w:rPr>
          <w:rFonts w:ascii="仿宋_GB2312" w:eastAsia="仿宋_GB2312" w:hAnsi="宋体" w:hint="eastAsia"/>
          <w:b/>
          <w:sz w:val="36"/>
          <w:szCs w:val="36"/>
        </w:rPr>
        <w:t>二、地表水环境质量状况</w:t>
      </w:r>
    </w:p>
    <w:p w:rsidR="00AD68D8" w:rsidRPr="00E96E72" w:rsidRDefault="00AD68D8" w:rsidP="00AD68D8">
      <w:pPr>
        <w:spacing w:line="60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 w:rsidRPr="00E96E72">
        <w:rPr>
          <w:rFonts w:eastAsia="楷体_GB2312"/>
          <w:color w:val="000000"/>
          <w:kern w:val="0"/>
          <w:sz w:val="32"/>
          <w:szCs w:val="32"/>
        </w:rPr>
        <w:t>（</w:t>
      </w:r>
      <w:r w:rsidRPr="00E96E72">
        <w:rPr>
          <w:rFonts w:eastAsia="楷体_GB2312" w:hint="eastAsia"/>
          <w:color w:val="000000"/>
          <w:kern w:val="0"/>
          <w:sz w:val="32"/>
          <w:szCs w:val="32"/>
        </w:rPr>
        <w:t>1</w:t>
      </w:r>
      <w:r w:rsidRPr="00E96E72">
        <w:rPr>
          <w:rFonts w:eastAsia="楷体_GB2312"/>
          <w:color w:val="000000"/>
          <w:kern w:val="0"/>
          <w:sz w:val="32"/>
          <w:szCs w:val="32"/>
        </w:rPr>
        <w:t>）</w:t>
      </w:r>
      <w:r w:rsidRPr="00E96E72">
        <w:rPr>
          <w:rFonts w:ascii="仿宋_GB2312" w:eastAsia="仿宋_GB2312" w:hint="eastAsia"/>
          <w:b/>
          <w:color w:val="000000"/>
          <w:sz w:val="32"/>
          <w:szCs w:val="32"/>
        </w:rPr>
        <w:t>地表水环境质量</w:t>
      </w:r>
      <w:r w:rsidRPr="00E96E72">
        <w:rPr>
          <w:rFonts w:ascii="仿宋_GB2312" w:eastAsia="仿宋_GB2312" w:hint="eastAsia"/>
          <w:color w:val="000000"/>
          <w:sz w:val="32"/>
          <w:szCs w:val="32"/>
        </w:rPr>
        <w:t xml:space="preserve">   </w:t>
      </w:r>
      <w:r>
        <w:rPr>
          <w:rFonts w:ascii="仿宋_GB2312" w:eastAsia="仿宋_GB2312" w:hint="eastAsia"/>
          <w:color w:val="000000"/>
          <w:sz w:val="32"/>
          <w:szCs w:val="32"/>
        </w:rPr>
        <w:t>7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月份地表水环境质量水质评价结果见表2。采用《地表水环境质量评价办法（试行）》（</w:t>
      </w:r>
      <w:proofErr w:type="gramStart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环办</w:t>
      </w:r>
      <w:proofErr w:type="gramEnd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[2011]22号文）</w:t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fldChar w:fldCharType="begin"/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instrText>= 3 \* ROMAN</w:instrText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fldChar w:fldCharType="separate"/>
      </w:r>
      <w:r>
        <w:rPr>
          <w:rFonts w:ascii="仿宋_GB2312" w:eastAsia="仿宋_GB2312" w:hAnsi="宋体"/>
          <w:bCs/>
          <w:noProof/>
          <w:color w:val="000000"/>
          <w:sz w:val="32"/>
          <w:szCs w:val="32"/>
        </w:rPr>
        <w:t>III</w:t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fldChar w:fldCharType="end"/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类水质标准为评价标准，</w:t>
      </w:r>
      <w:proofErr w:type="gramStart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三个国控地表水</w:t>
      </w:r>
      <w:proofErr w:type="gramEnd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监测断面：</w:t>
      </w:r>
      <w:proofErr w:type="gramStart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蟒</w:t>
      </w:r>
      <w:proofErr w:type="gramEnd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河曲阳湖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沁河五龙口断面水质均为优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，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黄河小浪底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断面水质为良好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；三个市控地表水监测断面：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蟒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河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南官庄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</w:t>
      </w:r>
      <w:proofErr w:type="gramStart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蟒河赵礼庄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断面水质均为中度污染，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苇泉河</w:t>
      </w:r>
      <w:proofErr w:type="gramEnd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河岔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断面水质为重度污染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。</w:t>
      </w:r>
    </w:p>
    <w:p w:rsidR="00AD68D8" w:rsidRPr="00E96E72" w:rsidRDefault="00AD68D8" w:rsidP="00AD68D8">
      <w:pPr>
        <w:autoSpaceDE w:val="0"/>
        <w:autoSpaceDN w:val="0"/>
        <w:adjustRightInd w:val="0"/>
        <w:spacing w:beforeLines="50" w:afterLines="50" w:line="600" w:lineRule="exact"/>
        <w:jc w:val="center"/>
        <w:rPr>
          <w:rFonts w:ascii="仿宋_GB2312" w:eastAsia="仿宋_GB2312"/>
          <w:b/>
          <w:color w:val="000000"/>
          <w:sz w:val="32"/>
          <w:szCs w:val="32"/>
          <w:lang w:val="zh-CN"/>
        </w:rPr>
      </w:pPr>
      <w:r w:rsidRPr="00E96E72">
        <w:rPr>
          <w:rFonts w:ascii="仿宋_GB2312" w:eastAsia="仿宋_GB2312" w:hint="eastAsia"/>
          <w:b/>
          <w:color w:val="000000"/>
          <w:sz w:val="32"/>
          <w:szCs w:val="32"/>
        </w:rPr>
        <w:t xml:space="preserve">表2  </w:t>
      </w:r>
      <w:r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7</w:t>
      </w:r>
      <w:r w:rsidRPr="00E96E72"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月份地表水环境质量监测断面水质评价结果</w:t>
      </w:r>
    </w:p>
    <w:tbl>
      <w:tblPr>
        <w:tblW w:w="8919" w:type="dxa"/>
        <w:tblInd w:w="288" w:type="dxa"/>
        <w:tblBorders>
          <w:top w:val="double" w:sz="4" w:space="0" w:color="auto"/>
          <w:bottom w:val="doub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96"/>
        <w:gridCol w:w="1157"/>
        <w:gridCol w:w="1485"/>
        <w:gridCol w:w="1253"/>
        <w:gridCol w:w="12"/>
        <w:gridCol w:w="1240"/>
        <w:gridCol w:w="2976"/>
      </w:tblGrid>
      <w:tr w:rsidR="00AD68D8" w:rsidRPr="00E96E72" w:rsidTr="0044715F">
        <w:trPr>
          <w:trHeight w:val="598"/>
        </w:trPr>
        <w:tc>
          <w:tcPr>
            <w:tcW w:w="796" w:type="dxa"/>
            <w:vAlign w:val="center"/>
          </w:tcPr>
          <w:p w:rsidR="00AD68D8" w:rsidRPr="00E96E72" w:rsidRDefault="00AD68D8" w:rsidP="0044715F">
            <w:pPr>
              <w:tabs>
                <w:tab w:val="left" w:pos="270"/>
              </w:tabs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序号</w:t>
            </w:r>
          </w:p>
        </w:tc>
        <w:tc>
          <w:tcPr>
            <w:tcW w:w="1157" w:type="dxa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河流名称</w:t>
            </w:r>
          </w:p>
        </w:tc>
        <w:tc>
          <w:tcPr>
            <w:tcW w:w="1485" w:type="dxa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断面名称</w:t>
            </w:r>
          </w:p>
        </w:tc>
        <w:tc>
          <w:tcPr>
            <w:tcW w:w="1253" w:type="dxa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水质类别</w:t>
            </w:r>
          </w:p>
        </w:tc>
        <w:tc>
          <w:tcPr>
            <w:tcW w:w="1252" w:type="dxa"/>
            <w:gridSpan w:val="2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水质状况</w:t>
            </w:r>
          </w:p>
        </w:tc>
        <w:tc>
          <w:tcPr>
            <w:tcW w:w="2976" w:type="dxa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主要污染指标</w:t>
            </w:r>
          </w:p>
        </w:tc>
      </w:tr>
      <w:tr w:rsidR="00AD68D8" w:rsidRPr="00E96E72" w:rsidTr="0044715F">
        <w:trPr>
          <w:trHeight w:val="435"/>
        </w:trPr>
        <w:tc>
          <w:tcPr>
            <w:tcW w:w="796" w:type="dxa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1</w:t>
            </w:r>
          </w:p>
        </w:tc>
        <w:tc>
          <w:tcPr>
            <w:tcW w:w="1157" w:type="dxa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黄河</w:t>
            </w:r>
          </w:p>
        </w:tc>
        <w:tc>
          <w:tcPr>
            <w:tcW w:w="1485" w:type="dxa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小浪底</w:t>
            </w:r>
          </w:p>
        </w:tc>
        <w:tc>
          <w:tcPr>
            <w:tcW w:w="1253" w:type="dxa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3 \* ROMAN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color w:val="000000"/>
                <w:sz w:val="24"/>
                <w:lang w:val="zh-CN"/>
              </w:rPr>
              <w:t>III</w: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52" w:type="dxa"/>
            <w:gridSpan w:val="2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良好</w:t>
            </w:r>
          </w:p>
        </w:tc>
        <w:tc>
          <w:tcPr>
            <w:tcW w:w="2976" w:type="dxa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pacing w:val="-20"/>
                <w:sz w:val="24"/>
                <w:szCs w:val="28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/</w:t>
            </w:r>
          </w:p>
        </w:tc>
      </w:tr>
      <w:tr w:rsidR="00AD68D8" w:rsidRPr="00E96E72" w:rsidTr="0044715F">
        <w:trPr>
          <w:trHeight w:val="377"/>
        </w:trPr>
        <w:tc>
          <w:tcPr>
            <w:tcW w:w="796" w:type="dxa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2</w:t>
            </w:r>
          </w:p>
        </w:tc>
        <w:tc>
          <w:tcPr>
            <w:tcW w:w="1157" w:type="dxa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沁河</w:t>
            </w:r>
          </w:p>
        </w:tc>
        <w:tc>
          <w:tcPr>
            <w:tcW w:w="1485" w:type="dxa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五龙口</w:t>
            </w:r>
          </w:p>
        </w:tc>
        <w:tc>
          <w:tcPr>
            <w:tcW w:w="1253" w:type="dxa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2 \* ROMAN</w:instrTex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color w:val="000000"/>
                <w:sz w:val="24"/>
                <w:lang w:val="zh-CN"/>
              </w:rPr>
              <w:t>II</w: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52" w:type="dxa"/>
            <w:gridSpan w:val="2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/</w:t>
            </w:r>
          </w:p>
        </w:tc>
      </w:tr>
      <w:tr w:rsidR="00AD68D8" w:rsidRPr="00E96E72" w:rsidTr="0044715F">
        <w:trPr>
          <w:trHeight w:val="369"/>
        </w:trPr>
        <w:tc>
          <w:tcPr>
            <w:tcW w:w="796" w:type="dxa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3</w:t>
            </w:r>
          </w:p>
        </w:tc>
        <w:tc>
          <w:tcPr>
            <w:tcW w:w="1157" w:type="dxa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proofErr w:type="gramStart"/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蟒河</w:t>
            </w:r>
            <w:proofErr w:type="gramEnd"/>
          </w:p>
        </w:tc>
        <w:tc>
          <w:tcPr>
            <w:tcW w:w="1485" w:type="dxa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曲阳湖</w:t>
            </w:r>
          </w:p>
        </w:tc>
        <w:tc>
          <w:tcPr>
            <w:tcW w:w="1265" w:type="dxa"/>
            <w:gridSpan w:val="2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1 \* ROMAN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color w:val="000000"/>
                <w:sz w:val="24"/>
                <w:lang w:val="zh-CN"/>
              </w:rPr>
              <w:t>I</w: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AD68D8" w:rsidRPr="00E96E72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pacing w:val="-20"/>
                <w:sz w:val="24"/>
                <w:szCs w:val="28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pacing w:val="-20"/>
                <w:sz w:val="24"/>
                <w:szCs w:val="28"/>
                <w:lang w:val="zh-CN"/>
              </w:rPr>
              <w:t>/</w:t>
            </w:r>
          </w:p>
        </w:tc>
      </w:tr>
      <w:tr w:rsidR="00AD68D8" w:rsidRPr="00E96E72" w:rsidTr="0044715F">
        <w:trPr>
          <w:trHeight w:val="375"/>
        </w:trPr>
        <w:tc>
          <w:tcPr>
            <w:tcW w:w="796" w:type="dxa"/>
            <w:vAlign w:val="center"/>
          </w:tcPr>
          <w:p w:rsidR="00AD68D8" w:rsidRPr="00755ECF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4</w:t>
            </w:r>
          </w:p>
        </w:tc>
        <w:tc>
          <w:tcPr>
            <w:tcW w:w="1157" w:type="dxa"/>
            <w:vAlign w:val="center"/>
          </w:tcPr>
          <w:p w:rsidR="00AD68D8" w:rsidRPr="00755ECF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蟒河</w:t>
            </w:r>
            <w:proofErr w:type="gramEnd"/>
          </w:p>
        </w:tc>
        <w:tc>
          <w:tcPr>
            <w:tcW w:w="1485" w:type="dxa"/>
            <w:vAlign w:val="center"/>
          </w:tcPr>
          <w:p w:rsidR="00AD68D8" w:rsidRPr="00755ECF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赵礼庄</w:t>
            </w:r>
            <w:proofErr w:type="gramEnd"/>
          </w:p>
        </w:tc>
        <w:tc>
          <w:tcPr>
            <w:tcW w:w="1265" w:type="dxa"/>
            <w:gridSpan w:val="2"/>
            <w:vAlign w:val="center"/>
          </w:tcPr>
          <w:p w:rsidR="00AD68D8" w:rsidRPr="00755ECF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sz w:val="24"/>
                <w:lang w:val="zh-CN"/>
              </w:rPr>
            </w:pP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instrText>= 5 \* ROMAN</w:instrTex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z w:val="24"/>
                <w:lang w:val="zh-CN"/>
              </w:rPr>
              <w:t>V</w: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AD68D8" w:rsidRPr="00755ECF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中</w:t>
            </w: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度污染</w:t>
            </w:r>
          </w:p>
        </w:tc>
        <w:tc>
          <w:tcPr>
            <w:tcW w:w="2976" w:type="dxa"/>
            <w:vAlign w:val="center"/>
          </w:tcPr>
          <w:p w:rsidR="00AD68D8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氨氮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instrText>= 3 \* ROMAN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pacing w:val="-20"/>
                <w:sz w:val="24"/>
                <w:lang w:val="zh-CN"/>
              </w:rPr>
              <w:t>III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end"/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类水质</w: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0.82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  <w:p w:rsidR="00AD68D8" w:rsidRPr="00755ECF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总磷超0.75倍</w:t>
            </w:r>
          </w:p>
        </w:tc>
      </w:tr>
      <w:tr w:rsidR="00AD68D8" w:rsidRPr="00E96E72" w:rsidTr="0044715F">
        <w:trPr>
          <w:trHeight w:val="374"/>
        </w:trPr>
        <w:tc>
          <w:tcPr>
            <w:tcW w:w="796" w:type="dxa"/>
            <w:vAlign w:val="center"/>
          </w:tcPr>
          <w:p w:rsidR="00AD68D8" w:rsidRPr="00755ECF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5</w:t>
            </w:r>
          </w:p>
        </w:tc>
        <w:tc>
          <w:tcPr>
            <w:tcW w:w="1157" w:type="dxa"/>
            <w:vAlign w:val="center"/>
          </w:tcPr>
          <w:p w:rsidR="00AD68D8" w:rsidRPr="00755ECF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苇泉河</w:t>
            </w:r>
            <w:proofErr w:type="gramEnd"/>
          </w:p>
        </w:tc>
        <w:tc>
          <w:tcPr>
            <w:tcW w:w="1485" w:type="dxa"/>
            <w:vAlign w:val="center"/>
          </w:tcPr>
          <w:p w:rsidR="00AD68D8" w:rsidRPr="00755ECF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河岔</w:t>
            </w:r>
          </w:p>
        </w:tc>
        <w:tc>
          <w:tcPr>
            <w:tcW w:w="1265" w:type="dxa"/>
            <w:gridSpan w:val="2"/>
            <w:vAlign w:val="center"/>
          </w:tcPr>
          <w:p w:rsidR="00AD68D8" w:rsidRPr="00755ECF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劣</w: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instrText>= 5 \* ROMAN</w:instrTex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z w:val="24"/>
                <w:lang w:val="zh-CN"/>
              </w:rPr>
              <w:t>V</w: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AD68D8" w:rsidRPr="00755ECF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重度污染</w:t>
            </w:r>
          </w:p>
        </w:tc>
        <w:tc>
          <w:tcPr>
            <w:tcW w:w="2976" w:type="dxa"/>
            <w:vAlign w:val="center"/>
          </w:tcPr>
          <w:p w:rsidR="00AD68D8" w:rsidRPr="00755ECF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氨氮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instrText>= 3 \* ROMAN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pacing w:val="-20"/>
                <w:sz w:val="24"/>
                <w:lang w:val="zh-CN"/>
              </w:rPr>
              <w:t>III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end"/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类水质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4.16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  <w:p w:rsidR="00AD68D8" w:rsidRPr="00755ECF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lastRenderedPageBreak/>
              <w:t>总磷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超</w: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1.9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倍</w:t>
            </w:r>
          </w:p>
          <w:p w:rsidR="00AD68D8" w:rsidRPr="00755ECF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proofErr w:type="gramStart"/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石油类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proofErr w:type="gramEnd"/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1.0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</w:tc>
      </w:tr>
      <w:tr w:rsidR="00AD68D8" w:rsidRPr="00E96E72" w:rsidTr="0044715F">
        <w:trPr>
          <w:trHeight w:val="367"/>
        </w:trPr>
        <w:tc>
          <w:tcPr>
            <w:tcW w:w="796" w:type="dxa"/>
            <w:vAlign w:val="center"/>
          </w:tcPr>
          <w:p w:rsidR="00AD68D8" w:rsidRPr="00755ECF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lastRenderedPageBreak/>
              <w:t>6</w:t>
            </w:r>
          </w:p>
        </w:tc>
        <w:tc>
          <w:tcPr>
            <w:tcW w:w="1157" w:type="dxa"/>
            <w:vAlign w:val="center"/>
          </w:tcPr>
          <w:p w:rsidR="00AD68D8" w:rsidRPr="00755ECF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蟒河</w:t>
            </w:r>
            <w:proofErr w:type="gramEnd"/>
          </w:p>
        </w:tc>
        <w:tc>
          <w:tcPr>
            <w:tcW w:w="1485" w:type="dxa"/>
            <w:vAlign w:val="center"/>
          </w:tcPr>
          <w:p w:rsidR="00AD68D8" w:rsidRPr="00755ECF" w:rsidRDefault="00AD68D8" w:rsidP="0044715F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南官庄</w:t>
            </w:r>
          </w:p>
        </w:tc>
        <w:tc>
          <w:tcPr>
            <w:tcW w:w="1265" w:type="dxa"/>
            <w:gridSpan w:val="2"/>
            <w:vAlign w:val="center"/>
          </w:tcPr>
          <w:p w:rsidR="00AD68D8" w:rsidRPr="00755ECF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sz w:val="24"/>
                <w:lang w:val="zh-CN"/>
              </w:rPr>
            </w:pPr>
            <w:r>
              <w:rPr>
                <w:rFonts w:ascii="仿宋_GB2312" w:eastAsia="仿宋_GB2312" w:hAnsi="宋体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sz w:val="24"/>
                <w:lang w:val="zh-CN"/>
              </w:rPr>
              <w:instrText>= 5 \* ROMAN</w:instrText>
            </w:r>
            <w:r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sz w:val="24"/>
                <w:lang w:val="zh-CN"/>
              </w:rPr>
              <w:t>V</w:t>
            </w:r>
            <w:r>
              <w:rPr>
                <w:rFonts w:ascii="仿宋_GB2312" w:eastAsia="仿宋_GB2312" w:hAnsi="宋体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AD68D8" w:rsidRPr="00755ECF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中</w:t>
            </w: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度污染</w:t>
            </w:r>
          </w:p>
        </w:tc>
        <w:tc>
          <w:tcPr>
            <w:tcW w:w="2976" w:type="dxa"/>
            <w:vAlign w:val="center"/>
          </w:tcPr>
          <w:p w:rsidR="00AD68D8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氨氮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instrText>= 3 \* ROMAN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pacing w:val="-20"/>
                <w:sz w:val="24"/>
                <w:lang w:val="zh-CN"/>
              </w:rPr>
              <w:t>III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end"/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类水质</w: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0.15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  <w:p w:rsidR="00AD68D8" w:rsidRPr="002F1651" w:rsidRDefault="00AD68D8" w:rsidP="0044715F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总磷超0.7倍</w:t>
            </w:r>
          </w:p>
        </w:tc>
      </w:tr>
    </w:tbl>
    <w:p w:rsidR="00AD68D8" w:rsidRPr="002130CA" w:rsidRDefault="00AD68D8" w:rsidP="00AD68D8">
      <w:pPr>
        <w:ind w:firstLineChars="200" w:firstLine="480"/>
        <w:jc w:val="left"/>
        <w:rPr>
          <w:rFonts w:ascii="楷体_GB2312" w:eastAsia="楷体_GB2312" w:hint="eastAsia"/>
          <w:color w:val="000000"/>
          <w:sz w:val="24"/>
        </w:rPr>
      </w:pPr>
      <w:r w:rsidRPr="002130CA">
        <w:rPr>
          <w:rFonts w:ascii="楷体_GB2312" w:eastAsia="楷体_GB2312" w:hint="eastAsia"/>
          <w:color w:val="000000"/>
          <w:sz w:val="24"/>
        </w:rPr>
        <w:t>备注：《地表水环境质量标准》（GB3838-2002）氨氮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类标准值为1.0mg/L；总磷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类标准值为0.2mg/L；石油类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类标准值为0.05mg/L；</w:t>
      </w:r>
      <w:r w:rsidRPr="002130CA">
        <w:rPr>
          <w:rFonts w:ascii="楷体_GB2312" w:eastAsia="楷体_GB2312" w:hAnsi="宋体" w:hint="eastAsia"/>
          <w:color w:val="000000"/>
          <w:spacing w:val="-20"/>
          <w:sz w:val="24"/>
          <w:szCs w:val="28"/>
          <w:lang w:val="zh-CN"/>
        </w:rPr>
        <w:t xml:space="preserve"> </w:t>
      </w:r>
      <w:r>
        <w:rPr>
          <w:rFonts w:ascii="楷体_GB2312" w:eastAsia="楷体_GB2312" w:hAnsi="宋体" w:hint="eastAsia"/>
          <w:color w:val="000000"/>
          <w:spacing w:val="-20"/>
          <w:sz w:val="24"/>
          <w:szCs w:val="28"/>
          <w:lang w:val="zh-CN"/>
        </w:rPr>
        <w:t>化学需氧量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类标准值为20mg/L，</w:t>
      </w:r>
      <w:r>
        <w:rPr>
          <w:rFonts w:ascii="楷体_GB2312" w:eastAsia="楷体_GB2312" w:hAnsi="宋体" w:hint="eastAsia"/>
          <w:color w:val="000000"/>
          <w:spacing w:val="-20"/>
          <w:sz w:val="24"/>
          <w:szCs w:val="28"/>
          <w:lang w:val="zh-CN"/>
        </w:rPr>
        <w:t>五日生化需氧量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类标准值为4mg/L；高锰酸盐指数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类标准值为6mg/L；氟化物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类标准值为1.0mg/L。</w:t>
      </w:r>
    </w:p>
    <w:p w:rsidR="00AD68D8" w:rsidRPr="001D4FAC" w:rsidRDefault="00AD68D8" w:rsidP="00AD68D8">
      <w:pPr>
        <w:widowControl/>
        <w:spacing w:line="600" w:lineRule="exact"/>
        <w:ind w:firstLineChars="196" w:firstLine="627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 w:rsidRPr="001D4FAC">
        <w:rPr>
          <w:rFonts w:eastAsia="楷体_GB2312"/>
          <w:color w:val="000000"/>
          <w:kern w:val="0"/>
          <w:sz w:val="32"/>
          <w:szCs w:val="32"/>
        </w:rPr>
        <w:t>（</w:t>
      </w:r>
      <w:r w:rsidRPr="001D4FAC">
        <w:rPr>
          <w:rFonts w:eastAsia="楷体_GB2312" w:hint="eastAsia"/>
          <w:color w:val="000000"/>
          <w:kern w:val="0"/>
          <w:sz w:val="32"/>
          <w:szCs w:val="32"/>
        </w:rPr>
        <w:t>2</w:t>
      </w:r>
      <w:r w:rsidRPr="001D4FAC">
        <w:rPr>
          <w:rFonts w:eastAsia="楷体_GB2312"/>
          <w:color w:val="000000"/>
          <w:kern w:val="0"/>
          <w:sz w:val="32"/>
          <w:szCs w:val="32"/>
        </w:rPr>
        <w:t>）</w:t>
      </w:r>
      <w:r w:rsidRPr="001D4FAC">
        <w:rPr>
          <w:rFonts w:ascii="仿宋_GB2312" w:eastAsia="仿宋_GB2312" w:hint="eastAsia"/>
          <w:b/>
          <w:color w:val="000000"/>
          <w:sz w:val="32"/>
          <w:szCs w:val="32"/>
        </w:rPr>
        <w:t xml:space="preserve">责任目标断面  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依据《济源市2017年大气和水污染防治攻坚战目标责任书》，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7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月份</w:t>
      </w:r>
      <w:r w:rsidRPr="001D4FAC">
        <w:rPr>
          <w:rFonts w:eastAsia="仿宋_GB2312"/>
          <w:color w:val="000000"/>
          <w:kern w:val="0"/>
          <w:sz w:val="32"/>
          <w:szCs w:val="32"/>
        </w:rPr>
        <w:t>全</w:t>
      </w:r>
      <w:r w:rsidRPr="001D4FAC">
        <w:rPr>
          <w:rFonts w:eastAsia="仿宋_GB2312" w:hint="eastAsia"/>
          <w:color w:val="000000"/>
          <w:kern w:val="0"/>
          <w:sz w:val="32"/>
          <w:szCs w:val="32"/>
        </w:rPr>
        <w:t>市五</w:t>
      </w:r>
      <w:r w:rsidRPr="001D4FAC">
        <w:rPr>
          <w:rFonts w:eastAsia="仿宋_GB2312"/>
          <w:color w:val="000000"/>
          <w:kern w:val="0"/>
          <w:sz w:val="32"/>
          <w:szCs w:val="32"/>
        </w:rPr>
        <w:t>个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地表水责任目标断面水质达标率为</w:t>
      </w:r>
      <w:r>
        <w:rPr>
          <w:rFonts w:ascii="仿宋_GB2312" w:eastAsia="仿宋_GB2312" w:hint="eastAsia"/>
          <w:color w:val="000000"/>
          <w:kern w:val="0"/>
          <w:sz w:val="32"/>
          <w:szCs w:val="32"/>
        </w:rPr>
        <w:t>100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%，环</w:t>
      </w:r>
      <w:r w:rsidRPr="001D4FAC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比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持平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。1-</w:t>
      </w:r>
      <w:r>
        <w:rPr>
          <w:rFonts w:ascii="仿宋_GB2312" w:eastAsia="仿宋_GB2312" w:hint="eastAsia"/>
          <w:color w:val="000000"/>
          <w:kern w:val="0"/>
          <w:sz w:val="32"/>
          <w:szCs w:val="32"/>
        </w:rPr>
        <w:t>7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月份全市地表水责任目标断面水质达标率为</w:t>
      </w:r>
      <w:r>
        <w:rPr>
          <w:rFonts w:ascii="仿宋_GB2312" w:eastAsia="仿宋_GB2312" w:hint="eastAsia"/>
          <w:color w:val="000000"/>
          <w:kern w:val="0"/>
          <w:sz w:val="32"/>
          <w:szCs w:val="32"/>
        </w:rPr>
        <w:t>85.7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%，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五个责任目标断面：沁</w:t>
      </w:r>
      <w:proofErr w:type="gramStart"/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河伏背</w:t>
      </w:r>
      <w:proofErr w:type="gramEnd"/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、黄河小浪底、小浪底水库南山水质达标率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均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85.7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%，济河西宜作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水质达标率为71.4%，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蟒河南官庄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水质达标率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为100%。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7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月份地表水责任目标断面水质评价结果见表3。</w:t>
      </w:r>
    </w:p>
    <w:p w:rsidR="00AD68D8" w:rsidRPr="001D4FAC" w:rsidRDefault="00AD68D8" w:rsidP="00AD68D8">
      <w:pPr>
        <w:widowControl/>
        <w:spacing w:line="600" w:lineRule="exact"/>
        <w:jc w:val="center"/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</w:pPr>
      <w:r w:rsidRPr="001D4FAC"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表</w:t>
      </w:r>
      <w:r w:rsidRPr="001D4FAC">
        <w:rPr>
          <w:rFonts w:ascii="仿宋_GB2312" w:eastAsia="仿宋_GB2312" w:hAnsi="仿宋" w:hint="eastAsia"/>
          <w:b/>
          <w:color w:val="000000"/>
          <w:kern w:val="0"/>
          <w:sz w:val="32"/>
          <w:szCs w:val="32"/>
        </w:rPr>
        <w:t xml:space="preserve">3  </w:t>
      </w:r>
      <w:r>
        <w:rPr>
          <w:rFonts w:ascii="仿宋_GB2312" w:eastAsia="仿宋_GB2312" w:hAnsi="仿宋" w:hint="eastAsia"/>
          <w:b/>
          <w:color w:val="000000"/>
          <w:kern w:val="0"/>
          <w:sz w:val="32"/>
          <w:szCs w:val="32"/>
        </w:rPr>
        <w:t>7</w:t>
      </w:r>
      <w:r w:rsidRPr="001D4FAC"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月份责任目标断面水质评价结果</w:t>
      </w:r>
    </w:p>
    <w:tbl>
      <w:tblPr>
        <w:tblW w:w="10071" w:type="dxa"/>
        <w:jc w:val="center"/>
        <w:tblBorders>
          <w:top w:val="single" w:sz="6" w:space="0" w:color="000000"/>
          <w:bottom w:val="single" w:sz="6" w:space="0" w:color="000000"/>
          <w:insideH w:val="single" w:sz="6" w:space="0" w:color="000000"/>
          <w:insideV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374"/>
        <w:gridCol w:w="754"/>
        <w:gridCol w:w="826"/>
        <w:gridCol w:w="913"/>
        <w:gridCol w:w="745"/>
        <w:gridCol w:w="850"/>
        <w:gridCol w:w="849"/>
        <w:gridCol w:w="850"/>
        <w:gridCol w:w="707"/>
        <w:gridCol w:w="1274"/>
        <w:gridCol w:w="929"/>
      </w:tblGrid>
      <w:tr w:rsidR="00AD68D8" w:rsidRPr="001D4FAC" w:rsidTr="0044715F">
        <w:trPr>
          <w:trHeight w:val="411"/>
          <w:tblHeader/>
          <w:jc w:val="center"/>
        </w:trPr>
        <w:tc>
          <w:tcPr>
            <w:tcW w:w="1374" w:type="dxa"/>
            <w:vMerge w:val="restart"/>
            <w:tcBorders>
              <w:top w:val="double" w:sz="4" w:space="0" w:color="auto"/>
            </w:tcBorders>
            <w:vAlign w:val="center"/>
            <w:hideMark/>
          </w:tcPr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断面名称</w:t>
            </w:r>
          </w:p>
        </w:tc>
        <w:tc>
          <w:tcPr>
            <w:tcW w:w="3237" w:type="dxa"/>
            <w:gridSpan w:val="4"/>
            <w:tcBorders>
              <w:top w:val="double" w:sz="4" w:space="0" w:color="auto"/>
            </w:tcBorders>
          </w:tcPr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目标值</w:t>
            </w:r>
          </w:p>
        </w:tc>
        <w:tc>
          <w:tcPr>
            <w:tcW w:w="2548" w:type="dxa"/>
            <w:gridSpan w:val="3"/>
            <w:tcBorders>
              <w:top w:val="double" w:sz="4" w:space="0" w:color="auto"/>
            </w:tcBorders>
            <w:vAlign w:val="center"/>
          </w:tcPr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监测值</w:t>
            </w:r>
          </w:p>
        </w:tc>
        <w:tc>
          <w:tcPr>
            <w:tcW w:w="707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  <w:hideMark/>
          </w:tcPr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水质状况</w:t>
            </w:r>
          </w:p>
        </w:tc>
        <w:tc>
          <w:tcPr>
            <w:tcW w:w="1274" w:type="dxa"/>
            <w:vMerge w:val="restart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7</w:t>
            </w: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月超标因子及超标倍数</w:t>
            </w:r>
          </w:p>
        </w:tc>
        <w:tc>
          <w:tcPr>
            <w:tcW w:w="929" w:type="dxa"/>
            <w:vMerge w:val="restart"/>
            <w:tcBorders>
              <w:top w:val="double" w:sz="4" w:space="0" w:color="auto"/>
            </w:tcBorders>
            <w:vAlign w:val="center"/>
            <w:hideMark/>
          </w:tcPr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1-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7</w:t>
            </w:r>
            <w:r w:rsidRPr="001D4FAC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月达标率</w:t>
            </w:r>
          </w:p>
        </w:tc>
      </w:tr>
      <w:tr w:rsidR="00AD68D8" w:rsidRPr="001D4FAC" w:rsidTr="0044715F">
        <w:trPr>
          <w:trHeight w:val="190"/>
          <w:tblHeader/>
          <w:jc w:val="center"/>
        </w:trPr>
        <w:tc>
          <w:tcPr>
            <w:tcW w:w="1374" w:type="dxa"/>
            <w:vMerge/>
            <w:vAlign w:val="center"/>
            <w:hideMark/>
          </w:tcPr>
          <w:p w:rsidR="00AD68D8" w:rsidRPr="001D4FAC" w:rsidRDefault="00AD68D8" w:rsidP="0044715F">
            <w:pPr>
              <w:jc w:val="center"/>
              <w:rPr>
                <w:rFonts w:ascii="仿宋_GB2312" w:eastAsia="仿宋_GB2312" w:hint="eastAsia"/>
                <w:bCs/>
                <w:color w:val="000000"/>
                <w:sz w:val="24"/>
              </w:rPr>
            </w:pPr>
          </w:p>
        </w:tc>
        <w:tc>
          <w:tcPr>
            <w:tcW w:w="754" w:type="dxa"/>
            <w:vAlign w:val="center"/>
            <w:hideMark/>
          </w:tcPr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COD</w:t>
            </w:r>
          </w:p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(mg/L)</w:t>
            </w:r>
          </w:p>
        </w:tc>
        <w:tc>
          <w:tcPr>
            <w:tcW w:w="826" w:type="dxa"/>
            <w:vAlign w:val="center"/>
            <w:hideMark/>
          </w:tcPr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氨氮(mg/L)</w:t>
            </w:r>
          </w:p>
        </w:tc>
        <w:tc>
          <w:tcPr>
            <w:tcW w:w="913" w:type="dxa"/>
          </w:tcPr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总磷(mg/L)</w:t>
            </w:r>
          </w:p>
        </w:tc>
        <w:tc>
          <w:tcPr>
            <w:tcW w:w="745" w:type="dxa"/>
            <w:vAlign w:val="center"/>
          </w:tcPr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其它因子</w:t>
            </w:r>
          </w:p>
        </w:tc>
        <w:tc>
          <w:tcPr>
            <w:tcW w:w="850" w:type="dxa"/>
            <w:vAlign w:val="center"/>
          </w:tcPr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COD</w:t>
            </w:r>
          </w:p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(mg/L)</w:t>
            </w:r>
          </w:p>
        </w:tc>
        <w:tc>
          <w:tcPr>
            <w:tcW w:w="849" w:type="dxa"/>
            <w:vAlign w:val="center"/>
          </w:tcPr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氨氮(mg/L)</w:t>
            </w:r>
          </w:p>
        </w:tc>
        <w:tc>
          <w:tcPr>
            <w:tcW w:w="850" w:type="dxa"/>
            <w:vAlign w:val="center"/>
          </w:tcPr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总磷(mg/L)</w:t>
            </w:r>
          </w:p>
        </w:tc>
        <w:tc>
          <w:tcPr>
            <w:tcW w:w="707" w:type="dxa"/>
            <w:vMerge/>
            <w:tcBorders>
              <w:right w:val="single" w:sz="4" w:space="0" w:color="auto"/>
            </w:tcBorders>
            <w:vAlign w:val="center"/>
            <w:hideMark/>
          </w:tcPr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</w:p>
        </w:tc>
        <w:tc>
          <w:tcPr>
            <w:tcW w:w="1274" w:type="dxa"/>
            <w:vMerge/>
            <w:tcBorders>
              <w:left w:val="single" w:sz="4" w:space="0" w:color="auto"/>
            </w:tcBorders>
            <w:vAlign w:val="center"/>
          </w:tcPr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</w:p>
        </w:tc>
        <w:tc>
          <w:tcPr>
            <w:tcW w:w="929" w:type="dxa"/>
            <w:vMerge/>
            <w:vAlign w:val="center"/>
            <w:hideMark/>
          </w:tcPr>
          <w:p w:rsidR="00AD68D8" w:rsidRPr="001D4FAC" w:rsidRDefault="00AD68D8" w:rsidP="0044715F">
            <w:pPr>
              <w:jc w:val="center"/>
              <w:rPr>
                <w:rFonts w:ascii="仿宋_GB2312" w:eastAsia="仿宋_GB2312" w:hint="eastAsia"/>
                <w:bCs/>
                <w:color w:val="000000"/>
                <w:sz w:val="24"/>
              </w:rPr>
            </w:pPr>
          </w:p>
        </w:tc>
      </w:tr>
      <w:tr w:rsidR="00AD68D8" w:rsidRPr="001D4FAC" w:rsidTr="0044715F">
        <w:trPr>
          <w:trHeight w:val="411"/>
          <w:jc w:val="center"/>
        </w:trPr>
        <w:tc>
          <w:tcPr>
            <w:tcW w:w="1374" w:type="dxa"/>
            <w:vAlign w:val="center"/>
          </w:tcPr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小浪底水库</w:t>
            </w:r>
          </w:p>
        </w:tc>
        <w:tc>
          <w:tcPr>
            <w:tcW w:w="754" w:type="dxa"/>
            <w:vAlign w:val="center"/>
          </w:tcPr>
          <w:p w:rsidR="00AD68D8" w:rsidRPr="001D4FAC" w:rsidRDefault="00AD68D8" w:rsidP="0044715F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6" w:type="dxa"/>
            <w:vAlign w:val="center"/>
          </w:tcPr>
          <w:p w:rsidR="00AD68D8" w:rsidRPr="001D4FAC" w:rsidRDefault="00AD68D8" w:rsidP="0044715F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913" w:type="dxa"/>
            <w:vAlign w:val="center"/>
          </w:tcPr>
          <w:p w:rsidR="00AD68D8" w:rsidRPr="001D4FAC" w:rsidRDefault="00AD68D8" w:rsidP="0044715F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0.1</w:t>
            </w:r>
          </w:p>
        </w:tc>
        <w:tc>
          <w:tcPr>
            <w:tcW w:w="745" w:type="dxa"/>
            <w:vAlign w:val="center"/>
          </w:tcPr>
          <w:p w:rsidR="00AD68D8" w:rsidRPr="001D4FAC" w:rsidRDefault="00AD68D8" w:rsidP="0044715F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850" w:type="dxa"/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12.0</w:t>
            </w:r>
          </w:p>
        </w:tc>
        <w:tc>
          <w:tcPr>
            <w:tcW w:w="849" w:type="dxa"/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0.06</w:t>
            </w:r>
          </w:p>
        </w:tc>
        <w:tc>
          <w:tcPr>
            <w:tcW w:w="850" w:type="dxa"/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0.080</w:t>
            </w:r>
          </w:p>
        </w:tc>
        <w:tc>
          <w:tcPr>
            <w:tcW w:w="707" w:type="dxa"/>
            <w:tcBorders>
              <w:right w:val="single" w:sz="4" w:space="0" w:color="auto"/>
            </w:tcBorders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Ⅲ</w:t>
            </w:r>
          </w:p>
        </w:tc>
        <w:tc>
          <w:tcPr>
            <w:tcW w:w="1274" w:type="dxa"/>
            <w:tcBorders>
              <w:left w:val="single" w:sz="4" w:space="0" w:color="auto"/>
            </w:tcBorders>
            <w:vAlign w:val="center"/>
          </w:tcPr>
          <w:p w:rsidR="00AD68D8" w:rsidRPr="007137A7" w:rsidRDefault="00AD68D8" w:rsidP="0044715F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85.7</w:t>
            </w:r>
          </w:p>
        </w:tc>
      </w:tr>
      <w:tr w:rsidR="00AD68D8" w:rsidRPr="001D4FAC" w:rsidTr="0044715F">
        <w:trPr>
          <w:trHeight w:val="453"/>
          <w:jc w:val="center"/>
        </w:trPr>
        <w:tc>
          <w:tcPr>
            <w:tcW w:w="1374" w:type="dxa"/>
            <w:vAlign w:val="center"/>
          </w:tcPr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济源南官庄</w:t>
            </w:r>
          </w:p>
        </w:tc>
        <w:tc>
          <w:tcPr>
            <w:tcW w:w="754" w:type="dxa"/>
            <w:vAlign w:val="center"/>
          </w:tcPr>
          <w:p w:rsidR="00AD68D8" w:rsidRPr="001D4FAC" w:rsidRDefault="00AD68D8" w:rsidP="0044715F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40</w:t>
            </w:r>
          </w:p>
        </w:tc>
        <w:tc>
          <w:tcPr>
            <w:tcW w:w="826" w:type="dxa"/>
            <w:vAlign w:val="center"/>
          </w:tcPr>
          <w:p w:rsidR="00AD68D8" w:rsidRPr="001D4FAC" w:rsidRDefault="00AD68D8" w:rsidP="0044715F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2</w:t>
            </w:r>
            <w:r>
              <w:rPr>
                <w:rFonts w:ascii="宋体" w:hAnsi="宋体" w:hint="eastAsia"/>
                <w:color w:val="000000"/>
                <w:sz w:val="20"/>
                <w:szCs w:val="20"/>
              </w:rPr>
              <w:t>.0</w:t>
            </w:r>
          </w:p>
        </w:tc>
        <w:tc>
          <w:tcPr>
            <w:tcW w:w="913" w:type="dxa"/>
            <w:vAlign w:val="center"/>
          </w:tcPr>
          <w:p w:rsidR="00AD68D8" w:rsidRPr="001D4FAC" w:rsidRDefault="00AD68D8" w:rsidP="0044715F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0.4</w:t>
            </w:r>
          </w:p>
        </w:tc>
        <w:tc>
          <w:tcPr>
            <w:tcW w:w="745" w:type="dxa"/>
            <w:vAlign w:val="center"/>
          </w:tcPr>
          <w:p w:rsidR="00AD68D8" w:rsidRPr="001D4FAC" w:rsidRDefault="00AD68D8" w:rsidP="0044715F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Ⅴ</w:t>
            </w:r>
          </w:p>
        </w:tc>
        <w:tc>
          <w:tcPr>
            <w:tcW w:w="850" w:type="dxa"/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15.0</w:t>
            </w:r>
          </w:p>
        </w:tc>
        <w:tc>
          <w:tcPr>
            <w:tcW w:w="849" w:type="dxa"/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1.15</w:t>
            </w:r>
          </w:p>
        </w:tc>
        <w:tc>
          <w:tcPr>
            <w:tcW w:w="850" w:type="dxa"/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0.340</w:t>
            </w:r>
          </w:p>
        </w:tc>
        <w:tc>
          <w:tcPr>
            <w:tcW w:w="707" w:type="dxa"/>
            <w:tcBorders>
              <w:right w:val="single" w:sz="4" w:space="0" w:color="auto"/>
            </w:tcBorders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Ⅴ</w:t>
            </w:r>
          </w:p>
        </w:tc>
        <w:tc>
          <w:tcPr>
            <w:tcW w:w="1274" w:type="dxa"/>
            <w:tcBorders>
              <w:left w:val="single" w:sz="4" w:space="0" w:color="auto"/>
            </w:tcBorders>
            <w:vAlign w:val="center"/>
          </w:tcPr>
          <w:p w:rsidR="00AD68D8" w:rsidRPr="007137A7" w:rsidRDefault="00AD68D8" w:rsidP="0044715F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100.0</w:t>
            </w:r>
          </w:p>
        </w:tc>
      </w:tr>
      <w:tr w:rsidR="00AD68D8" w:rsidRPr="001D4FAC" w:rsidTr="0044715F">
        <w:trPr>
          <w:trHeight w:val="653"/>
          <w:jc w:val="center"/>
        </w:trPr>
        <w:tc>
          <w:tcPr>
            <w:tcW w:w="1374" w:type="dxa"/>
            <w:vAlign w:val="center"/>
          </w:tcPr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沁阳西宜作</w:t>
            </w:r>
          </w:p>
        </w:tc>
        <w:tc>
          <w:tcPr>
            <w:tcW w:w="754" w:type="dxa"/>
            <w:vAlign w:val="center"/>
          </w:tcPr>
          <w:p w:rsidR="00AD68D8" w:rsidRPr="001D4FAC" w:rsidRDefault="00AD68D8" w:rsidP="0044715F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826" w:type="dxa"/>
            <w:vAlign w:val="center"/>
          </w:tcPr>
          <w:p w:rsidR="00AD68D8" w:rsidRPr="001D4FAC" w:rsidRDefault="00AD68D8" w:rsidP="0044715F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1.5</w:t>
            </w:r>
          </w:p>
        </w:tc>
        <w:tc>
          <w:tcPr>
            <w:tcW w:w="913" w:type="dxa"/>
            <w:vAlign w:val="center"/>
          </w:tcPr>
          <w:p w:rsidR="00AD68D8" w:rsidRPr="001D4FAC" w:rsidRDefault="00AD68D8" w:rsidP="0044715F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0.3</w:t>
            </w:r>
          </w:p>
        </w:tc>
        <w:tc>
          <w:tcPr>
            <w:tcW w:w="745" w:type="dxa"/>
            <w:vAlign w:val="center"/>
          </w:tcPr>
          <w:p w:rsidR="00AD68D8" w:rsidRPr="001D4FAC" w:rsidRDefault="00AD68D8" w:rsidP="0044715F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Ⅳ</w:t>
            </w:r>
          </w:p>
        </w:tc>
        <w:tc>
          <w:tcPr>
            <w:tcW w:w="850" w:type="dxa"/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12.0</w:t>
            </w:r>
          </w:p>
        </w:tc>
        <w:tc>
          <w:tcPr>
            <w:tcW w:w="849" w:type="dxa"/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0.50</w:t>
            </w:r>
          </w:p>
        </w:tc>
        <w:tc>
          <w:tcPr>
            <w:tcW w:w="850" w:type="dxa"/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0.220</w:t>
            </w:r>
          </w:p>
        </w:tc>
        <w:tc>
          <w:tcPr>
            <w:tcW w:w="707" w:type="dxa"/>
            <w:tcBorders>
              <w:right w:val="single" w:sz="4" w:space="0" w:color="auto"/>
            </w:tcBorders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Ⅳ</w:t>
            </w:r>
          </w:p>
        </w:tc>
        <w:tc>
          <w:tcPr>
            <w:tcW w:w="1274" w:type="dxa"/>
            <w:tcBorders>
              <w:left w:val="single" w:sz="4" w:space="0" w:color="auto"/>
            </w:tcBorders>
            <w:vAlign w:val="center"/>
          </w:tcPr>
          <w:p w:rsidR="00AD68D8" w:rsidRPr="007137A7" w:rsidRDefault="00AD68D8" w:rsidP="0044715F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71.4</w:t>
            </w:r>
          </w:p>
        </w:tc>
      </w:tr>
      <w:tr w:rsidR="00AD68D8" w:rsidRPr="001D4FAC" w:rsidTr="0044715F">
        <w:trPr>
          <w:trHeight w:val="549"/>
          <w:jc w:val="center"/>
        </w:trPr>
        <w:tc>
          <w:tcPr>
            <w:tcW w:w="1374" w:type="dxa"/>
            <w:vAlign w:val="center"/>
          </w:tcPr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proofErr w:type="gramStart"/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沁阳伏背</w:t>
            </w:r>
            <w:proofErr w:type="gramEnd"/>
          </w:p>
        </w:tc>
        <w:tc>
          <w:tcPr>
            <w:tcW w:w="754" w:type="dxa"/>
            <w:vAlign w:val="center"/>
          </w:tcPr>
          <w:p w:rsidR="00AD68D8" w:rsidRPr="001D4FAC" w:rsidRDefault="00AD68D8" w:rsidP="0044715F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6" w:type="dxa"/>
            <w:vAlign w:val="center"/>
          </w:tcPr>
          <w:p w:rsidR="00AD68D8" w:rsidRPr="001D4FAC" w:rsidRDefault="00AD68D8" w:rsidP="0044715F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宋体" w:hAnsi="宋体" w:hint="eastAsia"/>
                <w:color w:val="000000"/>
                <w:sz w:val="20"/>
                <w:szCs w:val="20"/>
              </w:rPr>
              <w:t>.0</w:t>
            </w:r>
          </w:p>
        </w:tc>
        <w:tc>
          <w:tcPr>
            <w:tcW w:w="913" w:type="dxa"/>
            <w:vAlign w:val="center"/>
          </w:tcPr>
          <w:p w:rsidR="00AD68D8" w:rsidRPr="001D4FAC" w:rsidRDefault="00AD68D8" w:rsidP="0044715F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0.2</w:t>
            </w:r>
          </w:p>
        </w:tc>
        <w:tc>
          <w:tcPr>
            <w:tcW w:w="745" w:type="dxa"/>
            <w:vAlign w:val="center"/>
          </w:tcPr>
          <w:p w:rsidR="00AD68D8" w:rsidRPr="001D4FAC" w:rsidRDefault="00AD68D8" w:rsidP="0044715F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850" w:type="dxa"/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13.0</w:t>
            </w:r>
          </w:p>
        </w:tc>
        <w:tc>
          <w:tcPr>
            <w:tcW w:w="849" w:type="dxa"/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0.13</w:t>
            </w:r>
          </w:p>
        </w:tc>
        <w:tc>
          <w:tcPr>
            <w:tcW w:w="850" w:type="dxa"/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0.100</w:t>
            </w:r>
          </w:p>
        </w:tc>
        <w:tc>
          <w:tcPr>
            <w:tcW w:w="707" w:type="dxa"/>
            <w:tcBorders>
              <w:right w:val="single" w:sz="4" w:space="0" w:color="auto"/>
            </w:tcBorders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Ⅱ</w:t>
            </w:r>
          </w:p>
        </w:tc>
        <w:tc>
          <w:tcPr>
            <w:tcW w:w="1274" w:type="dxa"/>
            <w:tcBorders>
              <w:left w:val="single" w:sz="4" w:space="0" w:color="auto"/>
            </w:tcBorders>
            <w:vAlign w:val="center"/>
          </w:tcPr>
          <w:p w:rsidR="00AD68D8" w:rsidRPr="007137A7" w:rsidRDefault="00AD68D8" w:rsidP="0044715F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85.7</w:t>
            </w:r>
          </w:p>
        </w:tc>
      </w:tr>
      <w:tr w:rsidR="00AD68D8" w:rsidRPr="001D4FAC" w:rsidTr="0044715F">
        <w:trPr>
          <w:trHeight w:val="549"/>
          <w:jc w:val="center"/>
        </w:trPr>
        <w:tc>
          <w:tcPr>
            <w:tcW w:w="1374" w:type="dxa"/>
            <w:tcBorders>
              <w:bottom w:val="double" w:sz="4" w:space="0" w:color="auto"/>
            </w:tcBorders>
            <w:vAlign w:val="center"/>
          </w:tcPr>
          <w:p w:rsidR="00AD68D8" w:rsidRPr="001D4FAC" w:rsidRDefault="00AD68D8" w:rsidP="0044715F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南山</w:t>
            </w:r>
          </w:p>
        </w:tc>
        <w:tc>
          <w:tcPr>
            <w:tcW w:w="754" w:type="dxa"/>
            <w:tcBorders>
              <w:bottom w:val="double" w:sz="4" w:space="0" w:color="auto"/>
            </w:tcBorders>
            <w:vAlign w:val="center"/>
          </w:tcPr>
          <w:p w:rsidR="00AD68D8" w:rsidRPr="001D4FAC" w:rsidRDefault="00AD68D8" w:rsidP="0044715F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6" w:type="dxa"/>
            <w:tcBorders>
              <w:bottom w:val="double" w:sz="4" w:space="0" w:color="auto"/>
            </w:tcBorders>
            <w:vAlign w:val="center"/>
          </w:tcPr>
          <w:p w:rsidR="00AD68D8" w:rsidRPr="001D4FAC" w:rsidRDefault="00AD68D8" w:rsidP="0044715F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913" w:type="dxa"/>
            <w:tcBorders>
              <w:bottom w:val="double" w:sz="4" w:space="0" w:color="auto"/>
            </w:tcBorders>
            <w:vAlign w:val="center"/>
          </w:tcPr>
          <w:p w:rsidR="00AD68D8" w:rsidRPr="001D4FAC" w:rsidRDefault="00AD68D8" w:rsidP="0044715F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0.1</w:t>
            </w:r>
          </w:p>
        </w:tc>
        <w:tc>
          <w:tcPr>
            <w:tcW w:w="745" w:type="dxa"/>
            <w:tcBorders>
              <w:bottom w:val="double" w:sz="4" w:space="0" w:color="auto"/>
            </w:tcBorders>
            <w:vAlign w:val="center"/>
          </w:tcPr>
          <w:p w:rsidR="00AD68D8" w:rsidRPr="001D4FAC" w:rsidRDefault="00AD68D8" w:rsidP="0044715F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850" w:type="dxa"/>
            <w:tcBorders>
              <w:bottom w:val="double" w:sz="4" w:space="0" w:color="auto"/>
            </w:tcBorders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4.0</w:t>
            </w:r>
          </w:p>
        </w:tc>
        <w:tc>
          <w:tcPr>
            <w:tcW w:w="849" w:type="dxa"/>
            <w:tcBorders>
              <w:bottom w:val="double" w:sz="4" w:space="0" w:color="auto"/>
            </w:tcBorders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0.28</w:t>
            </w:r>
          </w:p>
        </w:tc>
        <w:tc>
          <w:tcPr>
            <w:tcW w:w="850" w:type="dxa"/>
            <w:tcBorders>
              <w:bottom w:val="double" w:sz="4" w:space="0" w:color="auto"/>
            </w:tcBorders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0.005</w:t>
            </w:r>
          </w:p>
        </w:tc>
        <w:tc>
          <w:tcPr>
            <w:tcW w:w="707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Ⅱ</w:t>
            </w:r>
          </w:p>
        </w:tc>
        <w:tc>
          <w:tcPr>
            <w:tcW w:w="1274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:rsidR="00AD68D8" w:rsidRPr="007137A7" w:rsidRDefault="00AD68D8" w:rsidP="0044715F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tcBorders>
              <w:bottom w:val="double" w:sz="4" w:space="0" w:color="auto"/>
            </w:tcBorders>
            <w:vAlign w:val="center"/>
          </w:tcPr>
          <w:p w:rsidR="00AD68D8" w:rsidRPr="00972A05" w:rsidRDefault="00AD68D8" w:rsidP="0044715F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 w:rsidRPr="00972A05">
              <w:rPr>
                <w:rFonts w:ascii="仿宋" w:eastAsia="仿宋" w:hAnsi="仿宋" w:hint="eastAsia"/>
                <w:sz w:val="22"/>
                <w:szCs w:val="22"/>
              </w:rPr>
              <w:t>85.7</w:t>
            </w:r>
          </w:p>
        </w:tc>
      </w:tr>
    </w:tbl>
    <w:p w:rsidR="00AD68D8" w:rsidRPr="00E96E72" w:rsidRDefault="00AD68D8" w:rsidP="00AD68D8">
      <w:pPr>
        <w:spacing w:line="600" w:lineRule="exact"/>
        <w:jc w:val="left"/>
        <w:rPr>
          <w:rFonts w:ascii="仿宋_GB2312" w:eastAsia="仿宋_GB2312"/>
          <w:b/>
          <w:color w:val="000000"/>
          <w:sz w:val="36"/>
          <w:szCs w:val="36"/>
        </w:rPr>
      </w:pPr>
      <w:r w:rsidRPr="00E96E72">
        <w:rPr>
          <w:rFonts w:ascii="仿宋_GB2312" w:eastAsia="仿宋_GB2312" w:hint="eastAsia"/>
          <w:b/>
          <w:color w:val="000000"/>
          <w:sz w:val="36"/>
          <w:szCs w:val="36"/>
        </w:rPr>
        <w:t>三、地下饮用水源地水质状况</w:t>
      </w:r>
    </w:p>
    <w:p w:rsidR="00AD68D8" w:rsidRPr="0030355D" w:rsidRDefault="00AD68D8" w:rsidP="00AD68D8">
      <w:pPr>
        <w:spacing w:line="600" w:lineRule="exact"/>
        <w:ind w:firstLine="573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7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</w:t>
      </w:r>
      <w:bookmarkStart w:id="0" w:name="OLE_LINK5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，青多、柴庄水源地所监测各项</w:t>
      </w:r>
      <w:proofErr w:type="gramStart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目根据</w:t>
      </w:r>
      <w:proofErr w:type="gramEnd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《地下水质量标准》（GB/T14848—93）Ⅲ类标准进行评价，水质达标率为100%，</w:t>
      </w:r>
      <w:bookmarkEnd w:id="0"/>
      <w:r w:rsidRPr="0030355D">
        <w:rPr>
          <w:rFonts w:ascii="仿宋_GB2312" w:eastAsia="仿宋_GB2312" w:hAnsi="宋体" w:hint="eastAsia"/>
          <w:bCs/>
          <w:color w:val="000000"/>
          <w:sz w:val="32"/>
          <w:szCs w:val="32"/>
        </w:rPr>
        <w:t>与去年同期比较无明显变化。</w:t>
      </w:r>
    </w:p>
    <w:p w:rsidR="00AD68D8" w:rsidRPr="0030355D" w:rsidRDefault="00AD68D8" w:rsidP="00AD68D8">
      <w:pPr>
        <w:spacing w:line="600" w:lineRule="exact"/>
        <w:jc w:val="left"/>
        <w:rPr>
          <w:rFonts w:ascii="仿宋_GB2312" w:eastAsia="仿宋_GB2312"/>
          <w:b/>
          <w:color w:val="000000"/>
          <w:sz w:val="36"/>
          <w:szCs w:val="36"/>
        </w:rPr>
      </w:pPr>
      <w:r w:rsidRPr="0030355D">
        <w:rPr>
          <w:rFonts w:ascii="仿宋_GB2312" w:eastAsia="仿宋_GB2312" w:hint="eastAsia"/>
          <w:b/>
          <w:color w:val="000000"/>
          <w:sz w:val="36"/>
          <w:szCs w:val="36"/>
        </w:rPr>
        <w:lastRenderedPageBreak/>
        <w:t>四、需关注的问题</w:t>
      </w:r>
    </w:p>
    <w:p w:rsidR="00AD68D8" w:rsidRPr="0030355D" w:rsidRDefault="00AD68D8" w:rsidP="00AD68D8">
      <w:pPr>
        <w:adjustRightInd w:val="0"/>
        <w:snapToGrid w:val="0"/>
        <w:spacing w:line="600" w:lineRule="exact"/>
        <w:ind w:firstLineChars="196" w:firstLine="630"/>
        <w:rPr>
          <w:rFonts w:ascii="仿宋_GB2312" w:eastAsia="仿宋_GB2312" w:hAnsi="宋体" w:hint="eastAsia"/>
          <w:b/>
          <w:color w:val="000000"/>
          <w:sz w:val="32"/>
          <w:szCs w:val="32"/>
        </w:rPr>
      </w:pPr>
      <w:r w:rsidRPr="0030355D">
        <w:rPr>
          <w:rFonts w:ascii="仿宋_GB2312" w:eastAsia="仿宋_GB2312" w:hAnsi="宋体" w:hint="eastAsia"/>
          <w:b/>
          <w:color w:val="000000"/>
          <w:sz w:val="32"/>
          <w:szCs w:val="32"/>
        </w:rPr>
        <w:t>（一）2018年</w:t>
      </w:r>
      <w:r>
        <w:rPr>
          <w:rFonts w:ascii="仿宋_GB2312" w:eastAsia="仿宋_GB2312" w:hAnsi="宋体" w:hint="eastAsia"/>
          <w:b/>
          <w:color w:val="000000"/>
          <w:sz w:val="32"/>
          <w:szCs w:val="32"/>
        </w:rPr>
        <w:t>1-</w:t>
      </w:r>
      <w:r>
        <w:rPr>
          <w:rFonts w:ascii="仿宋_GB2312" w:eastAsia="仿宋_GB2312" w:hAnsi="楷体" w:hint="eastAsia"/>
          <w:b/>
          <w:color w:val="000000"/>
          <w:sz w:val="32"/>
          <w:szCs w:val="32"/>
        </w:rPr>
        <w:t>7</w:t>
      </w:r>
      <w:r w:rsidRPr="0030355D">
        <w:rPr>
          <w:rFonts w:ascii="仿宋_GB2312" w:eastAsia="仿宋_GB2312" w:hAnsi="楷体" w:hint="eastAsia"/>
          <w:b/>
          <w:color w:val="000000"/>
          <w:sz w:val="32"/>
          <w:szCs w:val="32"/>
        </w:rPr>
        <w:t>月</w:t>
      </w:r>
      <w:r w:rsidRPr="0030355D">
        <w:rPr>
          <w:rFonts w:ascii="仿宋_GB2312" w:eastAsia="仿宋_GB2312" w:hAnsi="楷体" w:hint="eastAsia"/>
          <w:b/>
          <w:bCs/>
          <w:color w:val="000000"/>
          <w:sz w:val="32"/>
          <w:szCs w:val="32"/>
        </w:rPr>
        <w:t>PM</w:t>
      </w:r>
      <w:r w:rsidRPr="0030355D">
        <w:rPr>
          <w:rFonts w:ascii="仿宋_GB2312" w:eastAsia="仿宋_GB2312" w:hAnsi="楷体" w:hint="eastAsia"/>
          <w:b/>
          <w:bCs/>
          <w:color w:val="000000"/>
          <w:sz w:val="32"/>
          <w:szCs w:val="32"/>
          <w:vertAlign w:val="subscript"/>
        </w:rPr>
        <w:t>2.5</w:t>
      </w:r>
      <w:r w:rsidRPr="0030355D">
        <w:rPr>
          <w:rFonts w:ascii="仿宋_GB2312" w:eastAsia="仿宋_GB2312" w:hAnsi="楷体" w:hint="eastAsia"/>
          <w:b/>
          <w:color w:val="000000"/>
          <w:sz w:val="32"/>
          <w:szCs w:val="32"/>
        </w:rPr>
        <w:t>浓度同比不降反升</w:t>
      </w:r>
    </w:p>
    <w:p w:rsidR="00AD68D8" w:rsidRDefault="00AD68D8" w:rsidP="00AD68D8">
      <w:pPr>
        <w:spacing w:line="600" w:lineRule="exact"/>
        <w:ind w:firstLineChars="200" w:firstLine="640"/>
        <w:rPr>
          <w:rFonts w:ascii="仿宋_GB2312" w:eastAsia="仿宋_GB2312" w:hAnsi="宋体" w:hint="eastAsia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7</w:t>
      </w:r>
      <w:r w:rsidRPr="0030355D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济源市PM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64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12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15.8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18</w:t>
      </w:r>
      <w:r w:rsidRPr="00CB42E9">
        <w:rPr>
          <w:rFonts w:eastAsia="仿宋_GB2312"/>
          <w:color w:val="000000"/>
          <w:kern w:val="0"/>
          <w:sz w:val="32"/>
          <w:szCs w:val="32"/>
        </w:rPr>
        <w:t>μg/m³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22.0</w:t>
      </w:r>
      <w:r w:rsidRPr="00CB42E9"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；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38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2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5.0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11</w:t>
      </w:r>
      <w:r w:rsidRPr="00CB42E9">
        <w:rPr>
          <w:rFonts w:eastAsia="仿宋_GB2312"/>
          <w:color w:val="000000"/>
          <w:kern w:val="0"/>
          <w:sz w:val="32"/>
          <w:szCs w:val="32"/>
        </w:rPr>
        <w:t>μg/m³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22.4</w:t>
      </w:r>
      <w:r w:rsidRPr="00CB42E9"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。</w:t>
      </w:r>
    </w:p>
    <w:p w:rsidR="00AD68D8" w:rsidRPr="0030355D" w:rsidRDefault="00AD68D8" w:rsidP="00AD68D8">
      <w:pPr>
        <w:spacing w:line="600" w:lineRule="exact"/>
        <w:ind w:firstLineChars="200" w:firstLine="640"/>
        <w:rPr>
          <w:rFonts w:ascii="仿宋_GB2312" w:eastAsia="仿宋_GB2312" w:hAnsi="宋体" w:hint="eastAsia"/>
          <w:color w:val="000000"/>
          <w:kern w:val="0"/>
          <w:sz w:val="32"/>
          <w:szCs w:val="32"/>
        </w:rPr>
      </w:pPr>
      <w:r w:rsidRPr="0030355D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1-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7</w:t>
      </w:r>
      <w:r w:rsidRPr="0030355D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月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，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30355D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浓度值为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126</w:t>
      </w:r>
      <w:r w:rsidRPr="0030355D">
        <w:rPr>
          <w:rFonts w:eastAsia="仿宋_GB2312"/>
          <w:color w:val="000000"/>
          <w:kern w:val="0"/>
          <w:sz w:val="32"/>
          <w:szCs w:val="32"/>
        </w:rPr>
        <w:t>μg/m³</w:t>
      </w:r>
      <w:r w:rsidRPr="0030355D"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持平，</w:t>
      </w:r>
      <w:r w:rsidRPr="0030355D">
        <w:rPr>
          <w:rFonts w:ascii="仿宋_GB2312" w:eastAsia="仿宋_GB2312" w:hAnsi="黑体" w:hint="eastAsia"/>
          <w:color w:val="000000"/>
          <w:sz w:val="32"/>
          <w:szCs w:val="32"/>
        </w:rPr>
        <w:t>在全国338个地级城市中排名倒数第</w:t>
      </w:r>
      <w:r>
        <w:rPr>
          <w:rFonts w:ascii="仿宋_GB2312" w:eastAsia="仿宋_GB2312" w:hAnsi="黑体" w:hint="eastAsia"/>
          <w:color w:val="000000"/>
          <w:sz w:val="32"/>
          <w:szCs w:val="32"/>
        </w:rPr>
        <w:t>24</w:t>
      </w:r>
      <w:r w:rsidRPr="0030355D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；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 w:rsidRPr="0030355D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浓度值为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69</w:t>
      </w:r>
      <w:r w:rsidRPr="0030355D">
        <w:rPr>
          <w:rFonts w:eastAsia="仿宋_GB2312"/>
          <w:color w:val="000000"/>
          <w:kern w:val="0"/>
          <w:sz w:val="32"/>
          <w:szCs w:val="32"/>
        </w:rPr>
        <w:t>μg/m³</w:t>
      </w:r>
      <w:r w:rsidRPr="0030355D"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1.5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30355D">
        <w:rPr>
          <w:rFonts w:ascii="仿宋_GB2312" w:eastAsia="仿宋_GB2312" w:hAnsi="黑体" w:hint="eastAsia"/>
          <w:color w:val="000000"/>
          <w:sz w:val="32"/>
          <w:szCs w:val="32"/>
        </w:rPr>
        <w:t>在全国338个地级城市中排名倒数第</w:t>
      </w:r>
      <w:r>
        <w:rPr>
          <w:rFonts w:ascii="仿宋_GB2312" w:eastAsia="仿宋_GB2312" w:hAnsi="黑体" w:hint="eastAsia"/>
          <w:color w:val="000000"/>
          <w:sz w:val="32"/>
          <w:szCs w:val="32"/>
        </w:rPr>
        <w:t>14</w:t>
      </w:r>
      <w:r w:rsidRPr="0030355D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。见表4。</w:t>
      </w:r>
    </w:p>
    <w:p w:rsidR="00AD68D8" w:rsidRPr="0030355D" w:rsidRDefault="00AD68D8" w:rsidP="00AD68D8">
      <w:pPr>
        <w:widowControl/>
        <w:adjustRightInd w:val="0"/>
        <w:snapToGrid w:val="0"/>
        <w:jc w:val="center"/>
        <w:rPr>
          <w:rFonts w:ascii="仿宋_GB2312" w:eastAsia="仿宋_GB2312" w:hint="eastAsia"/>
          <w:b/>
          <w:color w:val="000000"/>
          <w:kern w:val="0"/>
          <w:sz w:val="32"/>
          <w:szCs w:val="32"/>
        </w:rPr>
      </w:pPr>
      <w:r w:rsidRPr="0030355D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表4  济源市2018年</w:t>
      </w:r>
      <w:r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7</w:t>
      </w:r>
      <w:r w:rsidRPr="0030355D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月颗粒物浓度状况</w:t>
      </w:r>
    </w:p>
    <w:tbl>
      <w:tblPr>
        <w:tblW w:w="8801" w:type="dxa"/>
        <w:jc w:val="center"/>
        <w:tblBorders>
          <w:top w:val="double" w:sz="4" w:space="0" w:color="auto"/>
          <w:bottom w:val="doub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40"/>
        <w:gridCol w:w="1533"/>
        <w:gridCol w:w="1532"/>
        <w:gridCol w:w="1532"/>
        <w:gridCol w:w="1532"/>
        <w:gridCol w:w="1532"/>
      </w:tblGrid>
      <w:tr w:rsidR="00AD68D8" w:rsidRPr="0030355D" w:rsidTr="0044715F">
        <w:trPr>
          <w:trHeight w:val="756"/>
          <w:jc w:val="center"/>
        </w:trPr>
        <w:tc>
          <w:tcPr>
            <w:tcW w:w="0" w:type="auto"/>
            <w:vAlign w:val="center"/>
            <w:hideMark/>
          </w:tcPr>
          <w:p w:rsidR="00AD68D8" w:rsidRPr="0030355D" w:rsidRDefault="00AD68D8" w:rsidP="0044715F">
            <w:pPr>
              <w:widowControl/>
              <w:jc w:val="center"/>
              <w:rPr>
                <w:rFonts w:ascii="仿宋_GB2312" w:eastAsia="仿宋_GB2312" w:hAnsi="仿宋" w:cs="Arial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仿宋" w:cs="Arial" w:hint="eastAsia"/>
                <w:bCs/>
                <w:color w:val="000000"/>
                <w:kern w:val="0"/>
                <w:sz w:val="24"/>
              </w:rPr>
              <w:t>项目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AD68D8" w:rsidRPr="0030355D" w:rsidRDefault="00AD68D8" w:rsidP="0044715F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7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月</w:t>
            </w:r>
          </w:p>
          <w:p w:rsidR="00AD68D8" w:rsidRPr="0030355D" w:rsidRDefault="00AD68D8" w:rsidP="0044715F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D68D8" w:rsidRPr="0030355D" w:rsidRDefault="00AD68D8" w:rsidP="0044715F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上月</w:t>
            </w:r>
          </w:p>
          <w:p w:rsidR="00AD68D8" w:rsidRPr="0030355D" w:rsidRDefault="00AD68D8" w:rsidP="0044715F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AD68D8" w:rsidRPr="0030355D" w:rsidRDefault="00AD68D8" w:rsidP="0044715F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去年同期</w:t>
            </w:r>
          </w:p>
          <w:p w:rsidR="00AD68D8" w:rsidRPr="0030355D" w:rsidRDefault="00AD68D8" w:rsidP="0044715F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AD68D8" w:rsidRPr="0030355D" w:rsidRDefault="00AD68D8" w:rsidP="0044715F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环比</w:t>
            </w:r>
          </w:p>
          <w:p w:rsidR="00AD68D8" w:rsidRPr="0030355D" w:rsidRDefault="00AD68D8" w:rsidP="0044715F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D68D8" w:rsidRPr="0030355D" w:rsidRDefault="00AD68D8" w:rsidP="0044715F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同比</w:t>
            </w:r>
          </w:p>
          <w:p w:rsidR="00AD68D8" w:rsidRPr="0030355D" w:rsidRDefault="00AD68D8" w:rsidP="0044715F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</w:tr>
      <w:tr w:rsidR="00AD68D8" w:rsidRPr="0030355D" w:rsidTr="0044715F">
        <w:trPr>
          <w:trHeight w:val="591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D68D8" w:rsidRPr="0030355D" w:rsidRDefault="00AD68D8" w:rsidP="0044715F">
            <w:pPr>
              <w:widowControl/>
              <w:jc w:val="center"/>
              <w:rPr>
                <w:rFonts w:ascii="仿宋_GB2312" w:eastAsia="仿宋_GB2312" w:hAnsi="仿宋" w:hint="eastAsia"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</w:rPr>
              <w:t>PM</w:t>
            </w:r>
            <w:r w:rsidRPr="0030355D"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  <w:vertAlign w:val="subscript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D68D8" w:rsidRPr="006F438A" w:rsidRDefault="00AD68D8" w:rsidP="0044715F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D68D8" w:rsidRPr="006F438A" w:rsidRDefault="00AD68D8" w:rsidP="0044715F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76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AD68D8" w:rsidRPr="006F438A" w:rsidRDefault="00AD68D8" w:rsidP="0044715F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D68D8" w:rsidRPr="006F438A" w:rsidRDefault="00AD68D8" w:rsidP="0044715F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-12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D68D8" w:rsidRPr="006F438A" w:rsidRDefault="00AD68D8" w:rsidP="0044715F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-18</w:t>
            </w:r>
          </w:p>
        </w:tc>
      </w:tr>
      <w:tr w:rsidR="00AD68D8" w:rsidRPr="0030355D" w:rsidTr="0044715F">
        <w:trPr>
          <w:trHeight w:val="591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AD68D8" w:rsidRPr="0030355D" w:rsidRDefault="00AD68D8" w:rsidP="0044715F">
            <w:pPr>
              <w:jc w:val="center"/>
              <w:rPr>
                <w:rFonts w:ascii="仿宋_GB2312" w:eastAsia="仿宋_GB2312" w:hAnsi="仿宋" w:hint="eastAsia"/>
                <w:color w:val="000000"/>
                <w:sz w:val="24"/>
              </w:rPr>
            </w:pPr>
            <w:r w:rsidRPr="0030355D"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</w:rPr>
              <w:t>PM</w:t>
            </w:r>
            <w:r w:rsidRPr="0030355D"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  <w:vertAlign w:val="subscript"/>
              </w:rPr>
              <w:t>2.5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D68D8" w:rsidRPr="006F438A" w:rsidRDefault="00AD68D8" w:rsidP="0044715F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D68D8" w:rsidRPr="006F438A" w:rsidRDefault="00AD68D8" w:rsidP="0044715F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AD68D8" w:rsidRPr="006F438A" w:rsidRDefault="00AD68D8" w:rsidP="0044715F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D68D8" w:rsidRPr="006F438A" w:rsidRDefault="00AD68D8" w:rsidP="0044715F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-2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AD68D8" w:rsidRPr="006F438A" w:rsidRDefault="00AD68D8" w:rsidP="0044715F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-11</w:t>
            </w:r>
          </w:p>
        </w:tc>
      </w:tr>
    </w:tbl>
    <w:p w:rsidR="00AD68D8" w:rsidRPr="0030355D" w:rsidRDefault="00AD68D8" w:rsidP="00AD68D8">
      <w:pPr>
        <w:spacing w:line="600" w:lineRule="exact"/>
        <w:ind w:firstLineChars="196" w:firstLine="630"/>
        <w:rPr>
          <w:rFonts w:ascii="仿宋_GB2312" w:eastAsia="仿宋_GB2312" w:hAnsi="宋体" w:hint="eastAsia"/>
          <w:b/>
          <w:color w:val="000000"/>
          <w:sz w:val="32"/>
          <w:szCs w:val="32"/>
        </w:rPr>
      </w:pPr>
      <w:r w:rsidRPr="0030355D">
        <w:rPr>
          <w:rFonts w:ascii="仿宋_GB2312" w:eastAsia="仿宋_GB2312" w:hAnsi="宋体" w:hint="eastAsia"/>
          <w:b/>
          <w:color w:val="000000"/>
          <w:sz w:val="32"/>
          <w:szCs w:val="32"/>
        </w:rPr>
        <w:t>（二）地表水监控断面水质不容乐观</w:t>
      </w:r>
    </w:p>
    <w:p w:rsidR="00AD68D8" w:rsidRPr="0030355D" w:rsidRDefault="00AD68D8" w:rsidP="00AD68D8">
      <w:pPr>
        <w:spacing w:line="600" w:lineRule="exact"/>
        <w:ind w:firstLineChars="196" w:firstLine="627"/>
        <w:rPr>
          <w:rFonts w:ascii="仿宋_GB2312" w:eastAsia="仿宋_GB2312" w:hAnsi="宋体" w:hint="eastAsia"/>
          <w:b/>
          <w:color w:val="000000"/>
          <w:sz w:val="32"/>
          <w:szCs w:val="32"/>
        </w:rPr>
      </w:pP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7</w: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月份，监控</w:t>
      </w:r>
      <w:proofErr w:type="gramStart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的苇泉河</w:t>
      </w:r>
      <w:proofErr w:type="gramEnd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河岔、</w:t>
      </w:r>
      <w:proofErr w:type="gramStart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蟒河赵礼庄</w:t>
      </w:r>
      <w:proofErr w:type="gramEnd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两个断面，</w:t>
      </w:r>
      <w:proofErr w:type="gramStart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苇泉河</w:t>
      </w:r>
      <w:proofErr w:type="gramEnd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河岔断面是劣</w: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begin"/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instrText>= 5 \* ROMAN</w:instrTex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separate"/>
      </w:r>
      <w:r w:rsidRPr="0030355D">
        <w:rPr>
          <w:rFonts w:ascii="仿宋_GB2312" w:eastAsia="仿宋_GB2312" w:hAnsi="宋体" w:cs="宋体"/>
          <w:noProof/>
          <w:color w:val="000000"/>
          <w:kern w:val="0"/>
          <w:sz w:val="32"/>
          <w:szCs w:val="32"/>
        </w:rPr>
        <w:t>V</w: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end"/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类水质，水质状况是重度污染，主要污染物为氨氮、总磷、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石油类</w: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；</w:t>
      </w:r>
      <w:proofErr w:type="gramStart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蟒河赵礼庄</w:t>
      </w:r>
      <w:proofErr w:type="gramEnd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断面是</w: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begin"/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instrText>= 5 \* ROMAN</w:instrTex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separate"/>
      </w:r>
      <w:r w:rsidRPr="0030355D">
        <w:rPr>
          <w:rFonts w:ascii="仿宋_GB2312" w:eastAsia="仿宋_GB2312" w:hAnsi="宋体" w:cs="宋体"/>
          <w:noProof/>
          <w:color w:val="000000"/>
          <w:kern w:val="0"/>
          <w:sz w:val="32"/>
          <w:szCs w:val="32"/>
        </w:rPr>
        <w:t>V</w: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end"/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类水质，水质状况为中度污染，主要污染物为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氨氮、总磷</w: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。</w: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br/>
      </w:r>
      <w:r w:rsidRPr="0030355D">
        <w:rPr>
          <w:rFonts w:ascii="仿宋_GB2312" w:eastAsia="仿宋_GB2312" w:hint="eastAsia"/>
          <w:b/>
          <w:color w:val="000000"/>
          <w:sz w:val="32"/>
          <w:szCs w:val="32"/>
        </w:rPr>
        <w:t xml:space="preserve">    </w:t>
      </w:r>
      <w:r w:rsidRPr="0030355D">
        <w:rPr>
          <w:rFonts w:ascii="仿宋_GB2312" w:eastAsia="仿宋_GB2312" w:hAnsi="宋体" w:hint="eastAsia"/>
          <w:b/>
          <w:color w:val="000000"/>
          <w:sz w:val="32"/>
          <w:szCs w:val="32"/>
        </w:rPr>
        <w:t>（三）</w:t>
      </w:r>
      <w:r>
        <w:rPr>
          <w:rFonts w:ascii="仿宋_GB2312" w:eastAsia="仿宋_GB2312" w:hAnsi="宋体" w:hint="eastAsia"/>
          <w:b/>
          <w:color w:val="000000"/>
          <w:sz w:val="32"/>
          <w:szCs w:val="32"/>
        </w:rPr>
        <w:t>济河西宜作断面尚未完成水质目标</w:t>
      </w:r>
    </w:p>
    <w:p w:rsidR="00AD68D8" w:rsidRDefault="00AD68D8" w:rsidP="00AD68D8">
      <w:pPr>
        <w:widowControl/>
        <w:spacing w:line="600" w:lineRule="exact"/>
        <w:ind w:firstLineChars="196" w:firstLine="627"/>
        <w:rPr>
          <w:rFonts w:ascii="仿宋_GB2312" w:eastAsia="仿宋_GB2312" w:hAnsi="宋体"/>
          <w:bCs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2018年</w:t>
      </w:r>
      <w:r>
        <w:rPr>
          <w:rFonts w:ascii="仿宋_GB2312" w:eastAsia="仿宋_GB2312" w:hint="eastAsia"/>
          <w:color w:val="000000"/>
          <w:kern w:val="0"/>
          <w:sz w:val="32"/>
          <w:szCs w:val="32"/>
        </w:rPr>
        <w:t>1-7月份全市地表水责任目标断面水质达标率为85.7%，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五个责任目标断面：沁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河伏背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、黄河小浪底水质均达到</w:t>
      </w:r>
      <w:r>
        <w:rPr>
          <w:rFonts w:ascii="仿宋_GB2312" w:eastAsia="仿宋_GB2312" w:hAnsi="宋体"/>
          <w:bCs/>
          <w:color w:val="000000"/>
          <w:sz w:val="32"/>
          <w:szCs w:val="32"/>
        </w:rPr>
        <w:fldChar w:fldCharType="begin"/>
      </w:r>
      <w:r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instrText>= 2 \* ROMAN</w:instrText>
      </w:r>
      <w:r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>
        <w:rPr>
          <w:rFonts w:ascii="仿宋_GB2312" w:eastAsia="仿宋_GB2312" w:hAnsi="宋体"/>
          <w:bCs/>
          <w:color w:val="000000"/>
          <w:sz w:val="32"/>
          <w:szCs w:val="32"/>
        </w:rPr>
        <w:fldChar w:fldCharType="separate"/>
      </w:r>
      <w:r>
        <w:rPr>
          <w:rFonts w:ascii="仿宋_GB2312" w:eastAsia="仿宋_GB2312" w:hAnsi="宋体"/>
          <w:bCs/>
          <w:noProof/>
          <w:color w:val="000000"/>
          <w:sz w:val="32"/>
          <w:szCs w:val="32"/>
        </w:rPr>
        <w:t>II</w:t>
      </w:r>
      <w:r>
        <w:rPr>
          <w:rFonts w:ascii="仿宋_GB2312" w:eastAsia="仿宋_GB2312" w:hAnsi="宋体"/>
          <w:bCs/>
          <w:color w:val="000000"/>
          <w:sz w:val="32"/>
          <w:szCs w:val="32"/>
        </w:rPr>
        <w:fldChar w:fldCharType="end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类，小浪底水库南山断面水质达到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begin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instrText xml:space="preserve"> = 3 \* ROMAN </w:instrTex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separate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III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end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类标准，蟒河南官庄断面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lastRenderedPageBreak/>
        <w:t>水质达到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begin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instrText xml:space="preserve"> = 4 \* ROMAN </w:instrTex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separate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IV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end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类标准，济河西宜作断面水质达到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begin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instrText xml:space="preserve"> = 5 \* ROMAN </w:instrTex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separate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V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fldChar w:fldCharType="end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类标准，济河西宜作断面超出2018年度考核目标。</w:t>
      </w:r>
    </w:p>
    <w:p w:rsidR="00AD68D8" w:rsidRPr="00C41A3A" w:rsidRDefault="00AD68D8" w:rsidP="00AD68D8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AD68D8" w:rsidRDefault="00AD68D8" w:rsidP="00AD68D8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AD68D8" w:rsidRDefault="00AD68D8" w:rsidP="00AD68D8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AD68D8" w:rsidRDefault="00AD68D8" w:rsidP="00AD68D8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AD68D8" w:rsidRDefault="00AD68D8" w:rsidP="00AD68D8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AD68D8" w:rsidRDefault="00AD68D8" w:rsidP="00AD68D8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AD68D8" w:rsidRDefault="00AD68D8" w:rsidP="00AD68D8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AD68D8" w:rsidRDefault="00AD68D8" w:rsidP="00AD68D8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AD68D8" w:rsidRDefault="00AD68D8" w:rsidP="00AD68D8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AD68D8" w:rsidRDefault="00AD68D8" w:rsidP="00AD68D8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AD68D8" w:rsidRDefault="00AD68D8" w:rsidP="00AD68D8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AD68D8" w:rsidRDefault="00AD68D8" w:rsidP="00AD68D8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AD68D8" w:rsidRDefault="00AD68D8" w:rsidP="00AD68D8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AD68D8" w:rsidRDefault="00AD68D8" w:rsidP="00AD68D8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AD68D8" w:rsidRDefault="00AD68D8" w:rsidP="00AD68D8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AD68D8" w:rsidRPr="00E96E72" w:rsidRDefault="00AD68D8" w:rsidP="00AD68D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 w:rsidRPr="00E96E72">
        <w:rPr>
          <w:rFonts w:ascii="仿宋_GB2312" w:eastAsia="仿宋_GB2312"/>
          <w:b/>
          <w:bCs/>
          <w:noProof/>
          <w:sz w:val="32"/>
          <w:szCs w:val="32"/>
        </w:rPr>
        <w:pict>
          <v:shape id="_x0000_s1114" type="#_x0000_t32" style="position:absolute;left:0;text-align:left;margin-left:0;margin-top:27.5pt;width:453.1pt;height:.7pt;z-index:251661312" o:connectortype="straight" strokeweight="1.5pt">
            <v:shadow type="perspective" color="#7f7f7f" opacity=".5" offset="1pt" offset2="-1pt"/>
          </v:shape>
        </w:pict>
      </w:r>
    </w:p>
    <w:p w:rsidR="00AD68D8" w:rsidRPr="00E96E72" w:rsidRDefault="00AD68D8" w:rsidP="00AD68D8">
      <w:pPr>
        <w:spacing w:line="600" w:lineRule="exact"/>
        <w:ind w:left="800" w:hangingChars="250" w:hanging="800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抄送：局领导、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局办公室、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大气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环境管理科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、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水环境管理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科、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环境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监测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和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辐射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管理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科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、环境影响评价科、环境监察支队、环境科学研究和宣传教育中心</w:t>
      </w:r>
    </w:p>
    <w:p w:rsidR="00AD68D8" w:rsidRPr="00E96E72" w:rsidRDefault="00AD68D8" w:rsidP="00AD68D8">
      <w:pPr>
        <w:adjustRightInd w:val="0"/>
        <w:snapToGrid w:val="0"/>
        <w:spacing w:beforeLines="50" w:line="400" w:lineRule="exact"/>
        <w:ind w:firstLineChars="50" w:firstLine="161"/>
        <w:rPr>
          <w:rFonts w:ascii="仿宋_GB2312" w:eastAsia="仿宋_GB2312" w:hAnsi="宋体"/>
          <w:b/>
          <w:bCs/>
          <w:sz w:val="32"/>
          <w:szCs w:val="32"/>
        </w:rPr>
      </w:pPr>
      <w:r w:rsidRPr="00E96E72">
        <w:rPr>
          <w:rFonts w:ascii="仿宋_GB2312" w:eastAsia="仿宋_GB2312"/>
          <w:b/>
          <w:bCs/>
          <w:noProof/>
          <w:sz w:val="32"/>
          <w:szCs w:val="32"/>
        </w:rPr>
        <w:pict>
          <v:line id="_x0000_s1113" style="position:absolute;left:0;text-align:left;z-index:251660288" from="0,14.05pt" to="453.1pt,14.4pt" strokeweight="1.5pt">
            <w10:wrap type="square"/>
          </v:line>
        </w:pict>
      </w:r>
      <w:r w:rsidRPr="00E96E72">
        <w:rPr>
          <w:rFonts w:ascii="仿宋_GB2312" w:eastAsia="仿宋_GB2312" w:hint="eastAsia"/>
          <w:b/>
          <w:bCs/>
          <w:sz w:val="32"/>
          <w:szCs w:val="32"/>
        </w:rPr>
        <w:t xml:space="preserve">济源市环境监测站                   </w:t>
      </w:r>
      <w:r w:rsidRPr="00E96E72">
        <w:rPr>
          <w:rFonts w:ascii="仿宋_GB2312" w:eastAsia="仿宋_GB2312" w:hAnsi="宋体" w:hint="eastAsia"/>
          <w:b/>
          <w:bCs/>
          <w:sz w:val="32"/>
          <w:szCs w:val="32"/>
        </w:rPr>
        <w:t>201</w:t>
      </w:r>
      <w:r>
        <w:rPr>
          <w:rFonts w:ascii="仿宋_GB2312" w:eastAsia="仿宋_GB2312" w:hAnsi="宋体" w:hint="eastAsia"/>
          <w:b/>
          <w:bCs/>
          <w:sz w:val="32"/>
          <w:szCs w:val="32"/>
        </w:rPr>
        <w:t>8</w:t>
      </w:r>
      <w:r w:rsidRPr="00E96E72">
        <w:rPr>
          <w:rFonts w:ascii="仿宋_GB2312" w:eastAsia="仿宋_GB2312" w:hAnsi="宋体" w:hint="eastAsia"/>
          <w:b/>
          <w:bCs/>
          <w:sz w:val="32"/>
          <w:szCs w:val="32"/>
        </w:rPr>
        <w:t>年</w:t>
      </w:r>
      <w:r>
        <w:rPr>
          <w:rFonts w:ascii="仿宋_GB2312" w:eastAsia="仿宋_GB2312" w:hAnsi="宋体" w:hint="eastAsia"/>
          <w:b/>
          <w:bCs/>
          <w:sz w:val="32"/>
          <w:szCs w:val="32"/>
        </w:rPr>
        <w:t>8</w:t>
      </w:r>
      <w:r w:rsidRPr="00E96E72">
        <w:rPr>
          <w:rFonts w:ascii="仿宋_GB2312" w:eastAsia="仿宋_GB2312" w:hAnsi="宋体" w:hint="eastAsia"/>
          <w:b/>
          <w:bCs/>
          <w:sz w:val="32"/>
          <w:szCs w:val="32"/>
        </w:rPr>
        <w:t>月</w:t>
      </w:r>
      <w:r>
        <w:rPr>
          <w:rFonts w:ascii="仿宋_GB2312" w:eastAsia="仿宋_GB2312" w:hAnsi="宋体" w:hint="eastAsia"/>
          <w:b/>
          <w:bCs/>
          <w:sz w:val="32"/>
          <w:szCs w:val="32"/>
        </w:rPr>
        <w:t>14</w:t>
      </w:r>
      <w:r w:rsidRPr="00E96E72">
        <w:rPr>
          <w:rFonts w:ascii="仿宋_GB2312" w:eastAsia="仿宋_GB2312" w:hAnsi="宋体" w:hint="eastAsia"/>
          <w:b/>
          <w:bCs/>
          <w:sz w:val="32"/>
          <w:szCs w:val="32"/>
        </w:rPr>
        <w:t>日印发</w:t>
      </w:r>
    </w:p>
    <w:p w:rsidR="000002C0" w:rsidRPr="00AD68D8" w:rsidRDefault="000002C0" w:rsidP="00AD68D8">
      <w:pPr>
        <w:spacing w:line="360" w:lineRule="auto"/>
        <w:ind w:firstLineChars="56" w:firstLine="180"/>
        <w:rPr>
          <w:rFonts w:ascii="仿宋_GB2312" w:eastAsia="仿宋_GB2312" w:hAnsi="宋体"/>
          <w:b/>
          <w:bCs/>
          <w:sz w:val="32"/>
          <w:szCs w:val="32"/>
        </w:rPr>
      </w:pPr>
    </w:p>
    <w:sectPr w:rsidR="000002C0" w:rsidRPr="00AD68D8" w:rsidSect="007C2661">
      <w:footerReference w:type="even" r:id="rId10"/>
      <w:footerReference w:type="default" r:id="rId11"/>
      <w:pgSz w:w="11906" w:h="16838" w:code="9"/>
      <w:pgMar w:top="1418" w:right="1418" w:bottom="1418" w:left="1418" w:header="851" w:footer="992" w:gutter="0"/>
      <w:cols w:space="425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1CF9" w:rsidRDefault="00B61CF9">
      <w:r>
        <w:separator/>
      </w:r>
    </w:p>
  </w:endnote>
  <w:endnote w:type="continuationSeparator" w:id="0">
    <w:p w:rsidR="00B61CF9" w:rsidRDefault="00B61C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̥">
    <w:altName w:val="Arial Unicode MS"/>
    <w:charset w:val="00"/>
    <w:family w:val="roman"/>
    <w:pitch w:val="default"/>
    <w:sig w:usb0="00000000" w:usb1="00000000" w:usb2="00000000" w:usb3="00000000" w:csb0="00040001" w:csb1="00000000"/>
  </w:font>
  <w:font w:name="ΟGB2312">
    <w:altName w:val="宋体"/>
    <w:charset w:val="86"/>
    <w:family w:val="roman"/>
    <w:pitch w:val="default"/>
    <w:sig w:usb0="00000001" w:usb1="080E0000" w:usb2="00000010" w:usb3="00000000" w:csb0="00040000" w:csb1="00000000"/>
  </w:font>
  <w:font w:name="ڌ廍">
    <w:altName w:val="宋体"/>
    <w:charset w:val="86"/>
    <w:family w:val="roman"/>
    <w:pitch w:val="default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altName w:val="Arial Unicode MS"/>
    <w:charset w:val="86"/>
    <w:family w:val="modern"/>
    <w:pitch w:val="fixed"/>
    <w:sig w:usb0="00000000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7D08" w:rsidRDefault="001E7A00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927D08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D479E">
      <w:rPr>
        <w:rStyle w:val="a5"/>
        <w:noProof/>
      </w:rPr>
      <w:t>5</w:t>
    </w:r>
    <w:r>
      <w:rPr>
        <w:rStyle w:val="a5"/>
      </w:rPr>
      <w:fldChar w:fldCharType="end"/>
    </w:r>
  </w:p>
  <w:p w:rsidR="00927D08" w:rsidRDefault="00927D08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50BC" w:rsidRDefault="001E7A00">
    <w:pPr>
      <w:pStyle w:val="a4"/>
      <w:jc w:val="center"/>
    </w:pPr>
    <w:fldSimple w:instr=" PAGE   \* MERGEFORMAT ">
      <w:r w:rsidR="00BF537F" w:rsidRPr="00BF537F">
        <w:rPr>
          <w:noProof/>
          <w:lang w:val="zh-CN"/>
        </w:rPr>
        <w:t>1</w:t>
      </w:r>
    </w:fldSimple>
  </w:p>
  <w:p w:rsidR="00927D08" w:rsidRDefault="00927D08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1CF9" w:rsidRDefault="00B61CF9">
      <w:r>
        <w:separator/>
      </w:r>
    </w:p>
  </w:footnote>
  <w:footnote w:type="continuationSeparator" w:id="0">
    <w:p w:rsidR="00B61CF9" w:rsidRDefault="00B61CF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B39E3"/>
    <w:multiLevelType w:val="hybridMultilevel"/>
    <w:tmpl w:val="A2A2B4CC"/>
    <w:lvl w:ilvl="0" w:tplc="1CC6610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F1259A4"/>
    <w:multiLevelType w:val="hybridMultilevel"/>
    <w:tmpl w:val="8B909EBA"/>
    <w:lvl w:ilvl="0" w:tplc="39F6E5A4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">
    <w:nsid w:val="107B6091"/>
    <w:multiLevelType w:val="hybridMultilevel"/>
    <w:tmpl w:val="31D62CF0"/>
    <w:lvl w:ilvl="0" w:tplc="0382E600">
      <w:start w:val="1"/>
      <w:numFmt w:val="decimal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137222F6"/>
    <w:multiLevelType w:val="hybridMultilevel"/>
    <w:tmpl w:val="7D76C002"/>
    <w:lvl w:ilvl="0" w:tplc="7A547428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">
    <w:nsid w:val="2C5C0D1E"/>
    <w:multiLevelType w:val="hybridMultilevel"/>
    <w:tmpl w:val="C60E9A9A"/>
    <w:lvl w:ilvl="0" w:tplc="8DC08FB0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5">
    <w:nsid w:val="2D223837"/>
    <w:multiLevelType w:val="hybridMultilevel"/>
    <w:tmpl w:val="4894EB4C"/>
    <w:lvl w:ilvl="0" w:tplc="DCF2B722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6">
    <w:nsid w:val="35F0702B"/>
    <w:multiLevelType w:val="hybridMultilevel"/>
    <w:tmpl w:val="AE1CEAD0"/>
    <w:lvl w:ilvl="0" w:tplc="C9704AAA">
      <w:start w:val="1"/>
      <w:numFmt w:val="decimal"/>
      <w:lvlText w:val="%1、"/>
      <w:lvlJc w:val="left"/>
      <w:pPr>
        <w:tabs>
          <w:tab w:val="num" w:pos="1675"/>
        </w:tabs>
        <w:ind w:left="1675" w:hanging="103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80"/>
        </w:tabs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0"/>
        </w:tabs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40"/>
        </w:tabs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0"/>
        </w:tabs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0"/>
        </w:tabs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000"/>
        </w:tabs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20"/>
        </w:tabs>
        <w:ind w:left="4420" w:hanging="420"/>
      </w:pPr>
    </w:lvl>
  </w:abstractNum>
  <w:abstractNum w:abstractNumId="7">
    <w:nsid w:val="39C03345"/>
    <w:multiLevelType w:val="hybridMultilevel"/>
    <w:tmpl w:val="CB4E28DE"/>
    <w:lvl w:ilvl="0" w:tplc="24760A0C">
      <w:start w:val="1"/>
      <w:numFmt w:val="decimalEnclosedCircle"/>
      <w:lvlText w:val="%1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40" w:hanging="420"/>
      </w:pPr>
    </w:lvl>
    <w:lvl w:ilvl="2" w:tplc="0409001B" w:tentative="1">
      <w:start w:val="1"/>
      <w:numFmt w:val="lowerRoman"/>
      <w:lvlText w:val="%3."/>
      <w:lvlJc w:val="right"/>
      <w:pPr>
        <w:ind w:left="1660" w:hanging="420"/>
      </w:pPr>
    </w:lvl>
    <w:lvl w:ilvl="3" w:tplc="0409000F" w:tentative="1">
      <w:start w:val="1"/>
      <w:numFmt w:val="decimal"/>
      <w:lvlText w:val="%4."/>
      <w:lvlJc w:val="left"/>
      <w:pPr>
        <w:ind w:left="2080" w:hanging="420"/>
      </w:pPr>
    </w:lvl>
    <w:lvl w:ilvl="4" w:tplc="04090019" w:tentative="1">
      <w:start w:val="1"/>
      <w:numFmt w:val="lowerLetter"/>
      <w:lvlText w:val="%5)"/>
      <w:lvlJc w:val="left"/>
      <w:pPr>
        <w:ind w:left="2500" w:hanging="420"/>
      </w:pPr>
    </w:lvl>
    <w:lvl w:ilvl="5" w:tplc="0409001B" w:tentative="1">
      <w:start w:val="1"/>
      <w:numFmt w:val="lowerRoman"/>
      <w:lvlText w:val="%6."/>
      <w:lvlJc w:val="right"/>
      <w:pPr>
        <w:ind w:left="2920" w:hanging="420"/>
      </w:pPr>
    </w:lvl>
    <w:lvl w:ilvl="6" w:tplc="0409000F" w:tentative="1">
      <w:start w:val="1"/>
      <w:numFmt w:val="decimal"/>
      <w:lvlText w:val="%7."/>
      <w:lvlJc w:val="left"/>
      <w:pPr>
        <w:ind w:left="3340" w:hanging="420"/>
      </w:pPr>
    </w:lvl>
    <w:lvl w:ilvl="7" w:tplc="04090019" w:tentative="1">
      <w:start w:val="1"/>
      <w:numFmt w:val="lowerLetter"/>
      <w:lvlText w:val="%8)"/>
      <w:lvlJc w:val="left"/>
      <w:pPr>
        <w:ind w:left="3760" w:hanging="420"/>
      </w:pPr>
    </w:lvl>
    <w:lvl w:ilvl="8" w:tplc="0409001B" w:tentative="1">
      <w:start w:val="1"/>
      <w:numFmt w:val="lowerRoman"/>
      <w:lvlText w:val="%9."/>
      <w:lvlJc w:val="right"/>
      <w:pPr>
        <w:ind w:left="4180" w:hanging="420"/>
      </w:pPr>
    </w:lvl>
  </w:abstractNum>
  <w:abstractNum w:abstractNumId="8">
    <w:nsid w:val="412B3DDE"/>
    <w:multiLevelType w:val="hybridMultilevel"/>
    <w:tmpl w:val="3A8EB934"/>
    <w:lvl w:ilvl="0" w:tplc="04090001">
      <w:start w:val="1"/>
      <w:numFmt w:val="bullet"/>
      <w:lvlText w:val=""/>
      <w:lvlJc w:val="left"/>
      <w:pPr>
        <w:tabs>
          <w:tab w:val="num" w:pos="1060"/>
        </w:tabs>
        <w:ind w:left="106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480"/>
        </w:tabs>
        <w:ind w:left="14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00"/>
        </w:tabs>
        <w:ind w:left="19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20"/>
        </w:tabs>
        <w:ind w:left="23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40"/>
        </w:tabs>
        <w:ind w:left="27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80"/>
        </w:tabs>
        <w:ind w:left="35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000"/>
        </w:tabs>
        <w:ind w:left="40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20"/>
        </w:tabs>
        <w:ind w:left="4420" w:hanging="420"/>
      </w:pPr>
      <w:rPr>
        <w:rFonts w:ascii="Wingdings" w:hAnsi="Wingdings" w:hint="default"/>
      </w:rPr>
    </w:lvl>
  </w:abstractNum>
  <w:abstractNum w:abstractNumId="9">
    <w:nsid w:val="4CB21A81"/>
    <w:multiLevelType w:val="hybridMultilevel"/>
    <w:tmpl w:val="E49845F2"/>
    <w:lvl w:ilvl="0" w:tplc="D7904C62">
      <w:start w:val="1"/>
      <w:numFmt w:val="decimalEnclosedCircle"/>
      <w:lvlText w:val="%1"/>
      <w:lvlJc w:val="left"/>
      <w:pPr>
        <w:tabs>
          <w:tab w:val="num" w:pos="920"/>
        </w:tabs>
        <w:ind w:left="920" w:hanging="360"/>
      </w:pPr>
      <w:rPr>
        <w:rFonts w:ascii="Times New Roman" w:eastAsia="宋体" w:hAnsi="Times New Roman" w:hint="default"/>
        <w:color w:val="auto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00"/>
        </w:tabs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40"/>
        </w:tabs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660"/>
        </w:tabs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80"/>
        </w:tabs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00"/>
        </w:tabs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20"/>
        </w:tabs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40"/>
        </w:tabs>
        <w:ind w:left="4340" w:hanging="420"/>
      </w:pPr>
    </w:lvl>
  </w:abstractNum>
  <w:abstractNum w:abstractNumId="10">
    <w:nsid w:val="5E4259D0"/>
    <w:multiLevelType w:val="hybridMultilevel"/>
    <w:tmpl w:val="3954C41C"/>
    <w:lvl w:ilvl="0" w:tplc="DC78A242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1">
    <w:nsid w:val="6C484EB9"/>
    <w:multiLevelType w:val="hybridMultilevel"/>
    <w:tmpl w:val="F3C2F9C6"/>
    <w:lvl w:ilvl="0" w:tplc="416E6FFE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2">
    <w:nsid w:val="79C70D47"/>
    <w:multiLevelType w:val="hybridMultilevel"/>
    <w:tmpl w:val="1B7811E2"/>
    <w:lvl w:ilvl="0" w:tplc="F148E52A">
      <w:numFmt w:val="decimal"/>
      <w:lvlText w:val="%1"/>
      <w:lvlJc w:val="left"/>
      <w:pPr>
        <w:ind w:left="8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40" w:hanging="420"/>
      </w:pPr>
    </w:lvl>
    <w:lvl w:ilvl="2" w:tplc="0409001B" w:tentative="1">
      <w:start w:val="1"/>
      <w:numFmt w:val="lowerRoman"/>
      <w:lvlText w:val="%3."/>
      <w:lvlJc w:val="right"/>
      <w:pPr>
        <w:ind w:left="1760" w:hanging="420"/>
      </w:pPr>
    </w:lvl>
    <w:lvl w:ilvl="3" w:tplc="0409000F" w:tentative="1">
      <w:start w:val="1"/>
      <w:numFmt w:val="decimal"/>
      <w:lvlText w:val="%4."/>
      <w:lvlJc w:val="left"/>
      <w:pPr>
        <w:ind w:left="2180" w:hanging="420"/>
      </w:pPr>
    </w:lvl>
    <w:lvl w:ilvl="4" w:tplc="04090019" w:tentative="1">
      <w:start w:val="1"/>
      <w:numFmt w:val="lowerLetter"/>
      <w:lvlText w:val="%5)"/>
      <w:lvlJc w:val="left"/>
      <w:pPr>
        <w:ind w:left="2600" w:hanging="420"/>
      </w:pPr>
    </w:lvl>
    <w:lvl w:ilvl="5" w:tplc="0409001B" w:tentative="1">
      <w:start w:val="1"/>
      <w:numFmt w:val="lowerRoman"/>
      <w:lvlText w:val="%6."/>
      <w:lvlJc w:val="right"/>
      <w:pPr>
        <w:ind w:left="3020" w:hanging="420"/>
      </w:pPr>
    </w:lvl>
    <w:lvl w:ilvl="6" w:tplc="0409000F" w:tentative="1">
      <w:start w:val="1"/>
      <w:numFmt w:val="decimal"/>
      <w:lvlText w:val="%7."/>
      <w:lvlJc w:val="left"/>
      <w:pPr>
        <w:ind w:left="3440" w:hanging="420"/>
      </w:pPr>
    </w:lvl>
    <w:lvl w:ilvl="7" w:tplc="04090019" w:tentative="1">
      <w:start w:val="1"/>
      <w:numFmt w:val="lowerLetter"/>
      <w:lvlText w:val="%8)"/>
      <w:lvlJc w:val="left"/>
      <w:pPr>
        <w:ind w:left="3860" w:hanging="420"/>
      </w:pPr>
    </w:lvl>
    <w:lvl w:ilvl="8" w:tplc="0409001B" w:tentative="1">
      <w:start w:val="1"/>
      <w:numFmt w:val="lowerRoman"/>
      <w:lvlText w:val="%9."/>
      <w:lvlJc w:val="right"/>
      <w:pPr>
        <w:ind w:left="4280" w:hanging="420"/>
      </w:pPr>
    </w:lvl>
  </w:abstractNum>
  <w:abstractNum w:abstractNumId="13">
    <w:nsid w:val="7A3A50C3"/>
    <w:multiLevelType w:val="hybridMultilevel"/>
    <w:tmpl w:val="365A7EC0"/>
    <w:lvl w:ilvl="0" w:tplc="9F949FC0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4">
    <w:nsid w:val="7E706F44"/>
    <w:multiLevelType w:val="hybridMultilevel"/>
    <w:tmpl w:val="C7966FEA"/>
    <w:lvl w:ilvl="0" w:tplc="04090001">
      <w:start w:val="1"/>
      <w:numFmt w:val="bullet"/>
      <w:lvlText w:val=""/>
      <w:lvlJc w:val="left"/>
      <w:pPr>
        <w:ind w:left="8745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165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95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0005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10425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108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11265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11685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12105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0"/>
  </w:num>
  <w:num w:numId="5">
    <w:abstractNumId w:val="3"/>
  </w:num>
  <w:num w:numId="6">
    <w:abstractNumId w:val="8"/>
  </w:num>
  <w:num w:numId="7">
    <w:abstractNumId w:val="9"/>
  </w:num>
  <w:num w:numId="8">
    <w:abstractNumId w:val="12"/>
  </w:num>
  <w:num w:numId="9">
    <w:abstractNumId w:val="14"/>
  </w:num>
  <w:num w:numId="10">
    <w:abstractNumId w:val="1"/>
  </w:num>
  <w:num w:numId="11">
    <w:abstractNumId w:val="10"/>
  </w:num>
  <w:num w:numId="12">
    <w:abstractNumId w:val="5"/>
  </w:num>
  <w:num w:numId="13">
    <w:abstractNumId w:val="4"/>
  </w:num>
  <w:num w:numId="14">
    <w:abstractNumId w:val="13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B757F"/>
    <w:rsid w:val="000002C0"/>
    <w:rsid w:val="00000D6B"/>
    <w:rsid w:val="00004432"/>
    <w:rsid w:val="0000489E"/>
    <w:rsid w:val="00005C21"/>
    <w:rsid w:val="00005E2E"/>
    <w:rsid w:val="00006001"/>
    <w:rsid w:val="0000712C"/>
    <w:rsid w:val="00007CB5"/>
    <w:rsid w:val="00011782"/>
    <w:rsid w:val="00011839"/>
    <w:rsid w:val="00012D2A"/>
    <w:rsid w:val="00013A3C"/>
    <w:rsid w:val="0001671A"/>
    <w:rsid w:val="00016B01"/>
    <w:rsid w:val="00017D68"/>
    <w:rsid w:val="0002023A"/>
    <w:rsid w:val="000203F3"/>
    <w:rsid w:val="000206DB"/>
    <w:rsid w:val="00021855"/>
    <w:rsid w:val="000224C0"/>
    <w:rsid w:val="00023580"/>
    <w:rsid w:val="000235DE"/>
    <w:rsid w:val="000248E4"/>
    <w:rsid w:val="00024F14"/>
    <w:rsid w:val="000252D4"/>
    <w:rsid w:val="00027DE8"/>
    <w:rsid w:val="00030D50"/>
    <w:rsid w:val="00030FAB"/>
    <w:rsid w:val="00031BE0"/>
    <w:rsid w:val="00033018"/>
    <w:rsid w:val="00035AD8"/>
    <w:rsid w:val="00036188"/>
    <w:rsid w:val="00037697"/>
    <w:rsid w:val="00040C1A"/>
    <w:rsid w:val="00043B4A"/>
    <w:rsid w:val="00043E83"/>
    <w:rsid w:val="00046C05"/>
    <w:rsid w:val="0005174C"/>
    <w:rsid w:val="0005177E"/>
    <w:rsid w:val="0005210C"/>
    <w:rsid w:val="00052E5A"/>
    <w:rsid w:val="00053F7D"/>
    <w:rsid w:val="00054ADA"/>
    <w:rsid w:val="00062A1A"/>
    <w:rsid w:val="00063EEF"/>
    <w:rsid w:val="000650FD"/>
    <w:rsid w:val="00065EAC"/>
    <w:rsid w:val="00066FFB"/>
    <w:rsid w:val="000679DF"/>
    <w:rsid w:val="00070057"/>
    <w:rsid w:val="000704A1"/>
    <w:rsid w:val="00071BD6"/>
    <w:rsid w:val="00075D82"/>
    <w:rsid w:val="00076389"/>
    <w:rsid w:val="00080223"/>
    <w:rsid w:val="00080379"/>
    <w:rsid w:val="0008064A"/>
    <w:rsid w:val="000810FA"/>
    <w:rsid w:val="00081DAC"/>
    <w:rsid w:val="00081E20"/>
    <w:rsid w:val="00086A6F"/>
    <w:rsid w:val="000876D5"/>
    <w:rsid w:val="0008791C"/>
    <w:rsid w:val="00087E55"/>
    <w:rsid w:val="00091DD8"/>
    <w:rsid w:val="00091F15"/>
    <w:rsid w:val="00092188"/>
    <w:rsid w:val="00093767"/>
    <w:rsid w:val="0009459C"/>
    <w:rsid w:val="000948A0"/>
    <w:rsid w:val="00096F4C"/>
    <w:rsid w:val="00097B65"/>
    <w:rsid w:val="000A004D"/>
    <w:rsid w:val="000A0417"/>
    <w:rsid w:val="000A0AD7"/>
    <w:rsid w:val="000A2575"/>
    <w:rsid w:val="000A3FF8"/>
    <w:rsid w:val="000A46F9"/>
    <w:rsid w:val="000A4F87"/>
    <w:rsid w:val="000A5EB8"/>
    <w:rsid w:val="000A703E"/>
    <w:rsid w:val="000A7294"/>
    <w:rsid w:val="000A7AA4"/>
    <w:rsid w:val="000A7F6C"/>
    <w:rsid w:val="000B5882"/>
    <w:rsid w:val="000B6575"/>
    <w:rsid w:val="000C0F1A"/>
    <w:rsid w:val="000C2680"/>
    <w:rsid w:val="000C35F2"/>
    <w:rsid w:val="000C57C7"/>
    <w:rsid w:val="000C5E2C"/>
    <w:rsid w:val="000C7525"/>
    <w:rsid w:val="000C7DB6"/>
    <w:rsid w:val="000D0913"/>
    <w:rsid w:val="000D2651"/>
    <w:rsid w:val="000D2B36"/>
    <w:rsid w:val="000D3725"/>
    <w:rsid w:val="000D5C75"/>
    <w:rsid w:val="000D63D3"/>
    <w:rsid w:val="000D6E0E"/>
    <w:rsid w:val="000D7500"/>
    <w:rsid w:val="000D7A39"/>
    <w:rsid w:val="000E0616"/>
    <w:rsid w:val="000E0876"/>
    <w:rsid w:val="000E11C0"/>
    <w:rsid w:val="000E1FD6"/>
    <w:rsid w:val="000E4ED7"/>
    <w:rsid w:val="000E5665"/>
    <w:rsid w:val="000E733D"/>
    <w:rsid w:val="000E7A17"/>
    <w:rsid w:val="000E7B16"/>
    <w:rsid w:val="000E7BF7"/>
    <w:rsid w:val="000F0541"/>
    <w:rsid w:val="000F1893"/>
    <w:rsid w:val="000F2013"/>
    <w:rsid w:val="000F2732"/>
    <w:rsid w:val="000F330D"/>
    <w:rsid w:val="000F5C83"/>
    <w:rsid w:val="000F6E3D"/>
    <w:rsid w:val="000F784D"/>
    <w:rsid w:val="000F79DC"/>
    <w:rsid w:val="0010160F"/>
    <w:rsid w:val="00102E6F"/>
    <w:rsid w:val="00103668"/>
    <w:rsid w:val="00103FD5"/>
    <w:rsid w:val="00105E79"/>
    <w:rsid w:val="00106AA0"/>
    <w:rsid w:val="00106D7C"/>
    <w:rsid w:val="001076FE"/>
    <w:rsid w:val="00110023"/>
    <w:rsid w:val="00110BF6"/>
    <w:rsid w:val="00111C55"/>
    <w:rsid w:val="00111E2E"/>
    <w:rsid w:val="00114982"/>
    <w:rsid w:val="00114B42"/>
    <w:rsid w:val="0011546B"/>
    <w:rsid w:val="001157A8"/>
    <w:rsid w:val="00116CCD"/>
    <w:rsid w:val="001171A7"/>
    <w:rsid w:val="00121988"/>
    <w:rsid w:val="001250EA"/>
    <w:rsid w:val="001269E7"/>
    <w:rsid w:val="00126AF4"/>
    <w:rsid w:val="001309A2"/>
    <w:rsid w:val="00130F37"/>
    <w:rsid w:val="00132D3E"/>
    <w:rsid w:val="001330D8"/>
    <w:rsid w:val="00134096"/>
    <w:rsid w:val="00134A10"/>
    <w:rsid w:val="00135FBD"/>
    <w:rsid w:val="0013662D"/>
    <w:rsid w:val="0014030B"/>
    <w:rsid w:val="00142A62"/>
    <w:rsid w:val="0014338E"/>
    <w:rsid w:val="001434FA"/>
    <w:rsid w:val="001437FF"/>
    <w:rsid w:val="00144041"/>
    <w:rsid w:val="00144257"/>
    <w:rsid w:val="00144C22"/>
    <w:rsid w:val="00145B52"/>
    <w:rsid w:val="00146357"/>
    <w:rsid w:val="00150658"/>
    <w:rsid w:val="00152983"/>
    <w:rsid w:val="00154E5A"/>
    <w:rsid w:val="00155357"/>
    <w:rsid w:val="00156023"/>
    <w:rsid w:val="0015608E"/>
    <w:rsid w:val="001572F3"/>
    <w:rsid w:val="00157FB8"/>
    <w:rsid w:val="00162500"/>
    <w:rsid w:val="0016380B"/>
    <w:rsid w:val="001639F6"/>
    <w:rsid w:val="00164AE1"/>
    <w:rsid w:val="00164F1F"/>
    <w:rsid w:val="001651CF"/>
    <w:rsid w:val="00166E7F"/>
    <w:rsid w:val="001678AC"/>
    <w:rsid w:val="00171C51"/>
    <w:rsid w:val="0017254C"/>
    <w:rsid w:val="00173C5C"/>
    <w:rsid w:val="00173C72"/>
    <w:rsid w:val="00173E19"/>
    <w:rsid w:val="00175AA1"/>
    <w:rsid w:val="001765C6"/>
    <w:rsid w:val="0017771F"/>
    <w:rsid w:val="00177F24"/>
    <w:rsid w:val="001806B5"/>
    <w:rsid w:val="001808AB"/>
    <w:rsid w:val="00180E30"/>
    <w:rsid w:val="00182171"/>
    <w:rsid w:val="00182B07"/>
    <w:rsid w:val="0018380E"/>
    <w:rsid w:val="001840DD"/>
    <w:rsid w:val="00184235"/>
    <w:rsid w:val="00185751"/>
    <w:rsid w:val="00186636"/>
    <w:rsid w:val="00186905"/>
    <w:rsid w:val="001870E4"/>
    <w:rsid w:val="00191D6F"/>
    <w:rsid w:val="00191E05"/>
    <w:rsid w:val="0019206B"/>
    <w:rsid w:val="001922ED"/>
    <w:rsid w:val="001928E0"/>
    <w:rsid w:val="00192B40"/>
    <w:rsid w:val="00192C10"/>
    <w:rsid w:val="001930DA"/>
    <w:rsid w:val="0019318B"/>
    <w:rsid w:val="00193B57"/>
    <w:rsid w:val="0019589A"/>
    <w:rsid w:val="00196100"/>
    <w:rsid w:val="0019667D"/>
    <w:rsid w:val="00196AF4"/>
    <w:rsid w:val="001A184A"/>
    <w:rsid w:val="001A36C4"/>
    <w:rsid w:val="001A45DE"/>
    <w:rsid w:val="001A64B3"/>
    <w:rsid w:val="001A7287"/>
    <w:rsid w:val="001A7457"/>
    <w:rsid w:val="001A7808"/>
    <w:rsid w:val="001B1E5D"/>
    <w:rsid w:val="001B2033"/>
    <w:rsid w:val="001B3253"/>
    <w:rsid w:val="001B3602"/>
    <w:rsid w:val="001B38B2"/>
    <w:rsid w:val="001B404E"/>
    <w:rsid w:val="001B496B"/>
    <w:rsid w:val="001B4F24"/>
    <w:rsid w:val="001B626B"/>
    <w:rsid w:val="001B70B5"/>
    <w:rsid w:val="001B7C9F"/>
    <w:rsid w:val="001C074A"/>
    <w:rsid w:val="001C0E37"/>
    <w:rsid w:val="001C1F6D"/>
    <w:rsid w:val="001C223C"/>
    <w:rsid w:val="001C2D6C"/>
    <w:rsid w:val="001C33D7"/>
    <w:rsid w:val="001C3650"/>
    <w:rsid w:val="001C37F3"/>
    <w:rsid w:val="001C412D"/>
    <w:rsid w:val="001C4740"/>
    <w:rsid w:val="001C4ACC"/>
    <w:rsid w:val="001C5CC6"/>
    <w:rsid w:val="001C7EC5"/>
    <w:rsid w:val="001D233A"/>
    <w:rsid w:val="001D66AB"/>
    <w:rsid w:val="001D6C5B"/>
    <w:rsid w:val="001D6D33"/>
    <w:rsid w:val="001D7576"/>
    <w:rsid w:val="001E061F"/>
    <w:rsid w:val="001E18E3"/>
    <w:rsid w:val="001E3654"/>
    <w:rsid w:val="001E512C"/>
    <w:rsid w:val="001E527E"/>
    <w:rsid w:val="001E5DC4"/>
    <w:rsid w:val="001E7263"/>
    <w:rsid w:val="001E7A00"/>
    <w:rsid w:val="001E7A5C"/>
    <w:rsid w:val="001F1AFC"/>
    <w:rsid w:val="001F4584"/>
    <w:rsid w:val="001F56C5"/>
    <w:rsid w:val="00200C0D"/>
    <w:rsid w:val="00202D44"/>
    <w:rsid w:val="00203E52"/>
    <w:rsid w:val="00204D30"/>
    <w:rsid w:val="002078BD"/>
    <w:rsid w:val="002100D9"/>
    <w:rsid w:val="00210B90"/>
    <w:rsid w:val="00212DF6"/>
    <w:rsid w:val="00212F62"/>
    <w:rsid w:val="00213057"/>
    <w:rsid w:val="00213287"/>
    <w:rsid w:val="00213839"/>
    <w:rsid w:val="002166C4"/>
    <w:rsid w:val="00217504"/>
    <w:rsid w:val="002219B8"/>
    <w:rsid w:val="002221C6"/>
    <w:rsid w:val="00222209"/>
    <w:rsid w:val="002225BB"/>
    <w:rsid w:val="00224EE2"/>
    <w:rsid w:val="002255B1"/>
    <w:rsid w:val="002257EF"/>
    <w:rsid w:val="00225A28"/>
    <w:rsid w:val="00225BA1"/>
    <w:rsid w:val="00225C2F"/>
    <w:rsid w:val="00226123"/>
    <w:rsid w:val="002267E3"/>
    <w:rsid w:val="00226B00"/>
    <w:rsid w:val="00227623"/>
    <w:rsid w:val="00227DD2"/>
    <w:rsid w:val="002312A8"/>
    <w:rsid w:val="00232552"/>
    <w:rsid w:val="0023275F"/>
    <w:rsid w:val="00232B61"/>
    <w:rsid w:val="002337CB"/>
    <w:rsid w:val="002343C1"/>
    <w:rsid w:val="00235612"/>
    <w:rsid w:val="00235AFB"/>
    <w:rsid w:val="00235C80"/>
    <w:rsid w:val="00240A1D"/>
    <w:rsid w:val="00242062"/>
    <w:rsid w:val="00242B2B"/>
    <w:rsid w:val="00242E45"/>
    <w:rsid w:val="002432C1"/>
    <w:rsid w:val="002436AE"/>
    <w:rsid w:val="0024429A"/>
    <w:rsid w:val="0024479B"/>
    <w:rsid w:val="00245ABE"/>
    <w:rsid w:val="00251707"/>
    <w:rsid w:val="002525E4"/>
    <w:rsid w:val="00253F41"/>
    <w:rsid w:val="002544A1"/>
    <w:rsid w:val="002544DB"/>
    <w:rsid w:val="0025549F"/>
    <w:rsid w:val="002554BD"/>
    <w:rsid w:val="00255DCB"/>
    <w:rsid w:val="0025686B"/>
    <w:rsid w:val="002570CC"/>
    <w:rsid w:val="00257ECC"/>
    <w:rsid w:val="00261387"/>
    <w:rsid w:val="002634B2"/>
    <w:rsid w:val="00263CF4"/>
    <w:rsid w:val="002653BA"/>
    <w:rsid w:val="00265AA5"/>
    <w:rsid w:val="00265BD0"/>
    <w:rsid w:val="00266257"/>
    <w:rsid w:val="00266D83"/>
    <w:rsid w:val="00266DA7"/>
    <w:rsid w:val="00270E70"/>
    <w:rsid w:val="002715F5"/>
    <w:rsid w:val="00272CC0"/>
    <w:rsid w:val="00273173"/>
    <w:rsid w:val="00273175"/>
    <w:rsid w:val="00274CEF"/>
    <w:rsid w:val="0027539E"/>
    <w:rsid w:val="0027565C"/>
    <w:rsid w:val="002756A6"/>
    <w:rsid w:val="002761A1"/>
    <w:rsid w:val="002763FE"/>
    <w:rsid w:val="00276B9C"/>
    <w:rsid w:val="00280B19"/>
    <w:rsid w:val="002816F6"/>
    <w:rsid w:val="00281B06"/>
    <w:rsid w:val="00282F6F"/>
    <w:rsid w:val="00284242"/>
    <w:rsid w:val="002847C3"/>
    <w:rsid w:val="00284ABF"/>
    <w:rsid w:val="00285E85"/>
    <w:rsid w:val="0029121D"/>
    <w:rsid w:val="002923A1"/>
    <w:rsid w:val="002925DF"/>
    <w:rsid w:val="0029316B"/>
    <w:rsid w:val="00293BB7"/>
    <w:rsid w:val="00294518"/>
    <w:rsid w:val="00294892"/>
    <w:rsid w:val="00294BAF"/>
    <w:rsid w:val="00296A54"/>
    <w:rsid w:val="00296E24"/>
    <w:rsid w:val="00297B21"/>
    <w:rsid w:val="002A149E"/>
    <w:rsid w:val="002A216B"/>
    <w:rsid w:val="002A397F"/>
    <w:rsid w:val="002A5B13"/>
    <w:rsid w:val="002A6554"/>
    <w:rsid w:val="002A678A"/>
    <w:rsid w:val="002A6EF0"/>
    <w:rsid w:val="002A704C"/>
    <w:rsid w:val="002A730E"/>
    <w:rsid w:val="002A7B92"/>
    <w:rsid w:val="002B0E17"/>
    <w:rsid w:val="002B190E"/>
    <w:rsid w:val="002B2C6C"/>
    <w:rsid w:val="002B2D6B"/>
    <w:rsid w:val="002B75A1"/>
    <w:rsid w:val="002B7957"/>
    <w:rsid w:val="002C0525"/>
    <w:rsid w:val="002C1BAA"/>
    <w:rsid w:val="002C1CB8"/>
    <w:rsid w:val="002C28D8"/>
    <w:rsid w:val="002C2A9D"/>
    <w:rsid w:val="002C749B"/>
    <w:rsid w:val="002D0B54"/>
    <w:rsid w:val="002D2E87"/>
    <w:rsid w:val="002D3FE3"/>
    <w:rsid w:val="002D4196"/>
    <w:rsid w:val="002D45E8"/>
    <w:rsid w:val="002D56E9"/>
    <w:rsid w:val="002D6A1B"/>
    <w:rsid w:val="002E039B"/>
    <w:rsid w:val="002E158E"/>
    <w:rsid w:val="002E204E"/>
    <w:rsid w:val="002E365F"/>
    <w:rsid w:val="002E39DB"/>
    <w:rsid w:val="002E3C50"/>
    <w:rsid w:val="002E3F96"/>
    <w:rsid w:val="002E4313"/>
    <w:rsid w:val="002E5CE6"/>
    <w:rsid w:val="002E6281"/>
    <w:rsid w:val="002E768B"/>
    <w:rsid w:val="002F071A"/>
    <w:rsid w:val="002F1003"/>
    <w:rsid w:val="002F10DB"/>
    <w:rsid w:val="002F366D"/>
    <w:rsid w:val="002F48F7"/>
    <w:rsid w:val="002F4DB0"/>
    <w:rsid w:val="002F515D"/>
    <w:rsid w:val="002F54A8"/>
    <w:rsid w:val="002F763E"/>
    <w:rsid w:val="00300AC3"/>
    <w:rsid w:val="00301C69"/>
    <w:rsid w:val="003022A9"/>
    <w:rsid w:val="00304722"/>
    <w:rsid w:val="00304A2B"/>
    <w:rsid w:val="003059F0"/>
    <w:rsid w:val="00305C42"/>
    <w:rsid w:val="00305E7D"/>
    <w:rsid w:val="003063E6"/>
    <w:rsid w:val="00310B76"/>
    <w:rsid w:val="00310FEC"/>
    <w:rsid w:val="00311A20"/>
    <w:rsid w:val="003123E1"/>
    <w:rsid w:val="00312518"/>
    <w:rsid w:val="00313E10"/>
    <w:rsid w:val="0031586A"/>
    <w:rsid w:val="00315A79"/>
    <w:rsid w:val="003162BE"/>
    <w:rsid w:val="00316396"/>
    <w:rsid w:val="0031679B"/>
    <w:rsid w:val="00323D0E"/>
    <w:rsid w:val="00325027"/>
    <w:rsid w:val="00325A26"/>
    <w:rsid w:val="00326221"/>
    <w:rsid w:val="003273EF"/>
    <w:rsid w:val="00327CFA"/>
    <w:rsid w:val="003307A1"/>
    <w:rsid w:val="00330F1F"/>
    <w:rsid w:val="00332BE7"/>
    <w:rsid w:val="00334874"/>
    <w:rsid w:val="003348E8"/>
    <w:rsid w:val="00335551"/>
    <w:rsid w:val="003366FC"/>
    <w:rsid w:val="00337E65"/>
    <w:rsid w:val="00340344"/>
    <w:rsid w:val="003426E8"/>
    <w:rsid w:val="00343C5B"/>
    <w:rsid w:val="00346CC9"/>
    <w:rsid w:val="00347791"/>
    <w:rsid w:val="00350173"/>
    <w:rsid w:val="003504F8"/>
    <w:rsid w:val="00350BC1"/>
    <w:rsid w:val="003512A9"/>
    <w:rsid w:val="00351B15"/>
    <w:rsid w:val="003524CF"/>
    <w:rsid w:val="00352993"/>
    <w:rsid w:val="00353DE4"/>
    <w:rsid w:val="00353FF8"/>
    <w:rsid w:val="003550E6"/>
    <w:rsid w:val="00355EE0"/>
    <w:rsid w:val="003563D5"/>
    <w:rsid w:val="003572B7"/>
    <w:rsid w:val="00361D98"/>
    <w:rsid w:val="0036323D"/>
    <w:rsid w:val="00365743"/>
    <w:rsid w:val="00365C74"/>
    <w:rsid w:val="00366491"/>
    <w:rsid w:val="00366D34"/>
    <w:rsid w:val="00367D07"/>
    <w:rsid w:val="00370B13"/>
    <w:rsid w:val="00370DF5"/>
    <w:rsid w:val="00372308"/>
    <w:rsid w:val="00373A03"/>
    <w:rsid w:val="00373D0F"/>
    <w:rsid w:val="0038087B"/>
    <w:rsid w:val="0038162A"/>
    <w:rsid w:val="003828DF"/>
    <w:rsid w:val="00383194"/>
    <w:rsid w:val="00383E01"/>
    <w:rsid w:val="00385A01"/>
    <w:rsid w:val="00385F24"/>
    <w:rsid w:val="003862E7"/>
    <w:rsid w:val="00386654"/>
    <w:rsid w:val="0038678F"/>
    <w:rsid w:val="00386A57"/>
    <w:rsid w:val="0039144F"/>
    <w:rsid w:val="00393CF3"/>
    <w:rsid w:val="003957F4"/>
    <w:rsid w:val="003968E2"/>
    <w:rsid w:val="003A0C5B"/>
    <w:rsid w:val="003A1C16"/>
    <w:rsid w:val="003A2577"/>
    <w:rsid w:val="003A3537"/>
    <w:rsid w:val="003A47B3"/>
    <w:rsid w:val="003A5EC2"/>
    <w:rsid w:val="003A7C6E"/>
    <w:rsid w:val="003B12AF"/>
    <w:rsid w:val="003B1C19"/>
    <w:rsid w:val="003B23EC"/>
    <w:rsid w:val="003B396C"/>
    <w:rsid w:val="003B3F76"/>
    <w:rsid w:val="003B4ED9"/>
    <w:rsid w:val="003B5E18"/>
    <w:rsid w:val="003B6690"/>
    <w:rsid w:val="003B66D5"/>
    <w:rsid w:val="003C11FB"/>
    <w:rsid w:val="003C1912"/>
    <w:rsid w:val="003C1BE3"/>
    <w:rsid w:val="003C2799"/>
    <w:rsid w:val="003C2B1B"/>
    <w:rsid w:val="003C30C4"/>
    <w:rsid w:val="003C51D5"/>
    <w:rsid w:val="003C5595"/>
    <w:rsid w:val="003C5B11"/>
    <w:rsid w:val="003C60A8"/>
    <w:rsid w:val="003C612F"/>
    <w:rsid w:val="003C6437"/>
    <w:rsid w:val="003C6F65"/>
    <w:rsid w:val="003C7DAE"/>
    <w:rsid w:val="003D2C0F"/>
    <w:rsid w:val="003D3075"/>
    <w:rsid w:val="003D312D"/>
    <w:rsid w:val="003D352B"/>
    <w:rsid w:val="003D3BB6"/>
    <w:rsid w:val="003D3D0E"/>
    <w:rsid w:val="003D4720"/>
    <w:rsid w:val="003D4AA3"/>
    <w:rsid w:val="003E1D1B"/>
    <w:rsid w:val="003E57E3"/>
    <w:rsid w:val="003E5D0F"/>
    <w:rsid w:val="003E6266"/>
    <w:rsid w:val="003E79F3"/>
    <w:rsid w:val="003F11F6"/>
    <w:rsid w:val="003F1A3D"/>
    <w:rsid w:val="003F2450"/>
    <w:rsid w:val="003F451B"/>
    <w:rsid w:val="003F732E"/>
    <w:rsid w:val="003F7373"/>
    <w:rsid w:val="00401826"/>
    <w:rsid w:val="00401F71"/>
    <w:rsid w:val="00403CF9"/>
    <w:rsid w:val="00404CE9"/>
    <w:rsid w:val="004055A0"/>
    <w:rsid w:val="00406C93"/>
    <w:rsid w:val="00406D0B"/>
    <w:rsid w:val="00407AFC"/>
    <w:rsid w:val="00411031"/>
    <w:rsid w:val="00411259"/>
    <w:rsid w:val="004120C0"/>
    <w:rsid w:val="0041309E"/>
    <w:rsid w:val="004132C0"/>
    <w:rsid w:val="00413ADA"/>
    <w:rsid w:val="00414A7D"/>
    <w:rsid w:val="00422800"/>
    <w:rsid w:val="00423434"/>
    <w:rsid w:val="0042434F"/>
    <w:rsid w:val="004244D9"/>
    <w:rsid w:val="00424704"/>
    <w:rsid w:val="00424957"/>
    <w:rsid w:val="00424CC6"/>
    <w:rsid w:val="00424EA1"/>
    <w:rsid w:val="004268E7"/>
    <w:rsid w:val="00426E9E"/>
    <w:rsid w:val="00430064"/>
    <w:rsid w:val="00430C6C"/>
    <w:rsid w:val="004313FA"/>
    <w:rsid w:val="00432752"/>
    <w:rsid w:val="004327BD"/>
    <w:rsid w:val="00432E44"/>
    <w:rsid w:val="00433AF2"/>
    <w:rsid w:val="00433FCB"/>
    <w:rsid w:val="00434C0C"/>
    <w:rsid w:val="00437E0C"/>
    <w:rsid w:val="00437EFB"/>
    <w:rsid w:val="00440594"/>
    <w:rsid w:val="00441DD4"/>
    <w:rsid w:val="004427A4"/>
    <w:rsid w:val="00443715"/>
    <w:rsid w:val="00444C2B"/>
    <w:rsid w:val="0044676C"/>
    <w:rsid w:val="00446C24"/>
    <w:rsid w:val="00447B17"/>
    <w:rsid w:val="00450AC5"/>
    <w:rsid w:val="00453C69"/>
    <w:rsid w:val="0045418C"/>
    <w:rsid w:val="00454B2A"/>
    <w:rsid w:val="00454E04"/>
    <w:rsid w:val="00455C8A"/>
    <w:rsid w:val="00456016"/>
    <w:rsid w:val="00456840"/>
    <w:rsid w:val="004568C6"/>
    <w:rsid w:val="00460D26"/>
    <w:rsid w:val="00461367"/>
    <w:rsid w:val="00463638"/>
    <w:rsid w:val="00463F69"/>
    <w:rsid w:val="004668BF"/>
    <w:rsid w:val="0046746C"/>
    <w:rsid w:val="004679A6"/>
    <w:rsid w:val="00472CA2"/>
    <w:rsid w:val="00473236"/>
    <w:rsid w:val="004735EA"/>
    <w:rsid w:val="004736F5"/>
    <w:rsid w:val="004757E6"/>
    <w:rsid w:val="00476FD3"/>
    <w:rsid w:val="00481048"/>
    <w:rsid w:val="00481987"/>
    <w:rsid w:val="004839D8"/>
    <w:rsid w:val="00483CCE"/>
    <w:rsid w:val="00484D8F"/>
    <w:rsid w:val="00485A3C"/>
    <w:rsid w:val="00485B7D"/>
    <w:rsid w:val="004863D8"/>
    <w:rsid w:val="004873E1"/>
    <w:rsid w:val="00490F36"/>
    <w:rsid w:val="00492053"/>
    <w:rsid w:val="00493BC6"/>
    <w:rsid w:val="00494BAC"/>
    <w:rsid w:val="004950F0"/>
    <w:rsid w:val="0049567F"/>
    <w:rsid w:val="00496187"/>
    <w:rsid w:val="00496BC4"/>
    <w:rsid w:val="004A00E6"/>
    <w:rsid w:val="004A0CA6"/>
    <w:rsid w:val="004A192D"/>
    <w:rsid w:val="004A1F8A"/>
    <w:rsid w:val="004A20CC"/>
    <w:rsid w:val="004A2711"/>
    <w:rsid w:val="004A2AEF"/>
    <w:rsid w:val="004A2D2E"/>
    <w:rsid w:val="004A2FE7"/>
    <w:rsid w:val="004A44DC"/>
    <w:rsid w:val="004A5762"/>
    <w:rsid w:val="004A5814"/>
    <w:rsid w:val="004A5BC4"/>
    <w:rsid w:val="004A5D54"/>
    <w:rsid w:val="004B014D"/>
    <w:rsid w:val="004B0B5E"/>
    <w:rsid w:val="004B173F"/>
    <w:rsid w:val="004B1F75"/>
    <w:rsid w:val="004B2C41"/>
    <w:rsid w:val="004B3F00"/>
    <w:rsid w:val="004B4D42"/>
    <w:rsid w:val="004B5A56"/>
    <w:rsid w:val="004B66D3"/>
    <w:rsid w:val="004B6D91"/>
    <w:rsid w:val="004B757B"/>
    <w:rsid w:val="004C0A10"/>
    <w:rsid w:val="004C0D4D"/>
    <w:rsid w:val="004C0EED"/>
    <w:rsid w:val="004C1017"/>
    <w:rsid w:val="004C122B"/>
    <w:rsid w:val="004C23C6"/>
    <w:rsid w:val="004C30FB"/>
    <w:rsid w:val="004C4FC9"/>
    <w:rsid w:val="004C5DA6"/>
    <w:rsid w:val="004D0CD6"/>
    <w:rsid w:val="004D0FCF"/>
    <w:rsid w:val="004D2398"/>
    <w:rsid w:val="004D54C3"/>
    <w:rsid w:val="004D6E21"/>
    <w:rsid w:val="004D7888"/>
    <w:rsid w:val="004E14ED"/>
    <w:rsid w:val="004E2270"/>
    <w:rsid w:val="004E3A2A"/>
    <w:rsid w:val="004E56EB"/>
    <w:rsid w:val="004F09BC"/>
    <w:rsid w:val="004F1027"/>
    <w:rsid w:val="004F175C"/>
    <w:rsid w:val="004F25DB"/>
    <w:rsid w:val="004F29EF"/>
    <w:rsid w:val="004F3C55"/>
    <w:rsid w:val="004F40B3"/>
    <w:rsid w:val="004F4301"/>
    <w:rsid w:val="004F5422"/>
    <w:rsid w:val="004F5738"/>
    <w:rsid w:val="004F5F53"/>
    <w:rsid w:val="004F737F"/>
    <w:rsid w:val="005026F4"/>
    <w:rsid w:val="005058B7"/>
    <w:rsid w:val="005061BF"/>
    <w:rsid w:val="00506E5A"/>
    <w:rsid w:val="005078F3"/>
    <w:rsid w:val="005101EA"/>
    <w:rsid w:val="0051077B"/>
    <w:rsid w:val="005117B7"/>
    <w:rsid w:val="00511EDD"/>
    <w:rsid w:val="00512F2D"/>
    <w:rsid w:val="00513A59"/>
    <w:rsid w:val="00513B30"/>
    <w:rsid w:val="00514033"/>
    <w:rsid w:val="00514A12"/>
    <w:rsid w:val="00514A4F"/>
    <w:rsid w:val="00514B5A"/>
    <w:rsid w:val="0051538B"/>
    <w:rsid w:val="00515751"/>
    <w:rsid w:val="00516260"/>
    <w:rsid w:val="00516ADD"/>
    <w:rsid w:val="00517007"/>
    <w:rsid w:val="0051716D"/>
    <w:rsid w:val="00523AE1"/>
    <w:rsid w:val="00524A83"/>
    <w:rsid w:val="00525B24"/>
    <w:rsid w:val="00530076"/>
    <w:rsid w:val="00530091"/>
    <w:rsid w:val="005321CF"/>
    <w:rsid w:val="00532F21"/>
    <w:rsid w:val="005354B9"/>
    <w:rsid w:val="00540A20"/>
    <w:rsid w:val="005412BD"/>
    <w:rsid w:val="00541953"/>
    <w:rsid w:val="00541E22"/>
    <w:rsid w:val="005436B8"/>
    <w:rsid w:val="00545A7D"/>
    <w:rsid w:val="005465F6"/>
    <w:rsid w:val="0054675A"/>
    <w:rsid w:val="00547295"/>
    <w:rsid w:val="00551A08"/>
    <w:rsid w:val="00553F98"/>
    <w:rsid w:val="00554B41"/>
    <w:rsid w:val="0055707E"/>
    <w:rsid w:val="005570FE"/>
    <w:rsid w:val="005608B9"/>
    <w:rsid w:val="00563B5A"/>
    <w:rsid w:val="005642C6"/>
    <w:rsid w:val="005648E1"/>
    <w:rsid w:val="00564EC9"/>
    <w:rsid w:val="005713CD"/>
    <w:rsid w:val="00571F88"/>
    <w:rsid w:val="0057233D"/>
    <w:rsid w:val="005723D4"/>
    <w:rsid w:val="00572776"/>
    <w:rsid w:val="00574EB6"/>
    <w:rsid w:val="0057615D"/>
    <w:rsid w:val="00577023"/>
    <w:rsid w:val="00580834"/>
    <w:rsid w:val="00583DF0"/>
    <w:rsid w:val="0058520B"/>
    <w:rsid w:val="00586FB2"/>
    <w:rsid w:val="00587110"/>
    <w:rsid w:val="00590B2B"/>
    <w:rsid w:val="00591CA4"/>
    <w:rsid w:val="00594341"/>
    <w:rsid w:val="00595697"/>
    <w:rsid w:val="00596102"/>
    <w:rsid w:val="0059657F"/>
    <w:rsid w:val="0059692F"/>
    <w:rsid w:val="00597BD9"/>
    <w:rsid w:val="005A14EF"/>
    <w:rsid w:val="005A24C5"/>
    <w:rsid w:val="005A2900"/>
    <w:rsid w:val="005A4893"/>
    <w:rsid w:val="005A68B4"/>
    <w:rsid w:val="005A68F7"/>
    <w:rsid w:val="005A7009"/>
    <w:rsid w:val="005A7DBB"/>
    <w:rsid w:val="005B04B1"/>
    <w:rsid w:val="005B0755"/>
    <w:rsid w:val="005B3B30"/>
    <w:rsid w:val="005B3DBF"/>
    <w:rsid w:val="005B7689"/>
    <w:rsid w:val="005C00C5"/>
    <w:rsid w:val="005C0A99"/>
    <w:rsid w:val="005C0CBF"/>
    <w:rsid w:val="005C1300"/>
    <w:rsid w:val="005C28ED"/>
    <w:rsid w:val="005C3755"/>
    <w:rsid w:val="005C379A"/>
    <w:rsid w:val="005C3AA7"/>
    <w:rsid w:val="005C3F92"/>
    <w:rsid w:val="005C49B0"/>
    <w:rsid w:val="005C54C6"/>
    <w:rsid w:val="005C7968"/>
    <w:rsid w:val="005D08E7"/>
    <w:rsid w:val="005D16B4"/>
    <w:rsid w:val="005D4B31"/>
    <w:rsid w:val="005D4CD1"/>
    <w:rsid w:val="005D6B0E"/>
    <w:rsid w:val="005E110E"/>
    <w:rsid w:val="005E15FB"/>
    <w:rsid w:val="005E1A75"/>
    <w:rsid w:val="005E3063"/>
    <w:rsid w:val="005E5409"/>
    <w:rsid w:val="005E67B5"/>
    <w:rsid w:val="005E739A"/>
    <w:rsid w:val="005F20DE"/>
    <w:rsid w:val="005F3542"/>
    <w:rsid w:val="005F370B"/>
    <w:rsid w:val="005F3AA1"/>
    <w:rsid w:val="005F3DE0"/>
    <w:rsid w:val="005F4830"/>
    <w:rsid w:val="005F6604"/>
    <w:rsid w:val="005F67DA"/>
    <w:rsid w:val="005F6D23"/>
    <w:rsid w:val="005F71A8"/>
    <w:rsid w:val="006014FF"/>
    <w:rsid w:val="00602113"/>
    <w:rsid w:val="0060395C"/>
    <w:rsid w:val="00603E54"/>
    <w:rsid w:val="00603FC4"/>
    <w:rsid w:val="0060421B"/>
    <w:rsid w:val="00604B8C"/>
    <w:rsid w:val="0060565D"/>
    <w:rsid w:val="006057EA"/>
    <w:rsid w:val="006062EE"/>
    <w:rsid w:val="0061069C"/>
    <w:rsid w:val="0061238D"/>
    <w:rsid w:val="00613DAF"/>
    <w:rsid w:val="00613EEC"/>
    <w:rsid w:val="00614026"/>
    <w:rsid w:val="00614222"/>
    <w:rsid w:val="00615056"/>
    <w:rsid w:val="0061799A"/>
    <w:rsid w:val="006205AD"/>
    <w:rsid w:val="006209AB"/>
    <w:rsid w:val="00620A80"/>
    <w:rsid w:val="0062202A"/>
    <w:rsid w:val="0062276B"/>
    <w:rsid w:val="00623290"/>
    <w:rsid w:val="00624372"/>
    <w:rsid w:val="00625E05"/>
    <w:rsid w:val="006268C0"/>
    <w:rsid w:val="00626F92"/>
    <w:rsid w:val="00627BC0"/>
    <w:rsid w:val="00632652"/>
    <w:rsid w:val="006337F6"/>
    <w:rsid w:val="00634DF7"/>
    <w:rsid w:val="00636868"/>
    <w:rsid w:val="00636ADC"/>
    <w:rsid w:val="00636D1B"/>
    <w:rsid w:val="006374BA"/>
    <w:rsid w:val="00637BCC"/>
    <w:rsid w:val="00644192"/>
    <w:rsid w:val="00645A45"/>
    <w:rsid w:val="00646CB9"/>
    <w:rsid w:val="00647B58"/>
    <w:rsid w:val="00647C6A"/>
    <w:rsid w:val="00651605"/>
    <w:rsid w:val="0065178F"/>
    <w:rsid w:val="00653082"/>
    <w:rsid w:val="006545ED"/>
    <w:rsid w:val="00654822"/>
    <w:rsid w:val="00654AE9"/>
    <w:rsid w:val="00654B61"/>
    <w:rsid w:val="006572D9"/>
    <w:rsid w:val="00657F2A"/>
    <w:rsid w:val="0066380D"/>
    <w:rsid w:val="006650BC"/>
    <w:rsid w:val="006672CE"/>
    <w:rsid w:val="006706D2"/>
    <w:rsid w:val="00671768"/>
    <w:rsid w:val="0067226A"/>
    <w:rsid w:val="0067543B"/>
    <w:rsid w:val="0067631C"/>
    <w:rsid w:val="00676EB4"/>
    <w:rsid w:val="0067727E"/>
    <w:rsid w:val="00677429"/>
    <w:rsid w:val="00680254"/>
    <w:rsid w:val="00682C30"/>
    <w:rsid w:val="006839C6"/>
    <w:rsid w:val="006840A0"/>
    <w:rsid w:val="00687A66"/>
    <w:rsid w:val="0069142D"/>
    <w:rsid w:val="00692621"/>
    <w:rsid w:val="0069305F"/>
    <w:rsid w:val="00693920"/>
    <w:rsid w:val="00694260"/>
    <w:rsid w:val="006944F6"/>
    <w:rsid w:val="006962D4"/>
    <w:rsid w:val="0069681D"/>
    <w:rsid w:val="0069688D"/>
    <w:rsid w:val="00697357"/>
    <w:rsid w:val="006A141F"/>
    <w:rsid w:val="006A15A1"/>
    <w:rsid w:val="006A178F"/>
    <w:rsid w:val="006A40B3"/>
    <w:rsid w:val="006A4D9B"/>
    <w:rsid w:val="006A5460"/>
    <w:rsid w:val="006A55E7"/>
    <w:rsid w:val="006A6735"/>
    <w:rsid w:val="006A6A27"/>
    <w:rsid w:val="006A6E3D"/>
    <w:rsid w:val="006B27CD"/>
    <w:rsid w:val="006B3959"/>
    <w:rsid w:val="006B50A2"/>
    <w:rsid w:val="006B54C5"/>
    <w:rsid w:val="006B7503"/>
    <w:rsid w:val="006C0115"/>
    <w:rsid w:val="006C0D78"/>
    <w:rsid w:val="006C0FA7"/>
    <w:rsid w:val="006C2013"/>
    <w:rsid w:val="006C2D92"/>
    <w:rsid w:val="006C5249"/>
    <w:rsid w:val="006C5420"/>
    <w:rsid w:val="006C7066"/>
    <w:rsid w:val="006C73DD"/>
    <w:rsid w:val="006D1BB9"/>
    <w:rsid w:val="006D2B65"/>
    <w:rsid w:val="006D4DB1"/>
    <w:rsid w:val="006D7559"/>
    <w:rsid w:val="006E0DCA"/>
    <w:rsid w:val="006E140E"/>
    <w:rsid w:val="006E1824"/>
    <w:rsid w:val="006E263F"/>
    <w:rsid w:val="006E32D4"/>
    <w:rsid w:val="006E35BC"/>
    <w:rsid w:val="006E3638"/>
    <w:rsid w:val="006E49FF"/>
    <w:rsid w:val="006E4E1B"/>
    <w:rsid w:val="006E6021"/>
    <w:rsid w:val="006F1A02"/>
    <w:rsid w:val="006F1CDF"/>
    <w:rsid w:val="006F29AC"/>
    <w:rsid w:val="006F2C3B"/>
    <w:rsid w:val="006F460D"/>
    <w:rsid w:val="006F4810"/>
    <w:rsid w:val="006F5339"/>
    <w:rsid w:val="006F539A"/>
    <w:rsid w:val="006F5CF0"/>
    <w:rsid w:val="006F7AE2"/>
    <w:rsid w:val="007010D0"/>
    <w:rsid w:val="0070159D"/>
    <w:rsid w:val="007016C0"/>
    <w:rsid w:val="007017FC"/>
    <w:rsid w:val="00701891"/>
    <w:rsid w:val="00701D87"/>
    <w:rsid w:val="00702B02"/>
    <w:rsid w:val="0070325B"/>
    <w:rsid w:val="007051C0"/>
    <w:rsid w:val="0070528E"/>
    <w:rsid w:val="00705E3A"/>
    <w:rsid w:val="00706844"/>
    <w:rsid w:val="00707D5B"/>
    <w:rsid w:val="00707E31"/>
    <w:rsid w:val="00710D79"/>
    <w:rsid w:val="007143BD"/>
    <w:rsid w:val="007177F1"/>
    <w:rsid w:val="00717E8B"/>
    <w:rsid w:val="007213FD"/>
    <w:rsid w:val="00721FE4"/>
    <w:rsid w:val="007224ED"/>
    <w:rsid w:val="00722925"/>
    <w:rsid w:val="007252EB"/>
    <w:rsid w:val="007267AA"/>
    <w:rsid w:val="00726AB1"/>
    <w:rsid w:val="00727E53"/>
    <w:rsid w:val="007302F5"/>
    <w:rsid w:val="00731352"/>
    <w:rsid w:val="00732545"/>
    <w:rsid w:val="00733738"/>
    <w:rsid w:val="007345E4"/>
    <w:rsid w:val="00736A40"/>
    <w:rsid w:val="0073730C"/>
    <w:rsid w:val="007373FE"/>
    <w:rsid w:val="007404F7"/>
    <w:rsid w:val="007427F0"/>
    <w:rsid w:val="00742818"/>
    <w:rsid w:val="00742D37"/>
    <w:rsid w:val="0074301E"/>
    <w:rsid w:val="00743B0D"/>
    <w:rsid w:val="0074403C"/>
    <w:rsid w:val="00745006"/>
    <w:rsid w:val="0074584F"/>
    <w:rsid w:val="00747211"/>
    <w:rsid w:val="00751B6B"/>
    <w:rsid w:val="00753078"/>
    <w:rsid w:val="00754107"/>
    <w:rsid w:val="007544C6"/>
    <w:rsid w:val="00754CB3"/>
    <w:rsid w:val="00754D79"/>
    <w:rsid w:val="00755B3E"/>
    <w:rsid w:val="00757556"/>
    <w:rsid w:val="007575BA"/>
    <w:rsid w:val="0075787E"/>
    <w:rsid w:val="0076020E"/>
    <w:rsid w:val="007604E5"/>
    <w:rsid w:val="00760B8C"/>
    <w:rsid w:val="00761790"/>
    <w:rsid w:val="007617E4"/>
    <w:rsid w:val="00761BC4"/>
    <w:rsid w:val="00763634"/>
    <w:rsid w:val="00763ECE"/>
    <w:rsid w:val="007642AC"/>
    <w:rsid w:val="00764980"/>
    <w:rsid w:val="00764FBF"/>
    <w:rsid w:val="00765DE2"/>
    <w:rsid w:val="00767EE7"/>
    <w:rsid w:val="007702FB"/>
    <w:rsid w:val="00770D53"/>
    <w:rsid w:val="00771A31"/>
    <w:rsid w:val="00772339"/>
    <w:rsid w:val="00772B34"/>
    <w:rsid w:val="0077588D"/>
    <w:rsid w:val="00776CAD"/>
    <w:rsid w:val="00780A48"/>
    <w:rsid w:val="00781076"/>
    <w:rsid w:val="007819DE"/>
    <w:rsid w:val="00782E6F"/>
    <w:rsid w:val="00782F46"/>
    <w:rsid w:val="0078329B"/>
    <w:rsid w:val="00784541"/>
    <w:rsid w:val="0078556C"/>
    <w:rsid w:val="00787D79"/>
    <w:rsid w:val="00790858"/>
    <w:rsid w:val="0079169B"/>
    <w:rsid w:val="00792698"/>
    <w:rsid w:val="007929CE"/>
    <w:rsid w:val="00793564"/>
    <w:rsid w:val="0079367D"/>
    <w:rsid w:val="007956C9"/>
    <w:rsid w:val="00795CEB"/>
    <w:rsid w:val="007975D9"/>
    <w:rsid w:val="00797C2F"/>
    <w:rsid w:val="007A2D2F"/>
    <w:rsid w:val="007A36CD"/>
    <w:rsid w:val="007A3B7E"/>
    <w:rsid w:val="007A421B"/>
    <w:rsid w:val="007A450E"/>
    <w:rsid w:val="007A45DE"/>
    <w:rsid w:val="007A551E"/>
    <w:rsid w:val="007A5E20"/>
    <w:rsid w:val="007A618B"/>
    <w:rsid w:val="007A6193"/>
    <w:rsid w:val="007A6838"/>
    <w:rsid w:val="007A6860"/>
    <w:rsid w:val="007A77D7"/>
    <w:rsid w:val="007B044D"/>
    <w:rsid w:val="007B0910"/>
    <w:rsid w:val="007B19A5"/>
    <w:rsid w:val="007B2354"/>
    <w:rsid w:val="007B32EC"/>
    <w:rsid w:val="007B4115"/>
    <w:rsid w:val="007B423E"/>
    <w:rsid w:val="007B6683"/>
    <w:rsid w:val="007B757F"/>
    <w:rsid w:val="007C133E"/>
    <w:rsid w:val="007C2661"/>
    <w:rsid w:val="007C2F0C"/>
    <w:rsid w:val="007C370D"/>
    <w:rsid w:val="007C371C"/>
    <w:rsid w:val="007C3FF5"/>
    <w:rsid w:val="007C40F3"/>
    <w:rsid w:val="007C4480"/>
    <w:rsid w:val="007C5412"/>
    <w:rsid w:val="007C675A"/>
    <w:rsid w:val="007C79BE"/>
    <w:rsid w:val="007D15FB"/>
    <w:rsid w:val="007D21B5"/>
    <w:rsid w:val="007D326B"/>
    <w:rsid w:val="007D400A"/>
    <w:rsid w:val="007D4A57"/>
    <w:rsid w:val="007D6308"/>
    <w:rsid w:val="007D6ECF"/>
    <w:rsid w:val="007E04C3"/>
    <w:rsid w:val="007E1940"/>
    <w:rsid w:val="007E2CE5"/>
    <w:rsid w:val="007E55B1"/>
    <w:rsid w:val="007E7515"/>
    <w:rsid w:val="007F05D7"/>
    <w:rsid w:val="007F0C65"/>
    <w:rsid w:val="007F1624"/>
    <w:rsid w:val="007F2795"/>
    <w:rsid w:val="007F304C"/>
    <w:rsid w:val="007F3E72"/>
    <w:rsid w:val="007F4E1F"/>
    <w:rsid w:val="007F5C1E"/>
    <w:rsid w:val="007F7A8C"/>
    <w:rsid w:val="007F7C8A"/>
    <w:rsid w:val="0080067D"/>
    <w:rsid w:val="0080150D"/>
    <w:rsid w:val="00802326"/>
    <w:rsid w:val="008037BB"/>
    <w:rsid w:val="00804332"/>
    <w:rsid w:val="00806B43"/>
    <w:rsid w:val="0080781D"/>
    <w:rsid w:val="0081250F"/>
    <w:rsid w:val="00813BBA"/>
    <w:rsid w:val="00814A5A"/>
    <w:rsid w:val="008208B9"/>
    <w:rsid w:val="00822120"/>
    <w:rsid w:val="00822241"/>
    <w:rsid w:val="00823344"/>
    <w:rsid w:val="0082570D"/>
    <w:rsid w:val="00825BF6"/>
    <w:rsid w:val="00825DE1"/>
    <w:rsid w:val="008260FF"/>
    <w:rsid w:val="00826664"/>
    <w:rsid w:val="00826FEC"/>
    <w:rsid w:val="0082788A"/>
    <w:rsid w:val="00831DAB"/>
    <w:rsid w:val="00833415"/>
    <w:rsid w:val="00834139"/>
    <w:rsid w:val="00835637"/>
    <w:rsid w:val="0083726E"/>
    <w:rsid w:val="00837569"/>
    <w:rsid w:val="008376E6"/>
    <w:rsid w:val="00837AF3"/>
    <w:rsid w:val="008407E6"/>
    <w:rsid w:val="00842785"/>
    <w:rsid w:val="00842FD3"/>
    <w:rsid w:val="00845869"/>
    <w:rsid w:val="0084614E"/>
    <w:rsid w:val="00846C40"/>
    <w:rsid w:val="008477A0"/>
    <w:rsid w:val="00847F83"/>
    <w:rsid w:val="008504AD"/>
    <w:rsid w:val="0085233E"/>
    <w:rsid w:val="0085467F"/>
    <w:rsid w:val="008549E7"/>
    <w:rsid w:val="0085694C"/>
    <w:rsid w:val="0086130A"/>
    <w:rsid w:val="00862B20"/>
    <w:rsid w:val="008632CC"/>
    <w:rsid w:val="0086343D"/>
    <w:rsid w:val="0086395E"/>
    <w:rsid w:val="008664C9"/>
    <w:rsid w:val="00870428"/>
    <w:rsid w:val="00870CFE"/>
    <w:rsid w:val="00871121"/>
    <w:rsid w:val="00871410"/>
    <w:rsid w:val="008723B1"/>
    <w:rsid w:val="00873184"/>
    <w:rsid w:val="0087529F"/>
    <w:rsid w:val="008779DE"/>
    <w:rsid w:val="008821A1"/>
    <w:rsid w:val="008824A7"/>
    <w:rsid w:val="0088353A"/>
    <w:rsid w:val="00885BC6"/>
    <w:rsid w:val="00885EFD"/>
    <w:rsid w:val="008868C1"/>
    <w:rsid w:val="00886D8B"/>
    <w:rsid w:val="00887044"/>
    <w:rsid w:val="00890BC0"/>
    <w:rsid w:val="008913E3"/>
    <w:rsid w:val="00891C66"/>
    <w:rsid w:val="00892295"/>
    <w:rsid w:val="00893A88"/>
    <w:rsid w:val="008940AA"/>
    <w:rsid w:val="00894FE1"/>
    <w:rsid w:val="00896C0C"/>
    <w:rsid w:val="00897736"/>
    <w:rsid w:val="008A05AD"/>
    <w:rsid w:val="008A0AC8"/>
    <w:rsid w:val="008A13D7"/>
    <w:rsid w:val="008A2734"/>
    <w:rsid w:val="008A431F"/>
    <w:rsid w:val="008A55EF"/>
    <w:rsid w:val="008A6093"/>
    <w:rsid w:val="008A6EAB"/>
    <w:rsid w:val="008A6ECF"/>
    <w:rsid w:val="008A6F00"/>
    <w:rsid w:val="008A71DC"/>
    <w:rsid w:val="008B222A"/>
    <w:rsid w:val="008B24EF"/>
    <w:rsid w:val="008B3E65"/>
    <w:rsid w:val="008B49AC"/>
    <w:rsid w:val="008B4E72"/>
    <w:rsid w:val="008B5D20"/>
    <w:rsid w:val="008B6853"/>
    <w:rsid w:val="008B7575"/>
    <w:rsid w:val="008C1BC5"/>
    <w:rsid w:val="008C1D9D"/>
    <w:rsid w:val="008C2FA4"/>
    <w:rsid w:val="008C348E"/>
    <w:rsid w:val="008C4EE1"/>
    <w:rsid w:val="008C51A0"/>
    <w:rsid w:val="008C5C74"/>
    <w:rsid w:val="008C6383"/>
    <w:rsid w:val="008C7C59"/>
    <w:rsid w:val="008C7FF3"/>
    <w:rsid w:val="008D082D"/>
    <w:rsid w:val="008D0EF4"/>
    <w:rsid w:val="008D1564"/>
    <w:rsid w:val="008D1871"/>
    <w:rsid w:val="008D1B5D"/>
    <w:rsid w:val="008D61D0"/>
    <w:rsid w:val="008E1A62"/>
    <w:rsid w:val="008E2BED"/>
    <w:rsid w:val="008E39EB"/>
    <w:rsid w:val="008E45D4"/>
    <w:rsid w:val="008E4CBC"/>
    <w:rsid w:val="008E57B6"/>
    <w:rsid w:val="008E585C"/>
    <w:rsid w:val="008E7315"/>
    <w:rsid w:val="008F0094"/>
    <w:rsid w:val="008F22F9"/>
    <w:rsid w:val="008F293C"/>
    <w:rsid w:val="008F2A06"/>
    <w:rsid w:val="008F2C0E"/>
    <w:rsid w:val="008F550F"/>
    <w:rsid w:val="008F70F5"/>
    <w:rsid w:val="008F73AC"/>
    <w:rsid w:val="008F7BBF"/>
    <w:rsid w:val="00901496"/>
    <w:rsid w:val="00901D84"/>
    <w:rsid w:val="00901E17"/>
    <w:rsid w:val="0090284B"/>
    <w:rsid w:val="009029A7"/>
    <w:rsid w:val="009029B8"/>
    <w:rsid w:val="0090417A"/>
    <w:rsid w:val="009066A2"/>
    <w:rsid w:val="00906EA4"/>
    <w:rsid w:val="0091063F"/>
    <w:rsid w:val="00910CC6"/>
    <w:rsid w:val="009125E0"/>
    <w:rsid w:val="009131F8"/>
    <w:rsid w:val="0091391E"/>
    <w:rsid w:val="0091410E"/>
    <w:rsid w:val="0091440B"/>
    <w:rsid w:val="0091448B"/>
    <w:rsid w:val="009149A0"/>
    <w:rsid w:val="00915430"/>
    <w:rsid w:val="009177EA"/>
    <w:rsid w:val="0092126D"/>
    <w:rsid w:val="009217B3"/>
    <w:rsid w:val="009221BC"/>
    <w:rsid w:val="00922B04"/>
    <w:rsid w:val="00922B88"/>
    <w:rsid w:val="009238FB"/>
    <w:rsid w:val="00926B13"/>
    <w:rsid w:val="00926E64"/>
    <w:rsid w:val="00927D08"/>
    <w:rsid w:val="009300F3"/>
    <w:rsid w:val="00931EA5"/>
    <w:rsid w:val="0093348B"/>
    <w:rsid w:val="00934B1C"/>
    <w:rsid w:val="00935187"/>
    <w:rsid w:val="00935E7D"/>
    <w:rsid w:val="00936345"/>
    <w:rsid w:val="00936F08"/>
    <w:rsid w:val="00937144"/>
    <w:rsid w:val="00940054"/>
    <w:rsid w:val="00941850"/>
    <w:rsid w:val="0094276E"/>
    <w:rsid w:val="00946406"/>
    <w:rsid w:val="00947137"/>
    <w:rsid w:val="009474C4"/>
    <w:rsid w:val="00947749"/>
    <w:rsid w:val="00952719"/>
    <w:rsid w:val="00953B74"/>
    <w:rsid w:val="00953C33"/>
    <w:rsid w:val="0095445C"/>
    <w:rsid w:val="00954FAD"/>
    <w:rsid w:val="00955A4D"/>
    <w:rsid w:val="00955B85"/>
    <w:rsid w:val="00955D37"/>
    <w:rsid w:val="00956128"/>
    <w:rsid w:val="009563AE"/>
    <w:rsid w:val="00956E93"/>
    <w:rsid w:val="00957127"/>
    <w:rsid w:val="00957B24"/>
    <w:rsid w:val="00960F46"/>
    <w:rsid w:val="009610C1"/>
    <w:rsid w:val="00961379"/>
    <w:rsid w:val="00961AB0"/>
    <w:rsid w:val="00962C9F"/>
    <w:rsid w:val="00962FDA"/>
    <w:rsid w:val="0096438C"/>
    <w:rsid w:val="00964FF0"/>
    <w:rsid w:val="009654EC"/>
    <w:rsid w:val="00965A24"/>
    <w:rsid w:val="00966A22"/>
    <w:rsid w:val="00970EF1"/>
    <w:rsid w:val="00976B17"/>
    <w:rsid w:val="00976EF4"/>
    <w:rsid w:val="009771E7"/>
    <w:rsid w:val="00977C01"/>
    <w:rsid w:val="009806A1"/>
    <w:rsid w:val="00982B11"/>
    <w:rsid w:val="0098368B"/>
    <w:rsid w:val="009840B3"/>
    <w:rsid w:val="00984828"/>
    <w:rsid w:val="00986181"/>
    <w:rsid w:val="00986513"/>
    <w:rsid w:val="0098655D"/>
    <w:rsid w:val="00987E85"/>
    <w:rsid w:val="00990A62"/>
    <w:rsid w:val="00992186"/>
    <w:rsid w:val="00993F66"/>
    <w:rsid w:val="00994E8F"/>
    <w:rsid w:val="0099526A"/>
    <w:rsid w:val="00995809"/>
    <w:rsid w:val="0099616E"/>
    <w:rsid w:val="00996937"/>
    <w:rsid w:val="009A216C"/>
    <w:rsid w:val="009A28A8"/>
    <w:rsid w:val="009A2A92"/>
    <w:rsid w:val="009A32E1"/>
    <w:rsid w:val="009A3C7F"/>
    <w:rsid w:val="009A5089"/>
    <w:rsid w:val="009A6220"/>
    <w:rsid w:val="009B0C84"/>
    <w:rsid w:val="009B0FDC"/>
    <w:rsid w:val="009B2121"/>
    <w:rsid w:val="009B226A"/>
    <w:rsid w:val="009B24E7"/>
    <w:rsid w:val="009B2AEB"/>
    <w:rsid w:val="009B5848"/>
    <w:rsid w:val="009B5DCC"/>
    <w:rsid w:val="009B6D00"/>
    <w:rsid w:val="009B6F07"/>
    <w:rsid w:val="009B77C5"/>
    <w:rsid w:val="009C04A9"/>
    <w:rsid w:val="009C0F7C"/>
    <w:rsid w:val="009C233D"/>
    <w:rsid w:val="009C42A4"/>
    <w:rsid w:val="009C46AE"/>
    <w:rsid w:val="009C4D87"/>
    <w:rsid w:val="009C4DBB"/>
    <w:rsid w:val="009C561B"/>
    <w:rsid w:val="009C5A5A"/>
    <w:rsid w:val="009C7291"/>
    <w:rsid w:val="009C739A"/>
    <w:rsid w:val="009C77A1"/>
    <w:rsid w:val="009D18EF"/>
    <w:rsid w:val="009D2C0D"/>
    <w:rsid w:val="009D2E68"/>
    <w:rsid w:val="009D3689"/>
    <w:rsid w:val="009D5034"/>
    <w:rsid w:val="009D5471"/>
    <w:rsid w:val="009D6329"/>
    <w:rsid w:val="009D6930"/>
    <w:rsid w:val="009E18FA"/>
    <w:rsid w:val="009E220C"/>
    <w:rsid w:val="009E2666"/>
    <w:rsid w:val="009E2B96"/>
    <w:rsid w:val="009E30DD"/>
    <w:rsid w:val="009E35BA"/>
    <w:rsid w:val="009E3E59"/>
    <w:rsid w:val="009E4E64"/>
    <w:rsid w:val="009E5DC5"/>
    <w:rsid w:val="009E63FB"/>
    <w:rsid w:val="009E6CD1"/>
    <w:rsid w:val="009F0037"/>
    <w:rsid w:val="009F2498"/>
    <w:rsid w:val="009F2972"/>
    <w:rsid w:val="009F4043"/>
    <w:rsid w:val="009F4DDE"/>
    <w:rsid w:val="009F615B"/>
    <w:rsid w:val="00A001C8"/>
    <w:rsid w:val="00A02D90"/>
    <w:rsid w:val="00A02DB5"/>
    <w:rsid w:val="00A03FF9"/>
    <w:rsid w:val="00A0447F"/>
    <w:rsid w:val="00A05205"/>
    <w:rsid w:val="00A06440"/>
    <w:rsid w:val="00A0691C"/>
    <w:rsid w:val="00A06E55"/>
    <w:rsid w:val="00A113CB"/>
    <w:rsid w:val="00A1222C"/>
    <w:rsid w:val="00A12900"/>
    <w:rsid w:val="00A12BE9"/>
    <w:rsid w:val="00A12D0B"/>
    <w:rsid w:val="00A139E4"/>
    <w:rsid w:val="00A13ECA"/>
    <w:rsid w:val="00A15952"/>
    <w:rsid w:val="00A162AC"/>
    <w:rsid w:val="00A16D76"/>
    <w:rsid w:val="00A179C7"/>
    <w:rsid w:val="00A20374"/>
    <w:rsid w:val="00A2186B"/>
    <w:rsid w:val="00A21C8E"/>
    <w:rsid w:val="00A22003"/>
    <w:rsid w:val="00A233CF"/>
    <w:rsid w:val="00A2574F"/>
    <w:rsid w:val="00A26B22"/>
    <w:rsid w:val="00A274AD"/>
    <w:rsid w:val="00A3054A"/>
    <w:rsid w:val="00A322EB"/>
    <w:rsid w:val="00A3274A"/>
    <w:rsid w:val="00A334EC"/>
    <w:rsid w:val="00A33743"/>
    <w:rsid w:val="00A36E57"/>
    <w:rsid w:val="00A370C3"/>
    <w:rsid w:val="00A402AD"/>
    <w:rsid w:val="00A410C5"/>
    <w:rsid w:val="00A410C6"/>
    <w:rsid w:val="00A418C9"/>
    <w:rsid w:val="00A41A73"/>
    <w:rsid w:val="00A42411"/>
    <w:rsid w:val="00A43837"/>
    <w:rsid w:val="00A43876"/>
    <w:rsid w:val="00A438A4"/>
    <w:rsid w:val="00A4403B"/>
    <w:rsid w:val="00A45FBC"/>
    <w:rsid w:val="00A4659D"/>
    <w:rsid w:val="00A50F3D"/>
    <w:rsid w:val="00A51012"/>
    <w:rsid w:val="00A51900"/>
    <w:rsid w:val="00A52401"/>
    <w:rsid w:val="00A5248C"/>
    <w:rsid w:val="00A54FCC"/>
    <w:rsid w:val="00A55B46"/>
    <w:rsid w:val="00A56780"/>
    <w:rsid w:val="00A56994"/>
    <w:rsid w:val="00A56D9A"/>
    <w:rsid w:val="00A6066D"/>
    <w:rsid w:val="00A607F8"/>
    <w:rsid w:val="00A61B28"/>
    <w:rsid w:val="00A61D69"/>
    <w:rsid w:val="00A6326D"/>
    <w:rsid w:val="00A638E0"/>
    <w:rsid w:val="00A63C7A"/>
    <w:rsid w:val="00A64C6C"/>
    <w:rsid w:val="00A66357"/>
    <w:rsid w:val="00A665D0"/>
    <w:rsid w:val="00A67049"/>
    <w:rsid w:val="00A670A2"/>
    <w:rsid w:val="00A7104D"/>
    <w:rsid w:val="00A72176"/>
    <w:rsid w:val="00A72C0A"/>
    <w:rsid w:val="00A73E26"/>
    <w:rsid w:val="00A752B5"/>
    <w:rsid w:val="00A75B5B"/>
    <w:rsid w:val="00A75E82"/>
    <w:rsid w:val="00A760C3"/>
    <w:rsid w:val="00A77638"/>
    <w:rsid w:val="00A7778F"/>
    <w:rsid w:val="00A81225"/>
    <w:rsid w:val="00A8139E"/>
    <w:rsid w:val="00A81A63"/>
    <w:rsid w:val="00A84C4F"/>
    <w:rsid w:val="00A87976"/>
    <w:rsid w:val="00A90227"/>
    <w:rsid w:val="00A90692"/>
    <w:rsid w:val="00A91475"/>
    <w:rsid w:val="00A927FE"/>
    <w:rsid w:val="00A92DB9"/>
    <w:rsid w:val="00A92DF8"/>
    <w:rsid w:val="00A931C4"/>
    <w:rsid w:val="00A936E6"/>
    <w:rsid w:val="00A936FE"/>
    <w:rsid w:val="00A93F28"/>
    <w:rsid w:val="00A96482"/>
    <w:rsid w:val="00A97652"/>
    <w:rsid w:val="00AA0111"/>
    <w:rsid w:val="00AA0DEA"/>
    <w:rsid w:val="00AA2E75"/>
    <w:rsid w:val="00AA41D2"/>
    <w:rsid w:val="00AA4DFA"/>
    <w:rsid w:val="00AA5EB6"/>
    <w:rsid w:val="00AA722D"/>
    <w:rsid w:val="00AA7805"/>
    <w:rsid w:val="00AB0A9C"/>
    <w:rsid w:val="00AB2251"/>
    <w:rsid w:val="00AB38E7"/>
    <w:rsid w:val="00AB46A8"/>
    <w:rsid w:val="00AB6959"/>
    <w:rsid w:val="00AB6A4B"/>
    <w:rsid w:val="00AB7EAF"/>
    <w:rsid w:val="00AC0341"/>
    <w:rsid w:val="00AC1695"/>
    <w:rsid w:val="00AC29FF"/>
    <w:rsid w:val="00AC303D"/>
    <w:rsid w:val="00AC3057"/>
    <w:rsid w:val="00AC36DD"/>
    <w:rsid w:val="00AC371D"/>
    <w:rsid w:val="00AC45B3"/>
    <w:rsid w:val="00AC4DDC"/>
    <w:rsid w:val="00AC5416"/>
    <w:rsid w:val="00AC5B22"/>
    <w:rsid w:val="00AD0230"/>
    <w:rsid w:val="00AD15B9"/>
    <w:rsid w:val="00AD181A"/>
    <w:rsid w:val="00AD196F"/>
    <w:rsid w:val="00AD437C"/>
    <w:rsid w:val="00AD479E"/>
    <w:rsid w:val="00AD5408"/>
    <w:rsid w:val="00AD680D"/>
    <w:rsid w:val="00AD68D8"/>
    <w:rsid w:val="00AD7697"/>
    <w:rsid w:val="00AE19BF"/>
    <w:rsid w:val="00AE246F"/>
    <w:rsid w:val="00AE2960"/>
    <w:rsid w:val="00AE2B87"/>
    <w:rsid w:val="00AE38C9"/>
    <w:rsid w:val="00AE4971"/>
    <w:rsid w:val="00AE59A0"/>
    <w:rsid w:val="00AE748F"/>
    <w:rsid w:val="00AF014D"/>
    <w:rsid w:val="00AF2216"/>
    <w:rsid w:val="00AF26D0"/>
    <w:rsid w:val="00AF620D"/>
    <w:rsid w:val="00AF64F9"/>
    <w:rsid w:val="00B0019D"/>
    <w:rsid w:val="00B01AA0"/>
    <w:rsid w:val="00B04517"/>
    <w:rsid w:val="00B05018"/>
    <w:rsid w:val="00B069D4"/>
    <w:rsid w:val="00B07655"/>
    <w:rsid w:val="00B078A5"/>
    <w:rsid w:val="00B10A03"/>
    <w:rsid w:val="00B1161C"/>
    <w:rsid w:val="00B117FD"/>
    <w:rsid w:val="00B11B2A"/>
    <w:rsid w:val="00B132C7"/>
    <w:rsid w:val="00B14351"/>
    <w:rsid w:val="00B14A3D"/>
    <w:rsid w:val="00B14D02"/>
    <w:rsid w:val="00B21BC2"/>
    <w:rsid w:val="00B21D38"/>
    <w:rsid w:val="00B21EA1"/>
    <w:rsid w:val="00B22764"/>
    <w:rsid w:val="00B22D35"/>
    <w:rsid w:val="00B24DE4"/>
    <w:rsid w:val="00B25230"/>
    <w:rsid w:val="00B25413"/>
    <w:rsid w:val="00B257B9"/>
    <w:rsid w:val="00B25ECF"/>
    <w:rsid w:val="00B3121D"/>
    <w:rsid w:val="00B318E7"/>
    <w:rsid w:val="00B32B86"/>
    <w:rsid w:val="00B33D82"/>
    <w:rsid w:val="00B341C4"/>
    <w:rsid w:val="00B34989"/>
    <w:rsid w:val="00B34BCE"/>
    <w:rsid w:val="00B37D13"/>
    <w:rsid w:val="00B40A69"/>
    <w:rsid w:val="00B40D88"/>
    <w:rsid w:val="00B412E5"/>
    <w:rsid w:val="00B4150E"/>
    <w:rsid w:val="00B424F7"/>
    <w:rsid w:val="00B42672"/>
    <w:rsid w:val="00B45620"/>
    <w:rsid w:val="00B45CC3"/>
    <w:rsid w:val="00B46F52"/>
    <w:rsid w:val="00B47CFE"/>
    <w:rsid w:val="00B51B88"/>
    <w:rsid w:val="00B51D89"/>
    <w:rsid w:val="00B52303"/>
    <w:rsid w:val="00B52613"/>
    <w:rsid w:val="00B52A36"/>
    <w:rsid w:val="00B54CBA"/>
    <w:rsid w:val="00B556BB"/>
    <w:rsid w:val="00B563AC"/>
    <w:rsid w:val="00B56B26"/>
    <w:rsid w:val="00B57207"/>
    <w:rsid w:val="00B60A44"/>
    <w:rsid w:val="00B60B04"/>
    <w:rsid w:val="00B611F5"/>
    <w:rsid w:val="00B61CF9"/>
    <w:rsid w:val="00B62025"/>
    <w:rsid w:val="00B624DC"/>
    <w:rsid w:val="00B62838"/>
    <w:rsid w:val="00B62D71"/>
    <w:rsid w:val="00B631D7"/>
    <w:rsid w:val="00B63703"/>
    <w:rsid w:val="00B6447B"/>
    <w:rsid w:val="00B64990"/>
    <w:rsid w:val="00B64FB7"/>
    <w:rsid w:val="00B659B5"/>
    <w:rsid w:val="00B65AE2"/>
    <w:rsid w:val="00B67FBF"/>
    <w:rsid w:val="00B732A8"/>
    <w:rsid w:val="00B732AE"/>
    <w:rsid w:val="00B73E45"/>
    <w:rsid w:val="00B76985"/>
    <w:rsid w:val="00B76C22"/>
    <w:rsid w:val="00B76C85"/>
    <w:rsid w:val="00B8127C"/>
    <w:rsid w:val="00B84538"/>
    <w:rsid w:val="00B85692"/>
    <w:rsid w:val="00B86939"/>
    <w:rsid w:val="00B93B5D"/>
    <w:rsid w:val="00B948C2"/>
    <w:rsid w:val="00B95606"/>
    <w:rsid w:val="00B96026"/>
    <w:rsid w:val="00B96055"/>
    <w:rsid w:val="00B972C5"/>
    <w:rsid w:val="00BA0BE5"/>
    <w:rsid w:val="00BA0C4E"/>
    <w:rsid w:val="00BA0D12"/>
    <w:rsid w:val="00BA12E1"/>
    <w:rsid w:val="00BA2099"/>
    <w:rsid w:val="00BA3A45"/>
    <w:rsid w:val="00BA44D4"/>
    <w:rsid w:val="00BA5CD7"/>
    <w:rsid w:val="00BA7238"/>
    <w:rsid w:val="00BA784B"/>
    <w:rsid w:val="00BB01B0"/>
    <w:rsid w:val="00BB08A2"/>
    <w:rsid w:val="00BB0E45"/>
    <w:rsid w:val="00BB1ADE"/>
    <w:rsid w:val="00BB20EF"/>
    <w:rsid w:val="00BB2296"/>
    <w:rsid w:val="00BB2AB6"/>
    <w:rsid w:val="00BB3C49"/>
    <w:rsid w:val="00BB4225"/>
    <w:rsid w:val="00BB5423"/>
    <w:rsid w:val="00BB55BC"/>
    <w:rsid w:val="00BB574F"/>
    <w:rsid w:val="00BB5903"/>
    <w:rsid w:val="00BB6B5F"/>
    <w:rsid w:val="00BC009D"/>
    <w:rsid w:val="00BC046A"/>
    <w:rsid w:val="00BC06CA"/>
    <w:rsid w:val="00BC0B1A"/>
    <w:rsid w:val="00BC139E"/>
    <w:rsid w:val="00BC1BC9"/>
    <w:rsid w:val="00BC2D87"/>
    <w:rsid w:val="00BC3378"/>
    <w:rsid w:val="00BC40C5"/>
    <w:rsid w:val="00BC65A2"/>
    <w:rsid w:val="00BC6715"/>
    <w:rsid w:val="00BC6C63"/>
    <w:rsid w:val="00BC715F"/>
    <w:rsid w:val="00BD10D8"/>
    <w:rsid w:val="00BD1F3A"/>
    <w:rsid w:val="00BD1FFA"/>
    <w:rsid w:val="00BD288E"/>
    <w:rsid w:val="00BD2F5B"/>
    <w:rsid w:val="00BD4CC6"/>
    <w:rsid w:val="00BD4DDB"/>
    <w:rsid w:val="00BD5BB1"/>
    <w:rsid w:val="00BD67E2"/>
    <w:rsid w:val="00BD6BFB"/>
    <w:rsid w:val="00BD719C"/>
    <w:rsid w:val="00BD7CA8"/>
    <w:rsid w:val="00BE00A9"/>
    <w:rsid w:val="00BE08BE"/>
    <w:rsid w:val="00BE0E17"/>
    <w:rsid w:val="00BE1032"/>
    <w:rsid w:val="00BE122F"/>
    <w:rsid w:val="00BE15CD"/>
    <w:rsid w:val="00BE2A58"/>
    <w:rsid w:val="00BE2BAE"/>
    <w:rsid w:val="00BE31CC"/>
    <w:rsid w:val="00BE45D7"/>
    <w:rsid w:val="00BE50EE"/>
    <w:rsid w:val="00BE52DA"/>
    <w:rsid w:val="00BE575D"/>
    <w:rsid w:val="00BE5D05"/>
    <w:rsid w:val="00BE7C1C"/>
    <w:rsid w:val="00BF147B"/>
    <w:rsid w:val="00BF26D3"/>
    <w:rsid w:val="00BF4744"/>
    <w:rsid w:val="00BF537F"/>
    <w:rsid w:val="00BF54C2"/>
    <w:rsid w:val="00BF6FFE"/>
    <w:rsid w:val="00BF7432"/>
    <w:rsid w:val="00C00872"/>
    <w:rsid w:val="00C021BD"/>
    <w:rsid w:val="00C03903"/>
    <w:rsid w:val="00C05FDA"/>
    <w:rsid w:val="00C07456"/>
    <w:rsid w:val="00C119B9"/>
    <w:rsid w:val="00C11C37"/>
    <w:rsid w:val="00C13A18"/>
    <w:rsid w:val="00C14089"/>
    <w:rsid w:val="00C14A8B"/>
    <w:rsid w:val="00C159D4"/>
    <w:rsid w:val="00C15D6C"/>
    <w:rsid w:val="00C16317"/>
    <w:rsid w:val="00C16E1A"/>
    <w:rsid w:val="00C1712C"/>
    <w:rsid w:val="00C179AC"/>
    <w:rsid w:val="00C20401"/>
    <w:rsid w:val="00C207EC"/>
    <w:rsid w:val="00C219C2"/>
    <w:rsid w:val="00C23B73"/>
    <w:rsid w:val="00C249D4"/>
    <w:rsid w:val="00C25B92"/>
    <w:rsid w:val="00C262C0"/>
    <w:rsid w:val="00C26737"/>
    <w:rsid w:val="00C30311"/>
    <w:rsid w:val="00C30A45"/>
    <w:rsid w:val="00C31EF7"/>
    <w:rsid w:val="00C33AAC"/>
    <w:rsid w:val="00C34633"/>
    <w:rsid w:val="00C359F3"/>
    <w:rsid w:val="00C363C7"/>
    <w:rsid w:val="00C37626"/>
    <w:rsid w:val="00C40CB9"/>
    <w:rsid w:val="00C4114E"/>
    <w:rsid w:val="00C4167D"/>
    <w:rsid w:val="00C42956"/>
    <w:rsid w:val="00C429DC"/>
    <w:rsid w:val="00C43F3C"/>
    <w:rsid w:val="00C46019"/>
    <w:rsid w:val="00C47597"/>
    <w:rsid w:val="00C475A9"/>
    <w:rsid w:val="00C519D2"/>
    <w:rsid w:val="00C53104"/>
    <w:rsid w:val="00C545A8"/>
    <w:rsid w:val="00C54A6C"/>
    <w:rsid w:val="00C56704"/>
    <w:rsid w:val="00C60CE8"/>
    <w:rsid w:val="00C6330C"/>
    <w:rsid w:val="00C65C7D"/>
    <w:rsid w:val="00C70D79"/>
    <w:rsid w:val="00C71227"/>
    <w:rsid w:val="00C723B8"/>
    <w:rsid w:val="00C7312C"/>
    <w:rsid w:val="00C734E7"/>
    <w:rsid w:val="00C74F4A"/>
    <w:rsid w:val="00C7554C"/>
    <w:rsid w:val="00C7556A"/>
    <w:rsid w:val="00C75ABB"/>
    <w:rsid w:val="00C761E9"/>
    <w:rsid w:val="00C7646A"/>
    <w:rsid w:val="00C767B3"/>
    <w:rsid w:val="00C803A3"/>
    <w:rsid w:val="00C80F0C"/>
    <w:rsid w:val="00C81E99"/>
    <w:rsid w:val="00C82271"/>
    <w:rsid w:val="00C82E93"/>
    <w:rsid w:val="00C85AE5"/>
    <w:rsid w:val="00C85B81"/>
    <w:rsid w:val="00C87184"/>
    <w:rsid w:val="00C8775A"/>
    <w:rsid w:val="00C87BEC"/>
    <w:rsid w:val="00C901F0"/>
    <w:rsid w:val="00C90265"/>
    <w:rsid w:val="00C916BE"/>
    <w:rsid w:val="00C942BE"/>
    <w:rsid w:val="00C9564E"/>
    <w:rsid w:val="00C95D2A"/>
    <w:rsid w:val="00CA0AD1"/>
    <w:rsid w:val="00CA1496"/>
    <w:rsid w:val="00CA1F56"/>
    <w:rsid w:val="00CA2129"/>
    <w:rsid w:val="00CA28B9"/>
    <w:rsid w:val="00CA417C"/>
    <w:rsid w:val="00CA6DF2"/>
    <w:rsid w:val="00CA732F"/>
    <w:rsid w:val="00CA77B0"/>
    <w:rsid w:val="00CA7F5B"/>
    <w:rsid w:val="00CB0488"/>
    <w:rsid w:val="00CB0856"/>
    <w:rsid w:val="00CB32F5"/>
    <w:rsid w:val="00CB4329"/>
    <w:rsid w:val="00CB4A99"/>
    <w:rsid w:val="00CB4B20"/>
    <w:rsid w:val="00CB5FCB"/>
    <w:rsid w:val="00CB711B"/>
    <w:rsid w:val="00CB7AA7"/>
    <w:rsid w:val="00CB7E22"/>
    <w:rsid w:val="00CB7F61"/>
    <w:rsid w:val="00CC013D"/>
    <w:rsid w:val="00CC0D55"/>
    <w:rsid w:val="00CC1A02"/>
    <w:rsid w:val="00CC263B"/>
    <w:rsid w:val="00CC3424"/>
    <w:rsid w:val="00CC57A8"/>
    <w:rsid w:val="00CC62EC"/>
    <w:rsid w:val="00CC704B"/>
    <w:rsid w:val="00CC7325"/>
    <w:rsid w:val="00CC773D"/>
    <w:rsid w:val="00CD071A"/>
    <w:rsid w:val="00CD0E29"/>
    <w:rsid w:val="00CD13A1"/>
    <w:rsid w:val="00CD1A8C"/>
    <w:rsid w:val="00CD1E53"/>
    <w:rsid w:val="00CD269A"/>
    <w:rsid w:val="00CD3891"/>
    <w:rsid w:val="00CD3B11"/>
    <w:rsid w:val="00CD452D"/>
    <w:rsid w:val="00CD4CC9"/>
    <w:rsid w:val="00CD513E"/>
    <w:rsid w:val="00CD5AA9"/>
    <w:rsid w:val="00CD6D35"/>
    <w:rsid w:val="00CD7AB3"/>
    <w:rsid w:val="00CD7B2E"/>
    <w:rsid w:val="00CE0633"/>
    <w:rsid w:val="00CE1737"/>
    <w:rsid w:val="00CE1D05"/>
    <w:rsid w:val="00CE2773"/>
    <w:rsid w:val="00CE32F3"/>
    <w:rsid w:val="00CE3FBC"/>
    <w:rsid w:val="00CE4DF4"/>
    <w:rsid w:val="00CE666F"/>
    <w:rsid w:val="00CE6C35"/>
    <w:rsid w:val="00CE7017"/>
    <w:rsid w:val="00CE755F"/>
    <w:rsid w:val="00CF0544"/>
    <w:rsid w:val="00CF0E67"/>
    <w:rsid w:val="00CF2649"/>
    <w:rsid w:val="00CF49DB"/>
    <w:rsid w:val="00CF50B1"/>
    <w:rsid w:val="00CF5479"/>
    <w:rsid w:val="00CF5496"/>
    <w:rsid w:val="00CF7A78"/>
    <w:rsid w:val="00CF7A8E"/>
    <w:rsid w:val="00D02501"/>
    <w:rsid w:val="00D0584C"/>
    <w:rsid w:val="00D05BD6"/>
    <w:rsid w:val="00D07B95"/>
    <w:rsid w:val="00D10616"/>
    <w:rsid w:val="00D11E4F"/>
    <w:rsid w:val="00D12161"/>
    <w:rsid w:val="00D12706"/>
    <w:rsid w:val="00D131FE"/>
    <w:rsid w:val="00D1690E"/>
    <w:rsid w:val="00D17050"/>
    <w:rsid w:val="00D17545"/>
    <w:rsid w:val="00D17DF3"/>
    <w:rsid w:val="00D20B47"/>
    <w:rsid w:val="00D212E1"/>
    <w:rsid w:val="00D21BBE"/>
    <w:rsid w:val="00D24B5A"/>
    <w:rsid w:val="00D256C5"/>
    <w:rsid w:val="00D25A71"/>
    <w:rsid w:val="00D30989"/>
    <w:rsid w:val="00D31087"/>
    <w:rsid w:val="00D3122C"/>
    <w:rsid w:val="00D317DE"/>
    <w:rsid w:val="00D32C67"/>
    <w:rsid w:val="00D32D84"/>
    <w:rsid w:val="00D35B59"/>
    <w:rsid w:val="00D360F2"/>
    <w:rsid w:val="00D3633B"/>
    <w:rsid w:val="00D36B2D"/>
    <w:rsid w:val="00D40FF8"/>
    <w:rsid w:val="00D43286"/>
    <w:rsid w:val="00D43C2F"/>
    <w:rsid w:val="00D44A73"/>
    <w:rsid w:val="00D44AF2"/>
    <w:rsid w:val="00D44EBC"/>
    <w:rsid w:val="00D455EE"/>
    <w:rsid w:val="00D46896"/>
    <w:rsid w:val="00D473BB"/>
    <w:rsid w:val="00D47D05"/>
    <w:rsid w:val="00D5059E"/>
    <w:rsid w:val="00D50A9E"/>
    <w:rsid w:val="00D50F9B"/>
    <w:rsid w:val="00D522FC"/>
    <w:rsid w:val="00D524AF"/>
    <w:rsid w:val="00D5397F"/>
    <w:rsid w:val="00D543D2"/>
    <w:rsid w:val="00D55358"/>
    <w:rsid w:val="00D554C0"/>
    <w:rsid w:val="00D56504"/>
    <w:rsid w:val="00D57810"/>
    <w:rsid w:val="00D57812"/>
    <w:rsid w:val="00D57870"/>
    <w:rsid w:val="00D61D8E"/>
    <w:rsid w:val="00D62376"/>
    <w:rsid w:val="00D637A7"/>
    <w:rsid w:val="00D65A83"/>
    <w:rsid w:val="00D670BE"/>
    <w:rsid w:val="00D7015A"/>
    <w:rsid w:val="00D721EE"/>
    <w:rsid w:val="00D72690"/>
    <w:rsid w:val="00D73140"/>
    <w:rsid w:val="00D74714"/>
    <w:rsid w:val="00D75530"/>
    <w:rsid w:val="00D75BB3"/>
    <w:rsid w:val="00D76CA8"/>
    <w:rsid w:val="00D77350"/>
    <w:rsid w:val="00D7770E"/>
    <w:rsid w:val="00D77CAC"/>
    <w:rsid w:val="00D8343B"/>
    <w:rsid w:val="00D83F82"/>
    <w:rsid w:val="00D842EE"/>
    <w:rsid w:val="00D87D72"/>
    <w:rsid w:val="00D90DAC"/>
    <w:rsid w:val="00D90DD3"/>
    <w:rsid w:val="00D9175D"/>
    <w:rsid w:val="00D91C7F"/>
    <w:rsid w:val="00D924CB"/>
    <w:rsid w:val="00D9383F"/>
    <w:rsid w:val="00D94B0B"/>
    <w:rsid w:val="00D97CB0"/>
    <w:rsid w:val="00DA0CA5"/>
    <w:rsid w:val="00DA0E50"/>
    <w:rsid w:val="00DA1454"/>
    <w:rsid w:val="00DA1746"/>
    <w:rsid w:val="00DA1B34"/>
    <w:rsid w:val="00DA1F52"/>
    <w:rsid w:val="00DA2B24"/>
    <w:rsid w:val="00DA2CA3"/>
    <w:rsid w:val="00DA3CC2"/>
    <w:rsid w:val="00DA40EB"/>
    <w:rsid w:val="00DA43E3"/>
    <w:rsid w:val="00DA54FB"/>
    <w:rsid w:val="00DA59A5"/>
    <w:rsid w:val="00DA60DB"/>
    <w:rsid w:val="00DA64E6"/>
    <w:rsid w:val="00DA6BBD"/>
    <w:rsid w:val="00DA758B"/>
    <w:rsid w:val="00DA7A67"/>
    <w:rsid w:val="00DB0DA6"/>
    <w:rsid w:val="00DB3FB9"/>
    <w:rsid w:val="00DB3FCA"/>
    <w:rsid w:val="00DB4F61"/>
    <w:rsid w:val="00DB5075"/>
    <w:rsid w:val="00DB5ADE"/>
    <w:rsid w:val="00DB756C"/>
    <w:rsid w:val="00DC053C"/>
    <w:rsid w:val="00DC2401"/>
    <w:rsid w:val="00DC2815"/>
    <w:rsid w:val="00DC2EE9"/>
    <w:rsid w:val="00DC31B4"/>
    <w:rsid w:val="00DC41F7"/>
    <w:rsid w:val="00DC4AD8"/>
    <w:rsid w:val="00DC5968"/>
    <w:rsid w:val="00DC6896"/>
    <w:rsid w:val="00DC6D8F"/>
    <w:rsid w:val="00DC7F76"/>
    <w:rsid w:val="00DD0C1D"/>
    <w:rsid w:val="00DD16D9"/>
    <w:rsid w:val="00DD2605"/>
    <w:rsid w:val="00DD2F37"/>
    <w:rsid w:val="00DD3485"/>
    <w:rsid w:val="00DD3714"/>
    <w:rsid w:val="00DD3ECE"/>
    <w:rsid w:val="00DD41AD"/>
    <w:rsid w:val="00DD6E5D"/>
    <w:rsid w:val="00DD7259"/>
    <w:rsid w:val="00DD72EF"/>
    <w:rsid w:val="00DD7675"/>
    <w:rsid w:val="00DE10ED"/>
    <w:rsid w:val="00DE20DC"/>
    <w:rsid w:val="00DE22EB"/>
    <w:rsid w:val="00DE4164"/>
    <w:rsid w:val="00DE43CD"/>
    <w:rsid w:val="00DE4B1A"/>
    <w:rsid w:val="00DE4C1A"/>
    <w:rsid w:val="00DE4F9E"/>
    <w:rsid w:val="00DF1524"/>
    <w:rsid w:val="00DF1D52"/>
    <w:rsid w:val="00DF2663"/>
    <w:rsid w:val="00DF2B4B"/>
    <w:rsid w:val="00DF2E86"/>
    <w:rsid w:val="00DF2FAA"/>
    <w:rsid w:val="00DF34D4"/>
    <w:rsid w:val="00DF4422"/>
    <w:rsid w:val="00DF70C1"/>
    <w:rsid w:val="00DF719C"/>
    <w:rsid w:val="00DF7680"/>
    <w:rsid w:val="00DF788B"/>
    <w:rsid w:val="00DF79AD"/>
    <w:rsid w:val="00DF79B5"/>
    <w:rsid w:val="00E01522"/>
    <w:rsid w:val="00E01D9E"/>
    <w:rsid w:val="00E03981"/>
    <w:rsid w:val="00E03BE9"/>
    <w:rsid w:val="00E04222"/>
    <w:rsid w:val="00E044E9"/>
    <w:rsid w:val="00E04FCF"/>
    <w:rsid w:val="00E059CA"/>
    <w:rsid w:val="00E06468"/>
    <w:rsid w:val="00E06962"/>
    <w:rsid w:val="00E10026"/>
    <w:rsid w:val="00E10F59"/>
    <w:rsid w:val="00E11BEA"/>
    <w:rsid w:val="00E131E7"/>
    <w:rsid w:val="00E14E4B"/>
    <w:rsid w:val="00E15A14"/>
    <w:rsid w:val="00E17C17"/>
    <w:rsid w:val="00E20271"/>
    <w:rsid w:val="00E203F6"/>
    <w:rsid w:val="00E20B64"/>
    <w:rsid w:val="00E20E1D"/>
    <w:rsid w:val="00E21FB7"/>
    <w:rsid w:val="00E233B5"/>
    <w:rsid w:val="00E252F0"/>
    <w:rsid w:val="00E25CAC"/>
    <w:rsid w:val="00E26784"/>
    <w:rsid w:val="00E26B84"/>
    <w:rsid w:val="00E27955"/>
    <w:rsid w:val="00E30559"/>
    <w:rsid w:val="00E30F39"/>
    <w:rsid w:val="00E333F4"/>
    <w:rsid w:val="00E334AF"/>
    <w:rsid w:val="00E33E20"/>
    <w:rsid w:val="00E36465"/>
    <w:rsid w:val="00E36815"/>
    <w:rsid w:val="00E36E7F"/>
    <w:rsid w:val="00E376D9"/>
    <w:rsid w:val="00E41ADD"/>
    <w:rsid w:val="00E421F2"/>
    <w:rsid w:val="00E4229D"/>
    <w:rsid w:val="00E42474"/>
    <w:rsid w:val="00E43217"/>
    <w:rsid w:val="00E437E0"/>
    <w:rsid w:val="00E43AF0"/>
    <w:rsid w:val="00E43B4C"/>
    <w:rsid w:val="00E44439"/>
    <w:rsid w:val="00E4622A"/>
    <w:rsid w:val="00E500E0"/>
    <w:rsid w:val="00E510B9"/>
    <w:rsid w:val="00E51AAF"/>
    <w:rsid w:val="00E52E9F"/>
    <w:rsid w:val="00E55AB1"/>
    <w:rsid w:val="00E55C29"/>
    <w:rsid w:val="00E55F93"/>
    <w:rsid w:val="00E56DB4"/>
    <w:rsid w:val="00E60750"/>
    <w:rsid w:val="00E624EB"/>
    <w:rsid w:val="00E62E8B"/>
    <w:rsid w:val="00E63234"/>
    <w:rsid w:val="00E664CD"/>
    <w:rsid w:val="00E675F3"/>
    <w:rsid w:val="00E679D9"/>
    <w:rsid w:val="00E7041B"/>
    <w:rsid w:val="00E7219B"/>
    <w:rsid w:val="00E73EA0"/>
    <w:rsid w:val="00E75971"/>
    <w:rsid w:val="00E75D4E"/>
    <w:rsid w:val="00E7769F"/>
    <w:rsid w:val="00E80983"/>
    <w:rsid w:val="00E80C9B"/>
    <w:rsid w:val="00E815F9"/>
    <w:rsid w:val="00E816DB"/>
    <w:rsid w:val="00E81E27"/>
    <w:rsid w:val="00E82162"/>
    <w:rsid w:val="00E82D31"/>
    <w:rsid w:val="00E82FE7"/>
    <w:rsid w:val="00E8370D"/>
    <w:rsid w:val="00E8388A"/>
    <w:rsid w:val="00E839DD"/>
    <w:rsid w:val="00E83B7F"/>
    <w:rsid w:val="00E83F73"/>
    <w:rsid w:val="00E844E9"/>
    <w:rsid w:val="00E84DA2"/>
    <w:rsid w:val="00E85093"/>
    <w:rsid w:val="00E86003"/>
    <w:rsid w:val="00E86570"/>
    <w:rsid w:val="00E8661D"/>
    <w:rsid w:val="00E86925"/>
    <w:rsid w:val="00E87448"/>
    <w:rsid w:val="00E87BFB"/>
    <w:rsid w:val="00E90775"/>
    <w:rsid w:val="00E917ED"/>
    <w:rsid w:val="00E93563"/>
    <w:rsid w:val="00E93EAC"/>
    <w:rsid w:val="00EA088C"/>
    <w:rsid w:val="00EA0F20"/>
    <w:rsid w:val="00EA1BEE"/>
    <w:rsid w:val="00EA2B85"/>
    <w:rsid w:val="00EA3661"/>
    <w:rsid w:val="00EA414B"/>
    <w:rsid w:val="00EA5D82"/>
    <w:rsid w:val="00EA63A2"/>
    <w:rsid w:val="00EA64EE"/>
    <w:rsid w:val="00EB0321"/>
    <w:rsid w:val="00EB1EB0"/>
    <w:rsid w:val="00EB2B97"/>
    <w:rsid w:val="00EB32AA"/>
    <w:rsid w:val="00EB335E"/>
    <w:rsid w:val="00EB3658"/>
    <w:rsid w:val="00EB4231"/>
    <w:rsid w:val="00EB73A2"/>
    <w:rsid w:val="00EB7C3D"/>
    <w:rsid w:val="00EC093B"/>
    <w:rsid w:val="00EC1053"/>
    <w:rsid w:val="00EC16F2"/>
    <w:rsid w:val="00EC19AA"/>
    <w:rsid w:val="00EC3B38"/>
    <w:rsid w:val="00EC3F84"/>
    <w:rsid w:val="00EC5DFE"/>
    <w:rsid w:val="00EC6E59"/>
    <w:rsid w:val="00EC6F8B"/>
    <w:rsid w:val="00ED0FC4"/>
    <w:rsid w:val="00ED10D6"/>
    <w:rsid w:val="00ED1AF9"/>
    <w:rsid w:val="00ED2173"/>
    <w:rsid w:val="00ED2FAC"/>
    <w:rsid w:val="00ED401D"/>
    <w:rsid w:val="00ED516F"/>
    <w:rsid w:val="00ED7712"/>
    <w:rsid w:val="00ED7B20"/>
    <w:rsid w:val="00ED7C84"/>
    <w:rsid w:val="00EE044E"/>
    <w:rsid w:val="00EE10C1"/>
    <w:rsid w:val="00EE25CC"/>
    <w:rsid w:val="00EE2D65"/>
    <w:rsid w:val="00EE2E99"/>
    <w:rsid w:val="00EE3419"/>
    <w:rsid w:val="00EF05F7"/>
    <w:rsid w:val="00EF26B3"/>
    <w:rsid w:val="00EF3D41"/>
    <w:rsid w:val="00EF62C6"/>
    <w:rsid w:val="00EF711B"/>
    <w:rsid w:val="00EF737D"/>
    <w:rsid w:val="00EF738F"/>
    <w:rsid w:val="00F031CD"/>
    <w:rsid w:val="00F0459A"/>
    <w:rsid w:val="00F04F96"/>
    <w:rsid w:val="00F06071"/>
    <w:rsid w:val="00F06756"/>
    <w:rsid w:val="00F0696E"/>
    <w:rsid w:val="00F10AA3"/>
    <w:rsid w:val="00F17435"/>
    <w:rsid w:val="00F2058E"/>
    <w:rsid w:val="00F20ECE"/>
    <w:rsid w:val="00F24A6D"/>
    <w:rsid w:val="00F253B1"/>
    <w:rsid w:val="00F25A7C"/>
    <w:rsid w:val="00F25EE5"/>
    <w:rsid w:val="00F32CC5"/>
    <w:rsid w:val="00F33783"/>
    <w:rsid w:val="00F33F7C"/>
    <w:rsid w:val="00F35309"/>
    <w:rsid w:val="00F358F0"/>
    <w:rsid w:val="00F35B3C"/>
    <w:rsid w:val="00F366AB"/>
    <w:rsid w:val="00F36BA0"/>
    <w:rsid w:val="00F36D9A"/>
    <w:rsid w:val="00F42DD8"/>
    <w:rsid w:val="00F442B7"/>
    <w:rsid w:val="00F44562"/>
    <w:rsid w:val="00F44CFE"/>
    <w:rsid w:val="00F451AA"/>
    <w:rsid w:val="00F455B7"/>
    <w:rsid w:val="00F458F3"/>
    <w:rsid w:val="00F50406"/>
    <w:rsid w:val="00F508F5"/>
    <w:rsid w:val="00F522D5"/>
    <w:rsid w:val="00F53C75"/>
    <w:rsid w:val="00F53F05"/>
    <w:rsid w:val="00F53FB3"/>
    <w:rsid w:val="00F545C9"/>
    <w:rsid w:val="00F54CE4"/>
    <w:rsid w:val="00F55F64"/>
    <w:rsid w:val="00F57A25"/>
    <w:rsid w:val="00F60420"/>
    <w:rsid w:val="00F60C17"/>
    <w:rsid w:val="00F60FBA"/>
    <w:rsid w:val="00F61B0F"/>
    <w:rsid w:val="00F62FEC"/>
    <w:rsid w:val="00F63A8A"/>
    <w:rsid w:val="00F641A7"/>
    <w:rsid w:val="00F641D2"/>
    <w:rsid w:val="00F65EB3"/>
    <w:rsid w:val="00F6644B"/>
    <w:rsid w:val="00F712C0"/>
    <w:rsid w:val="00F719BB"/>
    <w:rsid w:val="00F71D70"/>
    <w:rsid w:val="00F7202F"/>
    <w:rsid w:val="00F7210C"/>
    <w:rsid w:val="00F74270"/>
    <w:rsid w:val="00F744FA"/>
    <w:rsid w:val="00F752B0"/>
    <w:rsid w:val="00F75E74"/>
    <w:rsid w:val="00F75EE0"/>
    <w:rsid w:val="00F80929"/>
    <w:rsid w:val="00F81B2D"/>
    <w:rsid w:val="00F82585"/>
    <w:rsid w:val="00F843D6"/>
    <w:rsid w:val="00F86CA2"/>
    <w:rsid w:val="00F87391"/>
    <w:rsid w:val="00F91289"/>
    <w:rsid w:val="00F9200B"/>
    <w:rsid w:val="00F92011"/>
    <w:rsid w:val="00F9259B"/>
    <w:rsid w:val="00F932CF"/>
    <w:rsid w:val="00F965A2"/>
    <w:rsid w:val="00F971A6"/>
    <w:rsid w:val="00F97554"/>
    <w:rsid w:val="00F9796F"/>
    <w:rsid w:val="00F97C6D"/>
    <w:rsid w:val="00FA16CE"/>
    <w:rsid w:val="00FA2B7F"/>
    <w:rsid w:val="00FA5893"/>
    <w:rsid w:val="00FA6A02"/>
    <w:rsid w:val="00FB045F"/>
    <w:rsid w:val="00FB0698"/>
    <w:rsid w:val="00FB179F"/>
    <w:rsid w:val="00FB2651"/>
    <w:rsid w:val="00FB26B1"/>
    <w:rsid w:val="00FB3EE7"/>
    <w:rsid w:val="00FB44F1"/>
    <w:rsid w:val="00FB49DF"/>
    <w:rsid w:val="00FB4F7F"/>
    <w:rsid w:val="00FB57F2"/>
    <w:rsid w:val="00FB7A82"/>
    <w:rsid w:val="00FC2EF4"/>
    <w:rsid w:val="00FC5220"/>
    <w:rsid w:val="00FC55CB"/>
    <w:rsid w:val="00FC57B3"/>
    <w:rsid w:val="00FC5D2F"/>
    <w:rsid w:val="00FC7483"/>
    <w:rsid w:val="00FC7A2B"/>
    <w:rsid w:val="00FD0C48"/>
    <w:rsid w:val="00FD1441"/>
    <w:rsid w:val="00FD1F6C"/>
    <w:rsid w:val="00FD2BFE"/>
    <w:rsid w:val="00FD2C8A"/>
    <w:rsid w:val="00FD597A"/>
    <w:rsid w:val="00FD629F"/>
    <w:rsid w:val="00FD6CC3"/>
    <w:rsid w:val="00FD73C5"/>
    <w:rsid w:val="00FE29E2"/>
    <w:rsid w:val="00FE2B06"/>
    <w:rsid w:val="00FE3393"/>
    <w:rsid w:val="00FE35C1"/>
    <w:rsid w:val="00FE3F61"/>
    <w:rsid w:val="00FE4895"/>
    <w:rsid w:val="00FE571D"/>
    <w:rsid w:val="00FE5C2B"/>
    <w:rsid w:val="00FE61F2"/>
    <w:rsid w:val="00FE6C29"/>
    <w:rsid w:val="00FE6E67"/>
    <w:rsid w:val="00FF16FF"/>
    <w:rsid w:val="00FF25F2"/>
    <w:rsid w:val="00FF2EF0"/>
    <w:rsid w:val="00FF36A0"/>
    <w:rsid w:val="00FF46AD"/>
    <w:rsid w:val="00FF5F30"/>
    <w:rsid w:val="00FF5F61"/>
    <w:rsid w:val="00FF60F5"/>
    <w:rsid w:val="00FF66BB"/>
    <w:rsid w:val="00FF7798"/>
    <w:rsid w:val="00FF7E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  <o:rules v:ext="edit">
        <o:r id="V:Rule3" type="connector" idref="#_x0000_s1044"/>
        <o:r id="V:Rule5" type="connector" idref="#_x0000_s1114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iPriority="35" w:unhideWhenUsed="1" w:qFormat="1"/>
    <w:lsdException w:name="Title" w:qFormat="1"/>
    <w:lsdException w:name="Subtitle" w:qFormat="1"/>
    <w:lsdException w:name="Date" w:uiPriority="99"/>
    <w:lsdException w:name="Hyperlink" w:uiPriority="99"/>
    <w:lsdException w:name="FollowedHyperlink" w:uiPriority="99"/>
    <w:lsdException w:name="Strong" w:uiPriority="22" w:qFormat="1"/>
    <w:lsdException w:name="Emphasis" w:qFormat="1"/>
    <w:lsdException w:name="HTML Top of Form" w:uiPriority="99"/>
    <w:lsdException w:name="HTML Bottom of Form" w:uiPriority="99"/>
    <w:lsdException w:name="Normal (Web)" w:uiPriority="99"/>
    <w:lsdException w:name="No List" w:uiPriority="99"/>
    <w:lsdException w:name="Balloon Text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30A45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rsid w:val="00710D7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710D79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rsid w:val="00C30A45"/>
    <w:rPr>
      <w:sz w:val="18"/>
      <w:szCs w:val="18"/>
    </w:rPr>
  </w:style>
  <w:style w:type="paragraph" w:styleId="a4">
    <w:name w:val="footer"/>
    <w:basedOn w:val="a"/>
    <w:link w:val="Char0"/>
    <w:uiPriority w:val="99"/>
    <w:rsid w:val="00C30A4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page number"/>
    <w:basedOn w:val="a0"/>
    <w:rsid w:val="00C30A45"/>
  </w:style>
  <w:style w:type="paragraph" w:styleId="a6">
    <w:name w:val="header"/>
    <w:basedOn w:val="a"/>
    <w:link w:val="Char1"/>
    <w:uiPriority w:val="99"/>
    <w:rsid w:val="00C30A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Body Text"/>
    <w:basedOn w:val="a"/>
    <w:rsid w:val="00C30A45"/>
    <w:pPr>
      <w:jc w:val="center"/>
    </w:pPr>
    <w:rPr>
      <w:szCs w:val="18"/>
    </w:rPr>
  </w:style>
  <w:style w:type="paragraph" w:styleId="a8">
    <w:name w:val="Date"/>
    <w:basedOn w:val="a"/>
    <w:next w:val="a"/>
    <w:link w:val="Char2"/>
    <w:uiPriority w:val="99"/>
    <w:rsid w:val="00C30A45"/>
    <w:pPr>
      <w:ind w:leftChars="2500" w:left="100"/>
    </w:pPr>
    <w:rPr>
      <w:rFonts w:ascii="宋体"/>
      <w:sz w:val="32"/>
      <w:szCs w:val="21"/>
    </w:rPr>
  </w:style>
  <w:style w:type="paragraph" w:customStyle="1" w:styleId="ParaCharCharCharChar">
    <w:name w:val="默认段落字体 Para Char Char Char Char"/>
    <w:basedOn w:val="a"/>
    <w:rsid w:val="00952719"/>
  </w:style>
  <w:style w:type="character" w:customStyle="1" w:styleId="Char0">
    <w:name w:val="页脚 Char"/>
    <w:link w:val="a4"/>
    <w:uiPriority w:val="99"/>
    <w:rsid w:val="006650BC"/>
    <w:rPr>
      <w:kern w:val="2"/>
      <w:sz w:val="18"/>
      <w:szCs w:val="18"/>
    </w:rPr>
  </w:style>
  <w:style w:type="paragraph" w:styleId="3">
    <w:name w:val="Body Text Indent 3"/>
    <w:basedOn w:val="a"/>
    <w:link w:val="3Char"/>
    <w:rsid w:val="0024479B"/>
    <w:pPr>
      <w:spacing w:after="120"/>
      <w:ind w:leftChars="200" w:left="420"/>
    </w:pPr>
    <w:rPr>
      <w:sz w:val="16"/>
      <w:szCs w:val="16"/>
    </w:rPr>
  </w:style>
  <w:style w:type="character" w:customStyle="1" w:styleId="3Char">
    <w:name w:val="正文文本缩进 3 Char"/>
    <w:link w:val="3"/>
    <w:rsid w:val="0024479B"/>
    <w:rPr>
      <w:kern w:val="2"/>
      <w:sz w:val="16"/>
      <w:szCs w:val="16"/>
    </w:rPr>
  </w:style>
  <w:style w:type="character" w:customStyle="1" w:styleId="1Char">
    <w:name w:val="标题 1 Char"/>
    <w:link w:val="1"/>
    <w:rsid w:val="00710D79"/>
    <w:rPr>
      <w:b/>
      <w:bCs/>
      <w:kern w:val="44"/>
      <w:sz w:val="44"/>
      <w:szCs w:val="44"/>
    </w:rPr>
  </w:style>
  <w:style w:type="character" w:customStyle="1" w:styleId="2Char">
    <w:name w:val="标题 2 Char"/>
    <w:link w:val="2"/>
    <w:rsid w:val="00710D79"/>
    <w:rPr>
      <w:rFonts w:ascii="Arial" w:eastAsia="黑体" w:hAnsi="Arial"/>
      <w:b/>
      <w:bCs/>
      <w:kern w:val="2"/>
      <w:sz w:val="32"/>
      <w:szCs w:val="32"/>
    </w:rPr>
  </w:style>
  <w:style w:type="character" w:customStyle="1" w:styleId="Char1">
    <w:name w:val="页眉 Char"/>
    <w:link w:val="a6"/>
    <w:uiPriority w:val="99"/>
    <w:rsid w:val="00710D79"/>
    <w:rPr>
      <w:kern w:val="2"/>
      <w:sz w:val="18"/>
      <w:szCs w:val="18"/>
    </w:rPr>
  </w:style>
  <w:style w:type="character" w:customStyle="1" w:styleId="Char">
    <w:name w:val="批注框文本 Char"/>
    <w:link w:val="a3"/>
    <w:uiPriority w:val="99"/>
    <w:semiHidden/>
    <w:rsid w:val="00710D79"/>
    <w:rPr>
      <w:kern w:val="2"/>
      <w:sz w:val="18"/>
      <w:szCs w:val="18"/>
    </w:rPr>
  </w:style>
  <w:style w:type="paragraph" w:styleId="a9">
    <w:name w:val="Document Map"/>
    <w:basedOn w:val="a"/>
    <w:link w:val="Char3"/>
    <w:rsid w:val="00710D79"/>
    <w:pPr>
      <w:shd w:val="clear" w:color="auto" w:fill="000080"/>
    </w:pPr>
  </w:style>
  <w:style w:type="character" w:customStyle="1" w:styleId="Char3">
    <w:name w:val="文档结构图 Char"/>
    <w:link w:val="a9"/>
    <w:rsid w:val="00710D79"/>
    <w:rPr>
      <w:kern w:val="2"/>
      <w:sz w:val="21"/>
      <w:szCs w:val="24"/>
      <w:shd w:val="clear" w:color="auto" w:fill="000080"/>
    </w:rPr>
  </w:style>
  <w:style w:type="paragraph" w:customStyle="1" w:styleId="aa">
    <w:name w:val="周为正文"/>
    <w:basedOn w:val="a"/>
    <w:rsid w:val="00710D79"/>
    <w:pPr>
      <w:spacing w:beforeLines="50" w:afterLines="50" w:line="300" w:lineRule="auto"/>
      <w:ind w:firstLineChars="200" w:firstLine="560"/>
    </w:pPr>
    <w:rPr>
      <w:rFonts w:ascii="宋体" w:hAnsi="宋体"/>
      <w:sz w:val="24"/>
      <w:szCs w:val="20"/>
    </w:rPr>
  </w:style>
  <w:style w:type="paragraph" w:styleId="z-">
    <w:name w:val="HTML Bottom of Form"/>
    <w:basedOn w:val="a"/>
    <w:next w:val="a"/>
    <w:link w:val="z-Char"/>
    <w:hidden/>
    <w:uiPriority w:val="99"/>
    <w:unhideWhenUsed/>
    <w:rsid w:val="00710D79"/>
    <w:pPr>
      <w:widowControl/>
      <w:pBdr>
        <w:top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z-Char">
    <w:name w:val="z-窗体底端 Char"/>
    <w:link w:val="z-"/>
    <w:uiPriority w:val="99"/>
    <w:rsid w:val="00710D79"/>
    <w:rPr>
      <w:rFonts w:ascii="Arial" w:hAnsi="Arial"/>
      <w:vanish/>
      <w:sz w:val="16"/>
      <w:szCs w:val="16"/>
    </w:rPr>
  </w:style>
  <w:style w:type="paragraph" w:styleId="ab">
    <w:name w:val="Body Text Indent"/>
    <w:basedOn w:val="a"/>
    <w:link w:val="Char4"/>
    <w:rsid w:val="00710D79"/>
    <w:pPr>
      <w:adjustRightInd w:val="0"/>
      <w:ind w:right="-34" w:firstLine="630"/>
      <w:textAlignment w:val="baseline"/>
    </w:pPr>
    <w:rPr>
      <w:rFonts w:ascii="宋体"/>
      <w:kern w:val="0"/>
      <w:sz w:val="28"/>
      <w:szCs w:val="20"/>
    </w:rPr>
  </w:style>
  <w:style w:type="character" w:customStyle="1" w:styleId="Char4">
    <w:name w:val="正文文本缩进 Char"/>
    <w:link w:val="ab"/>
    <w:rsid w:val="00710D79"/>
    <w:rPr>
      <w:rFonts w:ascii="宋体"/>
      <w:sz w:val="28"/>
    </w:rPr>
  </w:style>
  <w:style w:type="paragraph" w:styleId="20">
    <w:name w:val="Body Text Indent 2"/>
    <w:basedOn w:val="a"/>
    <w:link w:val="2Char0"/>
    <w:rsid w:val="00710D79"/>
    <w:pPr>
      <w:spacing w:line="520" w:lineRule="exact"/>
      <w:ind w:right="-34" w:firstLine="567"/>
    </w:pPr>
    <w:rPr>
      <w:rFonts w:ascii="宋体" w:hAnsi="宋体"/>
      <w:kern w:val="0"/>
      <w:sz w:val="28"/>
      <w:szCs w:val="20"/>
    </w:rPr>
  </w:style>
  <w:style w:type="character" w:customStyle="1" w:styleId="2Char0">
    <w:name w:val="正文文本缩进 2 Char"/>
    <w:link w:val="20"/>
    <w:rsid w:val="00710D79"/>
    <w:rPr>
      <w:rFonts w:ascii="宋体" w:hAnsi="宋体"/>
      <w:sz w:val="28"/>
    </w:rPr>
  </w:style>
  <w:style w:type="paragraph" w:customStyle="1" w:styleId="font5">
    <w:name w:val="font5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font6">
    <w:name w:val="font6"/>
    <w:basedOn w:val="a"/>
    <w:rsid w:val="00710D79"/>
    <w:pPr>
      <w:widowControl/>
      <w:spacing w:before="100" w:beforeAutospacing="1" w:after="100" w:afterAutospacing="1"/>
      <w:jc w:val="left"/>
    </w:pPr>
    <w:rPr>
      <w:rFonts w:ascii="黑体" w:eastAsia="黑体" w:hAnsi="Arial Unicode MS" w:cs="Arial Unicode MS" w:hint="eastAsia"/>
      <w:kern w:val="0"/>
      <w:sz w:val="28"/>
      <w:szCs w:val="28"/>
    </w:rPr>
  </w:style>
  <w:style w:type="paragraph" w:customStyle="1" w:styleId="font7">
    <w:name w:val="font7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18"/>
      <w:szCs w:val="18"/>
    </w:rPr>
  </w:style>
  <w:style w:type="paragraph" w:customStyle="1" w:styleId="font8">
    <w:name w:val="font8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xl28">
    <w:name w:val="xl28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29">
    <w:name w:val="xl29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0">
    <w:name w:val="xl30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1">
    <w:name w:val="xl31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2">
    <w:name w:val="xl32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3">
    <w:name w:val="xl33"/>
    <w:basedOn w:val="a"/>
    <w:rsid w:val="00710D79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4">
    <w:name w:val="xl34"/>
    <w:basedOn w:val="a"/>
    <w:rsid w:val="00710D79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5">
    <w:name w:val="xl35"/>
    <w:basedOn w:val="a"/>
    <w:rsid w:val="00710D79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6">
    <w:name w:val="xl36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7">
    <w:name w:val="xl37"/>
    <w:basedOn w:val="a"/>
    <w:rsid w:val="00710D79"/>
    <w:pPr>
      <w:widowControl/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8">
    <w:name w:val="xl38"/>
    <w:basedOn w:val="a"/>
    <w:rsid w:val="00710D79"/>
    <w:pPr>
      <w:widowControl/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9">
    <w:name w:val="xl39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0">
    <w:name w:val="xl40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1">
    <w:name w:val="xl41"/>
    <w:basedOn w:val="a"/>
    <w:rsid w:val="00710D79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2">
    <w:name w:val="xl42"/>
    <w:basedOn w:val="a"/>
    <w:rsid w:val="00710D79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3">
    <w:name w:val="xl43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4">
    <w:name w:val="xl44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5">
    <w:name w:val="xl4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6">
    <w:name w:val="xl46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7">
    <w:name w:val="xl4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8">
    <w:name w:val="xl48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9">
    <w:name w:val="xl49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0">
    <w:name w:val="xl50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1">
    <w:name w:val="xl51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2">
    <w:name w:val="xl52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3">
    <w:name w:val="xl53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4">
    <w:name w:val="xl54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5">
    <w:name w:val="xl5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6">
    <w:name w:val="xl56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7">
    <w:name w:val="xl5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8">
    <w:name w:val="xl58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9">
    <w:name w:val="xl59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0">
    <w:name w:val="xl60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1">
    <w:name w:val="xl61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黑体" w:eastAsia="黑体" w:hAnsi="Arial Unicode MS" w:cs="Arial Unicode MS" w:hint="eastAsia"/>
      <w:kern w:val="0"/>
      <w:sz w:val="28"/>
      <w:szCs w:val="28"/>
    </w:rPr>
  </w:style>
  <w:style w:type="paragraph" w:customStyle="1" w:styleId="xl62">
    <w:name w:val="xl62"/>
    <w:basedOn w:val="a"/>
    <w:rsid w:val="00710D79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font9">
    <w:name w:val="font9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hint="eastAsia"/>
      <w:kern w:val="0"/>
      <w:sz w:val="24"/>
    </w:rPr>
  </w:style>
  <w:style w:type="paragraph" w:customStyle="1" w:styleId="xl63">
    <w:name w:val="xl63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4">
    <w:name w:val="xl64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5">
    <w:name w:val="xl6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6">
    <w:name w:val="xl66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7">
    <w:name w:val="xl6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8">
    <w:name w:val="xl68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黑体" w:eastAsia="黑体" w:hAnsi="Arial Unicode MS" w:hint="eastAsia"/>
      <w:kern w:val="0"/>
      <w:sz w:val="28"/>
      <w:szCs w:val="28"/>
    </w:rPr>
  </w:style>
  <w:style w:type="paragraph" w:customStyle="1" w:styleId="xl69">
    <w:name w:val="xl69"/>
    <w:basedOn w:val="a"/>
    <w:rsid w:val="00710D79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hAnsi="Arial Unicode MS"/>
      <w:kern w:val="0"/>
      <w:sz w:val="24"/>
    </w:rPr>
  </w:style>
  <w:style w:type="character" w:styleId="ac">
    <w:name w:val="Hyperlink"/>
    <w:uiPriority w:val="99"/>
    <w:rsid w:val="00710D79"/>
    <w:rPr>
      <w:color w:val="0000FF"/>
      <w:u w:val="single"/>
    </w:rPr>
  </w:style>
  <w:style w:type="character" w:styleId="ad">
    <w:name w:val="FollowedHyperlink"/>
    <w:aliases w:val="已访问的超链接1"/>
    <w:uiPriority w:val="99"/>
    <w:rsid w:val="00710D79"/>
    <w:rPr>
      <w:color w:val="800080"/>
      <w:u w:val="single"/>
    </w:rPr>
  </w:style>
  <w:style w:type="paragraph" w:customStyle="1" w:styleId="xl70">
    <w:name w:val="xl70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71">
    <w:name w:val="xl71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72">
    <w:name w:val="xl72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styleId="z-0">
    <w:name w:val="HTML Top of Form"/>
    <w:basedOn w:val="a"/>
    <w:next w:val="a"/>
    <w:link w:val="z-Char0"/>
    <w:hidden/>
    <w:uiPriority w:val="99"/>
    <w:rsid w:val="00710D79"/>
    <w:pPr>
      <w:widowControl/>
      <w:pBdr>
        <w:bottom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z-Char0">
    <w:name w:val="z-窗体顶端 Char"/>
    <w:link w:val="z-0"/>
    <w:uiPriority w:val="99"/>
    <w:rsid w:val="00710D79"/>
    <w:rPr>
      <w:rFonts w:ascii="Arial" w:hAnsi="Arial"/>
      <w:vanish/>
      <w:sz w:val="16"/>
      <w:szCs w:val="16"/>
    </w:rPr>
  </w:style>
  <w:style w:type="character" w:styleId="ae">
    <w:name w:val="annotation reference"/>
    <w:rsid w:val="00710D79"/>
    <w:rPr>
      <w:sz w:val="21"/>
      <w:szCs w:val="21"/>
    </w:rPr>
  </w:style>
  <w:style w:type="paragraph" w:styleId="af">
    <w:name w:val="annotation text"/>
    <w:basedOn w:val="a"/>
    <w:link w:val="Char5"/>
    <w:rsid w:val="00710D79"/>
    <w:pPr>
      <w:jc w:val="left"/>
    </w:pPr>
    <w:rPr>
      <w:kern w:val="0"/>
      <w:sz w:val="20"/>
      <w:szCs w:val="20"/>
    </w:rPr>
  </w:style>
  <w:style w:type="character" w:customStyle="1" w:styleId="Char5">
    <w:name w:val="批注文字 Char"/>
    <w:basedOn w:val="a0"/>
    <w:link w:val="af"/>
    <w:rsid w:val="00710D79"/>
  </w:style>
  <w:style w:type="paragraph" w:styleId="af0">
    <w:name w:val="annotation subject"/>
    <w:basedOn w:val="af"/>
    <w:next w:val="af"/>
    <w:link w:val="Char6"/>
    <w:rsid w:val="00710D79"/>
    <w:rPr>
      <w:b/>
      <w:bCs/>
    </w:rPr>
  </w:style>
  <w:style w:type="character" w:customStyle="1" w:styleId="Char6">
    <w:name w:val="批注主题 Char"/>
    <w:link w:val="af0"/>
    <w:rsid w:val="00710D79"/>
    <w:rPr>
      <w:b/>
      <w:bCs/>
    </w:rPr>
  </w:style>
  <w:style w:type="character" w:customStyle="1" w:styleId="Char2">
    <w:name w:val="日期 Char"/>
    <w:link w:val="a8"/>
    <w:uiPriority w:val="99"/>
    <w:rsid w:val="00710D79"/>
    <w:rPr>
      <w:rFonts w:ascii="宋体"/>
      <w:kern w:val="2"/>
      <w:sz w:val="32"/>
      <w:szCs w:val="21"/>
    </w:rPr>
  </w:style>
  <w:style w:type="paragraph" w:customStyle="1" w:styleId="p1">
    <w:name w:val="p1"/>
    <w:basedOn w:val="a"/>
    <w:rsid w:val="00710D79"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numbering" w:customStyle="1" w:styleId="10">
    <w:name w:val="无列表1"/>
    <w:next w:val="a2"/>
    <w:uiPriority w:val="99"/>
    <w:semiHidden/>
    <w:unhideWhenUsed/>
    <w:rsid w:val="00710D79"/>
  </w:style>
  <w:style w:type="paragraph" w:customStyle="1" w:styleId="p0">
    <w:name w:val="p0"/>
    <w:basedOn w:val="a"/>
    <w:rsid w:val="00710D79"/>
    <w:pPr>
      <w:widowControl/>
      <w:spacing w:line="270" w:lineRule="atLeast"/>
    </w:pPr>
    <w:rPr>
      <w:kern w:val="0"/>
      <w:szCs w:val="21"/>
    </w:rPr>
  </w:style>
  <w:style w:type="paragraph" w:customStyle="1" w:styleId="p2">
    <w:name w:val="p2"/>
    <w:basedOn w:val="a"/>
    <w:rsid w:val="00710D79"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paragraph" w:customStyle="1" w:styleId="p4">
    <w:name w:val="p4"/>
    <w:basedOn w:val="a"/>
    <w:rsid w:val="00710D79"/>
    <w:pPr>
      <w:widowControl/>
      <w:snapToGrid w:val="0"/>
      <w:spacing w:line="240" w:lineRule="atLeast"/>
      <w:jc w:val="center"/>
    </w:pPr>
    <w:rPr>
      <w:kern w:val="0"/>
      <w:szCs w:val="21"/>
    </w:rPr>
  </w:style>
  <w:style w:type="paragraph" w:styleId="af1">
    <w:name w:val="Normal (Web)"/>
    <w:basedOn w:val="a"/>
    <w:uiPriority w:val="99"/>
    <w:unhideWhenUsed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12c">
    <w:name w:val="st12c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564A8"/>
      <w:kern w:val="0"/>
      <w:sz w:val="18"/>
      <w:szCs w:val="18"/>
    </w:rPr>
  </w:style>
  <w:style w:type="paragraph" w:customStyle="1" w:styleId="st12chong">
    <w:name w:val="st12cho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0000"/>
      <w:kern w:val="0"/>
      <w:sz w:val="18"/>
      <w:szCs w:val="18"/>
    </w:rPr>
  </w:style>
  <w:style w:type="paragraph" w:customStyle="1" w:styleId="st12clan">
    <w:name w:val="st12clan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075BA"/>
      <w:kern w:val="0"/>
      <w:sz w:val="18"/>
      <w:szCs w:val="18"/>
    </w:rPr>
  </w:style>
  <w:style w:type="paragraph" w:customStyle="1" w:styleId="st12bai">
    <w:name w:val="st12bai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BCFCFE"/>
      <w:kern w:val="0"/>
      <w:sz w:val="18"/>
      <w:szCs w:val="18"/>
    </w:rPr>
  </w:style>
  <w:style w:type="paragraph" w:customStyle="1" w:styleId="st12hong">
    <w:name w:val="st12ho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FF0000"/>
      <w:kern w:val="0"/>
      <w:sz w:val="18"/>
      <w:szCs w:val="18"/>
    </w:rPr>
  </w:style>
  <w:style w:type="paragraph" w:customStyle="1" w:styleId="st12cbai">
    <w:name w:val="st12cbai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FFFF"/>
      <w:kern w:val="0"/>
      <w:sz w:val="18"/>
      <w:szCs w:val="18"/>
    </w:rPr>
  </w:style>
  <w:style w:type="paragraph" w:customStyle="1" w:styleId="st12huang">
    <w:name w:val="st12hua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FFFF00"/>
      <w:kern w:val="0"/>
      <w:sz w:val="18"/>
      <w:szCs w:val="18"/>
    </w:rPr>
  </w:style>
  <w:style w:type="paragraph" w:customStyle="1" w:styleId="bk1">
    <w:name w:val="bk1"/>
    <w:basedOn w:val="a"/>
    <w:rsid w:val="00710D79"/>
    <w:pPr>
      <w:widowControl/>
      <w:pBdr>
        <w:left w:val="single" w:sz="36" w:space="0" w:color="328ECF"/>
        <w:bottom w:val="single" w:sz="36" w:space="0" w:color="328ECF"/>
        <w:right w:val="single" w:sz="36" w:space="0" w:color="328EC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2">
    <w:name w:val="bk2"/>
    <w:basedOn w:val="a"/>
    <w:rsid w:val="00710D79"/>
    <w:pPr>
      <w:widowControl/>
      <w:pBdr>
        <w:right w:val="single" w:sz="6" w:space="0" w:color="89AEE5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3">
    <w:name w:val="bk3"/>
    <w:basedOn w:val="a"/>
    <w:rsid w:val="00710D79"/>
    <w:pPr>
      <w:widowControl/>
      <w:pBdr>
        <w:top w:val="single" w:sz="6" w:space="0" w:color="A8D8FF"/>
        <w:left w:val="single" w:sz="6" w:space="0" w:color="A8D8FF"/>
        <w:bottom w:val="single" w:sz="6" w:space="0" w:color="A8D8FF"/>
        <w:right w:val="single" w:sz="6" w:space="0" w:color="A8D8F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4">
    <w:name w:val="bk4"/>
    <w:basedOn w:val="a"/>
    <w:rsid w:val="00710D79"/>
    <w:pPr>
      <w:widowControl/>
      <w:pBdr>
        <w:top w:val="single" w:sz="6" w:space="0" w:color="6095C9"/>
        <w:left w:val="single" w:sz="6" w:space="0" w:color="6095C9"/>
        <w:bottom w:val="single" w:sz="6" w:space="0" w:color="6095C9"/>
        <w:right w:val="single" w:sz="6" w:space="0" w:color="6095C9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ian">
    <w:name w:val="xian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dhbg">
    <w:name w:val="dhbg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lear-padding">
    <w:name w:val="clear-padding"/>
    <w:basedOn w:val="a"/>
    <w:rsid w:val="00710D79"/>
    <w:pPr>
      <w:widowControl/>
      <w:jc w:val="left"/>
    </w:pPr>
    <w:rPr>
      <w:rFonts w:ascii="宋体" w:hAnsi="宋体" w:cs="宋体"/>
      <w:kern w:val="0"/>
      <w:sz w:val="24"/>
    </w:rPr>
  </w:style>
  <w:style w:type="paragraph" w:customStyle="1" w:styleId="span0">
    <w:name w:val="span0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30"/>
      <w:szCs w:val="30"/>
    </w:rPr>
  </w:style>
  <w:style w:type="paragraph" w:customStyle="1" w:styleId="tb1">
    <w:name w:val="tb1"/>
    <w:basedOn w:val="a"/>
    <w:rsid w:val="00710D79"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tb2">
    <w:name w:val="tb2"/>
    <w:basedOn w:val="a"/>
    <w:rsid w:val="00710D79"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wdate">
    <w:name w:val="wdate"/>
    <w:basedOn w:val="a"/>
    <w:rsid w:val="00710D79"/>
    <w:pPr>
      <w:widowControl/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FFFF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datefmterr">
    <w:name w:val="wdatefmterr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color w:val="FF0000"/>
      <w:kern w:val="0"/>
      <w:sz w:val="24"/>
    </w:rPr>
  </w:style>
  <w:style w:type="paragraph" w:customStyle="1" w:styleId="tr5px">
    <w:name w:val="tr_5px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txtallot">
    <w:name w:val="txt_allo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xtright">
    <w:name w:val="txt_righ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vtable">
    <w:name w:val="vtable"/>
    <w:basedOn w:val="a"/>
    <w:rsid w:val="00710D79"/>
    <w:pPr>
      <w:widowControl/>
      <w:spacing w:before="150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divcenter">
    <w:name w:val="div_center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</w:rPr>
  </w:style>
  <w:style w:type="paragraph" w:customStyle="1" w:styleId="tablesjjh">
    <w:name w:val="table_sjjh"/>
    <w:basedOn w:val="a"/>
    <w:rsid w:val="00710D79"/>
    <w:pPr>
      <w:widowControl/>
      <w:pBdr>
        <w:top w:val="single" w:sz="6" w:space="0" w:color="1D84D2"/>
        <w:left w:val="single" w:sz="6" w:space="0" w:color="1D84D2"/>
        <w:bottom w:val="single" w:sz="6" w:space="0" w:color="1D84D2"/>
        <w:right w:val="single" w:sz="6" w:space="0" w:color="1D84D2"/>
      </w:pBdr>
      <w:spacing w:before="150" w:after="150"/>
      <w:jc w:val="left"/>
    </w:pPr>
    <w:rPr>
      <w:rFonts w:ascii="宋体" w:hAnsi="宋体" w:cs="宋体"/>
      <w:kern w:val="0"/>
      <w:sz w:val="24"/>
    </w:rPr>
  </w:style>
  <w:style w:type="paragraph" w:customStyle="1" w:styleId="trsjjh">
    <w:name w:val="tr_sjjh"/>
    <w:basedOn w:val="a"/>
    <w:rsid w:val="00710D79"/>
    <w:pPr>
      <w:widowControl/>
      <w:shd w:val="clear" w:color="auto" w:fill="A7D6FF"/>
      <w:spacing w:before="100" w:beforeAutospacing="1" w:after="100" w:afterAutospacing="1"/>
      <w:jc w:val="center"/>
    </w:pPr>
    <w:rPr>
      <w:rFonts w:ascii="̥" w:hAnsi="̥" w:cs="宋体"/>
      <w:b/>
      <w:bCs/>
      <w:color w:val="045685"/>
      <w:kern w:val="0"/>
      <w:sz w:val="27"/>
      <w:szCs w:val="27"/>
    </w:rPr>
  </w:style>
  <w:style w:type="paragraph" w:customStyle="1" w:styleId="tdrightsjjh">
    <w:name w:val="td_right_sjjh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tdleftsjjh">
    <w:name w:val="td_left_sjjh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dtitlerightyb">
    <w:name w:val="td_title_right_yb"/>
    <w:basedOn w:val="a"/>
    <w:rsid w:val="00710D79"/>
    <w:pPr>
      <w:widowControl/>
      <w:spacing w:before="100" w:beforeAutospacing="1" w:after="100" w:afterAutospacing="1" w:line="450" w:lineRule="atLeast"/>
      <w:jc w:val="right"/>
      <w:textAlignment w:val="center"/>
    </w:pPr>
    <w:rPr>
      <w:rFonts w:ascii="宋体" w:hAnsi="宋体" w:cs="宋体"/>
      <w:kern w:val="0"/>
      <w:sz w:val="24"/>
    </w:rPr>
  </w:style>
  <w:style w:type="paragraph" w:customStyle="1" w:styleId="tdtitleleftyb">
    <w:name w:val="td_title_left_yb"/>
    <w:basedOn w:val="a"/>
    <w:rsid w:val="00710D79"/>
    <w:pPr>
      <w:widowControl/>
      <w:spacing w:before="100" w:beforeAutospacing="1" w:after="100" w:afterAutospacing="1" w:line="450" w:lineRule="atLeast"/>
      <w:jc w:val="left"/>
      <w:textAlignment w:val="center"/>
    </w:pPr>
    <w:rPr>
      <w:rFonts w:ascii="宋体" w:hAnsi="宋体" w:cs="宋体"/>
      <w:kern w:val="0"/>
      <w:sz w:val="24"/>
    </w:rPr>
  </w:style>
  <w:style w:type="paragraph" w:customStyle="1" w:styleId="ptitleyb">
    <w:name w:val="p_title_yb"/>
    <w:basedOn w:val="a"/>
    <w:rsid w:val="00710D79"/>
    <w:pPr>
      <w:widowControl/>
      <w:spacing w:after="468"/>
      <w:jc w:val="center"/>
    </w:pPr>
    <w:rPr>
      <w:rFonts w:ascii="宋体" w:hAnsi="宋体" w:cs="宋体"/>
      <w:kern w:val="0"/>
      <w:sz w:val="24"/>
    </w:rPr>
  </w:style>
  <w:style w:type="paragraph" w:customStyle="1" w:styleId="spantitleyb">
    <w:name w:val="span_title_yb"/>
    <w:basedOn w:val="a"/>
    <w:rsid w:val="00710D79"/>
    <w:pPr>
      <w:widowControl/>
      <w:spacing w:before="100" w:beforeAutospacing="1" w:after="100" w:afterAutospacing="1"/>
      <w:jc w:val="center"/>
    </w:pPr>
    <w:rPr>
      <w:rFonts w:ascii="ΟGB2312" w:eastAsia="ΟGB2312" w:hAnsi="宋体" w:cs="宋体"/>
      <w:b/>
      <w:bCs/>
      <w:color w:val="000000"/>
      <w:kern w:val="0"/>
      <w:sz w:val="44"/>
      <w:szCs w:val="44"/>
    </w:rPr>
  </w:style>
  <w:style w:type="paragraph" w:customStyle="1" w:styleId="psubheadyb">
    <w:name w:val="p_subhead_yb"/>
    <w:basedOn w:val="a"/>
    <w:rsid w:val="00710D79"/>
    <w:pPr>
      <w:widowControl/>
      <w:spacing w:before="312" w:line="360" w:lineRule="auto"/>
      <w:jc w:val="center"/>
    </w:pPr>
    <w:rPr>
      <w:rFonts w:ascii="宋体" w:hAnsi="宋体" w:cs="宋体"/>
      <w:kern w:val="0"/>
      <w:sz w:val="24"/>
    </w:rPr>
  </w:style>
  <w:style w:type="paragraph" w:customStyle="1" w:styleId="spanfont1yb">
    <w:name w:val="span_font_1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kern w:val="0"/>
      <w:sz w:val="28"/>
      <w:szCs w:val="28"/>
    </w:rPr>
  </w:style>
  <w:style w:type="paragraph" w:customStyle="1" w:styleId="spanfont2yb">
    <w:name w:val="span_font_2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kern w:val="0"/>
      <w:sz w:val="28"/>
      <w:szCs w:val="28"/>
    </w:rPr>
  </w:style>
  <w:style w:type="paragraph" w:customStyle="1" w:styleId="pdateyb">
    <w:name w:val="p_date_yb"/>
    <w:basedOn w:val="a"/>
    <w:rsid w:val="00710D79"/>
    <w:pPr>
      <w:widowControl/>
      <w:jc w:val="center"/>
    </w:pPr>
    <w:rPr>
      <w:rFonts w:ascii="宋体" w:hAnsi="宋体" w:cs="宋体"/>
      <w:kern w:val="0"/>
      <w:sz w:val="24"/>
    </w:rPr>
  </w:style>
  <w:style w:type="paragraph" w:customStyle="1" w:styleId="spancontent16ptyb">
    <w:name w:val="span_content_16pt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color w:val="000000"/>
      <w:kern w:val="0"/>
      <w:sz w:val="32"/>
      <w:szCs w:val="32"/>
    </w:rPr>
  </w:style>
  <w:style w:type="paragraph" w:customStyle="1" w:styleId="spancontentfbyb">
    <w:name w:val="span_content_fb_yb"/>
    <w:basedOn w:val="a"/>
    <w:rsid w:val="00710D79"/>
    <w:pPr>
      <w:widowControl/>
      <w:spacing w:before="100" w:beforeAutospacing="1" w:after="100" w:afterAutospacing="1"/>
      <w:jc w:val="left"/>
    </w:pPr>
    <w:rPr>
      <w:rFonts w:ascii="ڌ廍" w:eastAsia="ڌ廍" w:hAnsi="宋体" w:cs="宋体"/>
      <w:b/>
      <w:bCs/>
      <w:color w:val="000000"/>
      <w:kern w:val="0"/>
      <w:sz w:val="26"/>
      <w:szCs w:val="26"/>
    </w:rPr>
  </w:style>
  <w:style w:type="paragraph" w:customStyle="1" w:styleId="spancontentyb">
    <w:name w:val="span_content_yb"/>
    <w:basedOn w:val="a"/>
    <w:rsid w:val="00710D79"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30"/>
      <w:szCs w:val="30"/>
    </w:rPr>
  </w:style>
  <w:style w:type="paragraph" w:customStyle="1" w:styleId="spancontent12ptyb">
    <w:name w:val="span_content_12pt_yb"/>
    <w:basedOn w:val="a"/>
    <w:rsid w:val="00710D79"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24"/>
    </w:rPr>
  </w:style>
  <w:style w:type="paragraph" w:customStyle="1" w:styleId="pcontentyb">
    <w:name w:val="p_content_yb"/>
    <w:basedOn w:val="a"/>
    <w:rsid w:val="00710D79"/>
    <w:pPr>
      <w:widowControl/>
      <w:spacing w:line="500" w:lineRule="exact"/>
    </w:pPr>
    <w:rPr>
      <w:rFonts w:ascii="ˎ̥" w:hAnsi="ˎ̥" w:cs="宋体"/>
      <w:kern w:val="0"/>
      <w:sz w:val="28"/>
      <w:szCs w:val="28"/>
    </w:rPr>
  </w:style>
  <w:style w:type="paragraph" w:customStyle="1" w:styleId="paginator">
    <w:name w:val="paginator"/>
    <w:basedOn w:val="a"/>
    <w:rsid w:val="00710D79"/>
    <w:pPr>
      <w:widowControl/>
      <w:jc w:val="left"/>
    </w:pPr>
    <w:rPr>
      <w:rFonts w:ascii="Arial" w:hAnsi="Arial" w:cs="Arial"/>
      <w:kern w:val="0"/>
      <w:sz w:val="18"/>
      <w:szCs w:val="18"/>
    </w:rPr>
  </w:style>
  <w:style w:type="paragraph" w:customStyle="1" w:styleId="content">
    <w:name w:val="content"/>
    <w:basedOn w:val="a"/>
    <w:rsid w:val="00710D79"/>
    <w:pPr>
      <w:widowControl/>
      <w:shd w:val="clear" w:color="auto" w:fill="E3F0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ontent2">
    <w:name w:val="content2"/>
    <w:basedOn w:val="a"/>
    <w:rsid w:val="00710D79"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artition">
    <w:name w:val="partition"/>
    <w:basedOn w:val="a"/>
    <w:rsid w:val="00710D79"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artition2">
    <w:name w:val="partition2"/>
    <w:basedOn w:val="a"/>
    <w:rsid w:val="00710D79"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abletitle">
    <w:name w:val="tabletitle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ablecontent">
    <w:name w:val="tablecontent"/>
    <w:basedOn w:val="a"/>
    <w:rsid w:val="00710D79"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rreporttitle">
    <w:name w:val="trreporttitle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4"/>
    </w:rPr>
  </w:style>
  <w:style w:type="paragraph" w:customStyle="1" w:styleId="style1">
    <w:name w:val="style1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2">
    <w:name w:val="style2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yle3">
    <w:name w:val="style3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4">
    <w:name w:val="style4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5">
    <w:name w:val="style5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bg">
    <w:name w:val="bg"/>
    <w:basedOn w:val="a"/>
    <w:rsid w:val="00710D79"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75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g1">
    <w:name w:val="bg1"/>
    <w:basedOn w:val="a"/>
    <w:rsid w:val="00710D79"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ord1">
    <w:name w:val="word1"/>
    <w:basedOn w:val="a"/>
    <w:rsid w:val="00710D79"/>
    <w:pPr>
      <w:widowControl/>
      <w:spacing w:line="500" w:lineRule="atLeast"/>
      <w:ind w:firstLine="560"/>
    </w:pPr>
    <w:rPr>
      <w:kern w:val="0"/>
      <w:szCs w:val="21"/>
    </w:rPr>
  </w:style>
  <w:style w:type="paragraph" w:customStyle="1" w:styleId="menu1">
    <w:name w:val="menu1"/>
    <w:basedOn w:val="a"/>
    <w:rsid w:val="00710D79"/>
    <w:pPr>
      <w:widowControl/>
      <w:spacing w:before="100" w:beforeAutospacing="1" w:after="100" w:afterAutospacing="1" w:line="435" w:lineRule="atLeast"/>
      <w:ind w:left="75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menu2">
    <w:name w:val="menu2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menu21">
    <w:name w:val="menu21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menu22">
    <w:name w:val="menu22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cpb">
    <w:name w:val="cpb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1">
    <w:name w:val="header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1">
    <w:name w:val="页眉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2">
    <w:name w:val="页脚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xg">
    <w:name w:val="header_xg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s">
    <w:name w:val="items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">
    <w:name w:val="item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right">
    <w:name w:val="shadowrigh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bottom">
    <w:name w:val="shadowbottom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over">
    <w:name w:val="hover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3">
    <w:name w:val="标题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utton">
    <w:name w:val="button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itle1">
    <w:name w:val="title1"/>
    <w:basedOn w:val="a"/>
    <w:rsid w:val="00710D79"/>
    <w:pPr>
      <w:widowControl/>
      <w:shd w:val="clear" w:color="auto" w:fill="ACD8FD"/>
      <w:spacing w:before="15" w:after="15" w:line="300" w:lineRule="atLeast"/>
      <w:ind w:left="15" w:right="15"/>
      <w:jc w:val="left"/>
    </w:pPr>
    <w:rPr>
      <w:rFonts w:ascii="宋体" w:hAnsi="宋体" w:cs="宋体"/>
      <w:color w:val="F0FBEB"/>
      <w:kern w:val="0"/>
      <w:sz w:val="20"/>
      <w:szCs w:val="20"/>
    </w:rPr>
  </w:style>
  <w:style w:type="paragraph" w:customStyle="1" w:styleId="button1">
    <w:name w:val="button1"/>
    <w:basedOn w:val="a"/>
    <w:rsid w:val="00710D79"/>
    <w:pPr>
      <w:widowControl/>
      <w:shd w:val="clear" w:color="auto" w:fill="ACD8FD"/>
      <w:spacing w:before="15" w:after="15" w:line="225" w:lineRule="atLeast"/>
      <w:ind w:left="15" w:right="15"/>
      <w:jc w:val="left"/>
    </w:pPr>
    <w:rPr>
      <w:rFonts w:ascii="宋体" w:hAnsi="宋体" w:cs="宋体"/>
      <w:color w:val="F0FBEB"/>
      <w:kern w:val="0"/>
      <w:sz w:val="18"/>
      <w:szCs w:val="18"/>
    </w:rPr>
  </w:style>
  <w:style w:type="paragraph" w:customStyle="1" w:styleId="cpb1">
    <w:name w:val="cpb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header11">
    <w:name w:val="header11"/>
    <w:basedOn w:val="a"/>
    <w:rsid w:val="00710D79"/>
    <w:pPr>
      <w:widowControl/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header2">
    <w:name w:val="header2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footer1">
    <w:name w:val="footer1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headerxg1">
    <w:name w:val="header_xg1"/>
    <w:basedOn w:val="a"/>
    <w:rsid w:val="00710D79"/>
    <w:pPr>
      <w:widowControl/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paragraph" w:customStyle="1" w:styleId="items1">
    <w:name w:val="items1"/>
    <w:basedOn w:val="a"/>
    <w:rsid w:val="00710D79"/>
    <w:pPr>
      <w:widowControl/>
      <w:pBdr>
        <w:top w:val="single" w:sz="6" w:space="0" w:color="38828A"/>
        <w:left w:val="single" w:sz="6" w:space="0" w:color="38828A"/>
        <w:bottom w:val="single" w:sz="6" w:space="0" w:color="38828A"/>
        <w:right w:val="single" w:sz="6" w:space="0" w:color="38828A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1">
    <w:name w:val="item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color w:val="FFFFFF"/>
      <w:kern w:val="0"/>
      <w:sz w:val="18"/>
      <w:szCs w:val="18"/>
    </w:rPr>
  </w:style>
  <w:style w:type="paragraph" w:customStyle="1" w:styleId="shadowright1">
    <w:name w:val="shadowright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bottom1">
    <w:name w:val="shadowbottom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over1">
    <w:name w:val="hover1"/>
    <w:basedOn w:val="a"/>
    <w:rsid w:val="00710D79"/>
    <w:pPr>
      <w:widowControl/>
      <w:shd w:val="clear" w:color="auto" w:fill="DCF3F6"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character" w:styleId="af2">
    <w:name w:val="Strong"/>
    <w:uiPriority w:val="22"/>
    <w:qFormat/>
    <w:rsid w:val="00710D79"/>
    <w:rPr>
      <w:b/>
      <w:bCs/>
    </w:rPr>
  </w:style>
  <w:style w:type="character" w:customStyle="1" w:styleId="span01">
    <w:name w:val="span01"/>
    <w:rsid w:val="00710D79"/>
    <w:rPr>
      <w:rFonts w:ascii="宋体" w:eastAsia="宋体" w:hAnsi="宋体" w:hint="eastAsia"/>
      <w:b/>
      <w:bCs/>
      <w:sz w:val="30"/>
      <w:szCs w:val="30"/>
    </w:rPr>
  </w:style>
  <w:style w:type="numbering" w:customStyle="1" w:styleId="21">
    <w:name w:val="无列表2"/>
    <w:next w:val="a2"/>
    <w:uiPriority w:val="99"/>
    <w:semiHidden/>
    <w:unhideWhenUsed/>
    <w:rsid w:val="00710D79"/>
  </w:style>
  <w:style w:type="character" w:customStyle="1" w:styleId="style51">
    <w:name w:val="style51"/>
    <w:rsid w:val="00710D79"/>
    <w:rPr>
      <w:b/>
      <w:bCs/>
      <w:color w:val="228CD5"/>
      <w:sz w:val="33"/>
      <w:szCs w:val="33"/>
    </w:rPr>
  </w:style>
  <w:style w:type="table" w:styleId="af3">
    <w:name w:val="Table Grid"/>
    <w:basedOn w:val="a1"/>
    <w:uiPriority w:val="39"/>
    <w:rsid w:val="00710D79"/>
    <w:rPr>
      <w:rFonts w:ascii="Calibri" w:hAnsi="Calibri"/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caption"/>
    <w:basedOn w:val="a"/>
    <w:next w:val="a"/>
    <w:uiPriority w:val="35"/>
    <w:unhideWhenUsed/>
    <w:qFormat/>
    <w:rsid w:val="00710D79"/>
    <w:rPr>
      <w:rFonts w:ascii="Cambria" w:eastAsia="黑体" w:hAnsi="Cambria"/>
      <w:sz w:val="20"/>
      <w:szCs w:val="20"/>
    </w:rPr>
  </w:style>
  <w:style w:type="paragraph" w:customStyle="1" w:styleId="titlesection1">
    <w:name w:val="titlesection1"/>
    <w:basedOn w:val="a"/>
    <w:rsid w:val="00710D79"/>
    <w:pPr>
      <w:widowControl/>
      <w:snapToGrid w:val="0"/>
      <w:jc w:val="center"/>
    </w:pPr>
    <w:rPr>
      <w:rFonts w:ascii="黑体" w:eastAsia="黑体" w:hAnsi="黑体" w:cs="宋体"/>
      <w:b/>
      <w:bCs/>
      <w:kern w:val="0"/>
      <w:sz w:val="26"/>
      <w:szCs w:val="26"/>
    </w:rPr>
  </w:style>
  <w:style w:type="paragraph" w:styleId="af5">
    <w:name w:val="Revision"/>
    <w:hidden/>
    <w:uiPriority w:val="99"/>
    <w:semiHidden/>
    <w:rsid w:val="00710D79"/>
    <w:rPr>
      <w:kern w:val="2"/>
      <w:sz w:val="21"/>
      <w:szCs w:val="24"/>
    </w:rPr>
  </w:style>
  <w:style w:type="paragraph" w:styleId="af6">
    <w:name w:val="List Paragraph"/>
    <w:basedOn w:val="a"/>
    <w:uiPriority w:val="34"/>
    <w:qFormat/>
    <w:rsid w:val="00710D79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983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___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___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title>
      <c:tx>
        <c:rich>
          <a:bodyPr rot="0" vert="horz"/>
          <a:lstStyle/>
          <a:p>
            <a:pPr>
              <a:defRPr sz="1100"/>
            </a:pPr>
            <a:r>
              <a:rPr lang="zh-CN" sz="1100"/>
              <a:t>图</a:t>
            </a:r>
            <a:r>
              <a:rPr lang="en-US" sz="1100"/>
              <a:t>2 </a:t>
            </a:r>
            <a:r>
              <a:rPr lang="zh-CN" sz="1100"/>
              <a:t> </a:t>
            </a:r>
            <a:r>
              <a:rPr lang="en-US" sz="1100"/>
              <a:t> </a:t>
            </a:r>
            <a:r>
              <a:rPr lang="zh-CN" sz="1100"/>
              <a:t>济源市城市环境空气</a:t>
            </a:r>
            <a:r>
              <a:rPr lang="en-US" sz="1100"/>
              <a:t>PM</a:t>
            </a:r>
            <a:r>
              <a:rPr lang="en-US" sz="1100" baseline="-25000"/>
              <a:t>10</a:t>
            </a:r>
            <a:r>
              <a:rPr lang="zh-CN" sz="1100"/>
              <a:t>月均浓度</a:t>
            </a:r>
            <a:r>
              <a:rPr lang="zh-CN" altLang="en-US" sz="1100"/>
              <a:t>走势图</a:t>
            </a:r>
            <a:r>
              <a:rPr lang="zh-CN" sz="1100"/>
              <a:t>   </a:t>
            </a:r>
          </a:p>
        </c:rich>
      </c:tx>
      <c:layout>
        <c:manualLayout>
          <c:xMode val="edge"/>
          <c:yMode val="edge"/>
          <c:x val="0.24553348849189055"/>
          <c:y val="0.85642363993740589"/>
        </c:manualLayout>
      </c:layout>
      <c:spPr>
        <a:noFill/>
        <a:ln w="25411">
          <a:noFill/>
        </a:ln>
      </c:spPr>
    </c:title>
    <c:plotArea>
      <c:layout>
        <c:manualLayout>
          <c:layoutTarget val="inner"/>
          <c:xMode val="edge"/>
          <c:yMode val="edge"/>
          <c:x val="0.1066666666666667"/>
          <c:y val="6.7164179104477612E-2"/>
          <c:w val="0.77066666666666672"/>
          <c:h val="0.63805970149253755"/>
        </c:manualLayout>
      </c:layout>
      <c:lineChart>
        <c:grouping val="standard"/>
        <c:ser>
          <c:idx val="0"/>
          <c:order val="0"/>
          <c:tx>
            <c:strRef>
              <c:f>Sheet1!$A$2</c:f>
              <c:strCache>
                <c:ptCount val="1"/>
                <c:pt idx="0">
                  <c:v>2017年</c:v>
                </c:pt>
              </c:strCache>
            </c:strRef>
          </c:tx>
          <c:spPr>
            <a:ln w="28587" cap="rnd">
              <a:solidFill>
                <a:srgbClr val="4F81BD"/>
              </a:solidFill>
              <a:prstDash val="dash"/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9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2.8458610966112581E-2"/>
                  <c:y val="-2.944463975466975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3.3523807512632474E-2"/>
                  <c:y val="4.712181266853239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636337299657306E-2"/>
                  <c:y val="6.479899462008786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8458610966112581E-2"/>
                  <c:y val="-7.759515498716672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5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6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8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9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Pos val="t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>
                  <c:v>174</c:v>
                </c:pt>
                <c:pt idx="1">
                  <c:v>124</c:v>
                </c:pt>
                <c:pt idx="2">
                  <c:v>113</c:v>
                </c:pt>
                <c:pt idx="3">
                  <c:v>111</c:v>
                </c:pt>
                <c:pt idx="4">
                  <c:v>103</c:v>
                </c:pt>
                <c:pt idx="5">
                  <c:v>97</c:v>
                </c:pt>
                <c:pt idx="6">
                  <c:v>82</c:v>
                </c:pt>
                <c:pt idx="7">
                  <c:v>80</c:v>
                </c:pt>
                <c:pt idx="8">
                  <c:v>87</c:v>
                </c:pt>
                <c:pt idx="9">
                  <c:v>84</c:v>
                </c:pt>
                <c:pt idx="10">
                  <c:v>112</c:v>
                </c:pt>
                <c:pt idx="11">
                  <c:v>122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2018年</c:v>
                </c:pt>
              </c:strCache>
            </c:strRef>
          </c:tx>
          <c:spPr>
            <a:ln w="28587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29">
                <a:solidFill>
                  <a:schemeClr val="accent2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0553848935652106E-2"/>
                  <c:y val="2.406830065571673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1.4666665786776702E-2"/>
                  <c:y val="-7.068271900279857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8458610966112581E-2"/>
                  <c:y val="-5.839433727429890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3.0553848935652106E-2"/>
                  <c:y val="4.917272463329864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0"/>
                  <c:y val="0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6"/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en-US" altLang="en-US" sz="800" b="0" i="0" u="none" strike="noStrike" kern="1200" baseline="0">
                        <a:solidFill>
                          <a:sysClr val="windowText" lastClr="000000"/>
                        </a:solidFill>
                        <a:latin typeface="+mn-lt"/>
                        <a:ea typeface="+mn-ea"/>
                        <a:cs typeface="+mn-cs"/>
                      </a:rPr>
                      <a:t>64</a:t>
                    </a:r>
                  </a:p>
                </c:rich>
              </c:tx>
              <c:spPr/>
              <c:dLblPos val="b"/>
            </c:dLbl>
            <c:dLbl>
              <c:idx val="7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10"/>
              <c:layout>
                <c:manualLayout>
                  <c:x val="-3.2649086905191645E-2"/>
                  <c:y val="-2.63710505453540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Pos val="b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>
                  <c:v>159</c:v>
                </c:pt>
                <c:pt idx="1">
                  <c:v>137</c:v>
                </c:pt>
                <c:pt idx="2">
                  <c:v>150</c:v>
                </c:pt>
                <c:pt idx="3">
                  <c:v>105</c:v>
                </c:pt>
                <c:pt idx="4">
                  <c:v>102</c:v>
                </c:pt>
                <c:pt idx="5">
                  <c:v>76</c:v>
                </c:pt>
                <c:pt idx="6">
                  <c:v>64</c:v>
                </c:pt>
              </c:numCache>
            </c:numRef>
          </c:val>
        </c:ser>
        <c:marker val="1"/>
        <c:axId val="113937408"/>
        <c:axId val="113947392"/>
      </c:lineChart>
      <c:catAx>
        <c:axId val="113937408"/>
        <c:scaling>
          <c:orientation val="minMax"/>
        </c:scaling>
        <c:axPos val="b"/>
        <c:numFmt formatCode="General" sourceLinked="1"/>
        <c:majorTickMark val="none"/>
        <c:tickLblPos val="nextTo"/>
        <c:spPr>
          <a:ln w="3176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113947392"/>
        <c:crossesAt val="0"/>
        <c:auto val="1"/>
        <c:lblAlgn val="ctr"/>
        <c:lblOffset val="100"/>
        <c:tickLblSkip val="1"/>
        <c:tickMarkSkip val="1"/>
      </c:catAx>
      <c:valAx>
        <c:axId val="113947392"/>
        <c:scaling>
          <c:orientation val="minMax"/>
          <c:max val="260"/>
          <c:min val="20"/>
        </c:scaling>
        <c:axPos val="l"/>
        <c:majorGridlines>
          <c:spPr>
            <a:ln w="9529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/>
              <a:lstStyle/>
              <a:p>
                <a:pPr>
                  <a:defRPr b="0" i="0" baseline="0"/>
                </a:pPr>
                <a:r>
                  <a:rPr lang="zh-CN" b="0" i="0" baseline="0"/>
                  <a:t>浓度</a:t>
                </a:r>
              </a:p>
              <a:p>
                <a:pPr>
                  <a:defRPr b="0" i="0" baseline="0"/>
                </a:pPr>
                <a:r>
                  <a:rPr lang="zh-CN" b="0" i="0" baseline="0"/>
                  <a:t>（</a:t>
                </a:r>
                <a:r>
                  <a:rPr lang="zh-CN" altLang="en-US" b="0" i="0" baseline="0"/>
                  <a:t>微</a:t>
                </a:r>
                <a:r>
                  <a:rPr lang="zh-CN" b="0" i="0" baseline="0"/>
                  <a:t>克</a:t>
                </a:r>
                <a:r>
                  <a:rPr lang="en-US" b="0" i="0" baseline="0"/>
                  <a:t>/</a:t>
                </a:r>
                <a:r>
                  <a:rPr lang="zh-CN" b="0" i="0" baseline="0"/>
                  <a:t>立方米）</a:t>
                </a:r>
              </a:p>
            </c:rich>
          </c:tx>
          <c:layout>
            <c:manualLayout>
              <c:xMode val="edge"/>
              <c:yMode val="edge"/>
              <c:x val="7.4833164258237704E-4"/>
              <c:y val="0.18577032568778831"/>
            </c:manualLayout>
          </c:layout>
          <c:spPr>
            <a:noFill/>
            <a:ln w="25411">
              <a:noFill/>
            </a:ln>
          </c:spPr>
        </c:title>
        <c:numFmt formatCode="General" sourceLinked="0"/>
        <c:majorTickMark val="none"/>
        <c:tickLblPos val="nextTo"/>
        <c:spPr>
          <a:ln w="3176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113937408"/>
        <c:crosses val="autoZero"/>
        <c:crossBetween val="between"/>
        <c:majorUnit val="60"/>
        <c:minorUnit val="60"/>
      </c:valAx>
      <c:spPr>
        <a:noFill/>
        <a:ln w="25411">
          <a:noFill/>
        </a:ln>
      </c:spPr>
    </c:plotArea>
    <c:legend>
      <c:legendPos val="b"/>
      <c:layout>
        <c:manualLayout>
          <c:xMode val="edge"/>
          <c:yMode val="edge"/>
          <c:x val="0.57946495403358023"/>
          <c:y val="1.602976465993914E-2"/>
          <c:w val="0.31583649399930647"/>
          <c:h val="8.542266318014724E-2"/>
        </c:manualLayout>
      </c:layout>
      <c:spPr>
        <a:noFill/>
        <a:ln w="25411">
          <a:noFill/>
        </a:ln>
      </c:spPr>
    </c:legend>
    <c:plotVisOnly val="1"/>
    <c:dispBlanksAs val="gap"/>
  </c:chart>
  <c:spPr>
    <a:solidFill>
      <a:schemeClr val="bg1"/>
    </a:solidFill>
    <a:ln>
      <a:noFill/>
    </a:ln>
    <a:effectLst/>
  </c:spPr>
  <c:txPr>
    <a:bodyPr/>
    <a:lstStyle/>
    <a:p>
      <a:pPr>
        <a:defRPr sz="800" baseline="0"/>
      </a:pPr>
      <a:endParaRPr lang="zh-CN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title>
      <c:tx>
        <c:rich>
          <a:bodyPr rot="0" vert="horz"/>
          <a:lstStyle/>
          <a:p>
            <a:pPr>
              <a:defRPr sz="1104"/>
            </a:pPr>
            <a:r>
              <a:rPr lang="zh-CN" sz="1104"/>
              <a:t>图</a:t>
            </a:r>
            <a:r>
              <a:rPr lang="en-US" sz="1104"/>
              <a:t>1 </a:t>
            </a:r>
            <a:r>
              <a:rPr lang="zh-CN" sz="1104"/>
              <a:t> </a:t>
            </a:r>
            <a:r>
              <a:rPr lang="en-US" sz="1104"/>
              <a:t> </a:t>
            </a:r>
            <a:r>
              <a:rPr lang="zh-CN" sz="1104"/>
              <a:t>济源市城市环境空气</a:t>
            </a:r>
            <a:r>
              <a:rPr lang="en-US" sz="1104"/>
              <a:t>PM</a:t>
            </a:r>
            <a:r>
              <a:rPr lang="en-US" sz="1104" baseline="-25000"/>
              <a:t>2.5</a:t>
            </a:r>
            <a:r>
              <a:rPr lang="zh-CN" sz="1104"/>
              <a:t>月均浓度</a:t>
            </a:r>
            <a:r>
              <a:rPr lang="zh-CN" altLang="en-US" sz="1104"/>
              <a:t>走势图</a:t>
            </a:r>
            <a:r>
              <a:rPr lang="zh-CN" sz="1104"/>
              <a:t>   </a:t>
            </a:r>
          </a:p>
        </c:rich>
      </c:tx>
      <c:layout>
        <c:manualLayout>
          <c:xMode val="edge"/>
          <c:yMode val="edge"/>
          <c:x val="0.24553347341090123"/>
          <c:y val="0.8564237980568612"/>
        </c:manualLayout>
      </c:layout>
      <c:spPr>
        <a:noFill/>
        <a:ln w="25496">
          <a:noFill/>
        </a:ln>
      </c:spPr>
    </c:title>
    <c:plotArea>
      <c:layout>
        <c:manualLayout>
          <c:layoutTarget val="inner"/>
          <c:xMode val="edge"/>
          <c:yMode val="edge"/>
          <c:x val="0.110980453913849"/>
          <c:y val="0.12923110035094448"/>
          <c:w val="0.76266666666666671"/>
          <c:h val="0.56855913309483075"/>
        </c:manualLayout>
      </c:layout>
      <c:lineChart>
        <c:grouping val="standard"/>
        <c:ser>
          <c:idx val="0"/>
          <c:order val="0"/>
          <c:tx>
            <c:strRef>
              <c:f>Sheet1!$A$2</c:f>
              <c:strCache>
                <c:ptCount val="1"/>
                <c:pt idx="0">
                  <c:v>2017年</c:v>
                </c:pt>
              </c:strCache>
            </c:strRef>
          </c:tx>
          <c:spPr>
            <a:ln w="28683" cap="rnd">
              <a:solidFill>
                <a:srgbClr val="4F81BD"/>
              </a:solidFill>
              <a:prstDash val="dash"/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61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4744233441408062E-2"/>
                  <c:y val="7.188005660610910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2.0020081288634039E-2"/>
                  <c:y val="-5.026534062465629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636337299657306E-2"/>
                  <c:y val="6.479899462008786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2115238536359435E-2"/>
                  <c:y val="-5.44571735084301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-3.2941176470588251E-2"/>
                  <c:y val="-7.081339499488692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layout>
                <c:manualLayout>
                  <c:x val="-2.5882352941176478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6"/>
              <c:layout>
                <c:manualLayout>
                  <c:x val="-3.0588235294117649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7"/>
              <c:layout>
                <c:manualLayout>
                  <c:x val="-3.0588235294117649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8"/>
              <c:layout>
                <c:manualLayout>
                  <c:x val="-3.0588235294117649E-2"/>
                  <c:y val="-5.665071599590947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9"/>
              <c:layout>
                <c:manualLayout>
                  <c:x val="-2.5882352941176478E-2"/>
                  <c:y val="2.83253579979547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Pos val="t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>
                  <c:v>112</c:v>
                </c:pt>
                <c:pt idx="1">
                  <c:v>72</c:v>
                </c:pt>
                <c:pt idx="2">
                  <c:v>65</c:v>
                </c:pt>
                <c:pt idx="3">
                  <c:v>53</c:v>
                </c:pt>
                <c:pt idx="4">
                  <c:v>44</c:v>
                </c:pt>
                <c:pt idx="5">
                  <c:v>54</c:v>
                </c:pt>
                <c:pt idx="6">
                  <c:v>49</c:v>
                </c:pt>
                <c:pt idx="7">
                  <c:v>51</c:v>
                </c:pt>
                <c:pt idx="8">
                  <c:v>54</c:v>
                </c:pt>
                <c:pt idx="9">
                  <c:v>48</c:v>
                </c:pt>
                <c:pt idx="10">
                  <c:v>62</c:v>
                </c:pt>
                <c:pt idx="11">
                  <c:v>86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2018年</c:v>
                </c:pt>
              </c:strCache>
            </c:strRef>
          </c:tx>
          <c:spPr>
            <a:ln w="28683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61">
                <a:solidFill>
                  <a:schemeClr val="accent2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2914312181565562E-2"/>
                  <c:y val="-6.547618383826449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2.6397035664659584E-2"/>
                  <c:y val="-6.941273949703534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8458610966112581E-2"/>
                  <c:y val="-5.839433727429890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8658823529411775E-2"/>
                  <c:y val="2.257218784396074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-2.6305795197252631E-2"/>
                  <c:y val="5.026534062465636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layout>
                <c:manualLayout>
                  <c:x val="-3.2591509105871219E-2"/>
                  <c:y val="4.388852932153239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6"/>
              <c:layout>
                <c:manualLayout>
                  <c:x val="-3.0496271136331687E-2"/>
                  <c:y val="3.7511718018408413E-2"/>
                </c:manualLayout>
              </c:layout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en-US" altLang="en-US" sz="803" b="0" i="0" u="none" strike="noStrike" kern="1200" baseline="0">
                        <a:solidFill>
                          <a:sysClr val="windowText" lastClr="000000"/>
                        </a:solidFill>
                        <a:latin typeface="+mn-lt"/>
                        <a:ea typeface="+mn-ea"/>
                        <a:cs typeface="+mn-cs"/>
                      </a:rPr>
                      <a:t>38</a:t>
                    </a:r>
                  </a:p>
                </c:rich>
              </c:tx>
              <c:spPr/>
              <c:dLblPos val="r"/>
            </c:dLbl>
            <c:dLbl>
              <c:idx val="7"/>
              <c:layout>
                <c:manualLayout>
                  <c:x val="-2.6305795197252554E-2"/>
                  <c:y val="4.388852932153239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8"/>
              <c:layout>
                <c:manualLayout>
                  <c:x val="-2.6305795197252631E-2"/>
                  <c:y val="3.751171801840841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9"/>
              <c:layout>
                <c:manualLayout>
                  <c:x val="-2.6305795197252631E-2"/>
                  <c:y val="4.388852932153239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0"/>
              <c:layout>
                <c:manualLayout>
                  <c:x val="-3.2649086905191645E-2"/>
                  <c:y val="-2.63710505453540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Pos val="b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>
                  <c:v>121</c:v>
                </c:pt>
                <c:pt idx="1">
                  <c:v>95</c:v>
                </c:pt>
                <c:pt idx="2">
                  <c:v>87</c:v>
                </c:pt>
                <c:pt idx="3">
                  <c:v>44</c:v>
                </c:pt>
                <c:pt idx="4">
                  <c:v>44</c:v>
                </c:pt>
                <c:pt idx="5">
                  <c:v>40</c:v>
                </c:pt>
                <c:pt idx="6">
                  <c:v>38</c:v>
                </c:pt>
              </c:numCache>
            </c:numRef>
          </c:val>
        </c:ser>
        <c:marker val="1"/>
        <c:axId val="113851392"/>
        <c:axId val="114021120"/>
      </c:lineChart>
      <c:catAx>
        <c:axId val="113851392"/>
        <c:scaling>
          <c:orientation val="minMax"/>
        </c:scaling>
        <c:axPos val="b"/>
        <c:numFmt formatCode="General" sourceLinked="1"/>
        <c:majorTickMark val="none"/>
        <c:tickLblPos val="nextTo"/>
        <c:spPr>
          <a:ln w="3187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114021120"/>
        <c:crossesAt val="0"/>
        <c:auto val="1"/>
        <c:lblAlgn val="ctr"/>
        <c:lblOffset val="100"/>
        <c:tickLblSkip val="1"/>
        <c:tickMarkSkip val="1"/>
      </c:catAx>
      <c:valAx>
        <c:axId val="114021120"/>
        <c:scaling>
          <c:orientation val="minMax"/>
          <c:max val="200"/>
          <c:min val="20"/>
        </c:scaling>
        <c:axPos val="l"/>
        <c:majorGridlines>
          <c:spPr>
            <a:ln w="9561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/>
              <a:lstStyle/>
              <a:p>
                <a:pPr>
                  <a:defRPr b="0" i="0" baseline="0"/>
                </a:pPr>
                <a:r>
                  <a:rPr lang="zh-CN" b="0" i="0" baseline="0"/>
                  <a:t>浓度</a:t>
                </a:r>
              </a:p>
              <a:p>
                <a:pPr>
                  <a:defRPr b="0" i="0" baseline="0"/>
                </a:pPr>
                <a:r>
                  <a:rPr lang="zh-CN" b="0" i="0" baseline="0"/>
                  <a:t>（</a:t>
                </a:r>
                <a:r>
                  <a:rPr lang="zh-CN" altLang="en-US" b="0" i="0" baseline="0"/>
                  <a:t>微</a:t>
                </a:r>
                <a:r>
                  <a:rPr lang="zh-CN" b="0" i="0" baseline="0"/>
                  <a:t>克</a:t>
                </a:r>
                <a:r>
                  <a:rPr lang="en-US" b="0" i="0" baseline="0"/>
                  <a:t>/</a:t>
                </a:r>
                <a:r>
                  <a:rPr lang="zh-CN" b="0" i="0" baseline="0"/>
                  <a:t>立方米）</a:t>
                </a:r>
              </a:p>
            </c:rich>
          </c:tx>
          <c:layout>
            <c:manualLayout>
              <c:xMode val="edge"/>
              <c:yMode val="edge"/>
              <c:x val="1.2557249422379513E-2"/>
              <c:y val="0.18577016164326121"/>
            </c:manualLayout>
          </c:layout>
          <c:spPr>
            <a:noFill/>
            <a:ln w="25496">
              <a:noFill/>
            </a:ln>
          </c:spPr>
        </c:title>
        <c:numFmt formatCode="General" sourceLinked="0"/>
        <c:majorTickMark val="none"/>
        <c:tickLblPos val="nextTo"/>
        <c:spPr>
          <a:ln w="3187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113851392"/>
        <c:crosses val="autoZero"/>
        <c:crossBetween val="between"/>
        <c:majorUnit val="60"/>
        <c:minorUnit val="60"/>
      </c:valAx>
      <c:spPr>
        <a:noFill/>
        <a:ln w="25496">
          <a:noFill/>
        </a:ln>
      </c:spPr>
    </c:plotArea>
    <c:legend>
      <c:legendPos val="b"/>
      <c:layout>
        <c:manualLayout>
          <c:xMode val="edge"/>
          <c:yMode val="edge"/>
          <c:x val="0.57946500958726577"/>
          <c:y val="1.6029979624114798E-2"/>
          <c:w val="0.31583625584277675"/>
          <c:h val="8.5422489196302617E-2"/>
        </c:manualLayout>
      </c:layout>
      <c:spPr>
        <a:noFill/>
        <a:ln w="25496">
          <a:noFill/>
        </a:ln>
      </c:spPr>
    </c:legend>
    <c:plotVisOnly val="1"/>
    <c:dispBlanksAs val="gap"/>
  </c:chart>
  <c:spPr>
    <a:solidFill>
      <a:schemeClr val="bg1"/>
    </a:solidFill>
    <a:ln>
      <a:noFill/>
    </a:ln>
    <a:effectLst/>
  </c:spPr>
  <c:txPr>
    <a:bodyPr/>
    <a:lstStyle/>
    <a:p>
      <a:pPr>
        <a:defRPr sz="803" baseline="0"/>
      </a:pPr>
      <a:endParaRPr lang="zh-CN"/>
    </a:p>
  </c:txPr>
  <c:externalData r:id="rId1"/>
</c:chartSpac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44F6FB-41E0-4406-A4D6-A68AF2433F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518</Words>
  <Characters>2956</Characters>
  <Application>Microsoft Office Word</Application>
  <DocSecurity>0</DocSecurity>
  <Lines>24</Lines>
  <Paragraphs>6</Paragraphs>
  <ScaleCrop>false</ScaleCrop>
  <Company>jzsjcz</Company>
  <LinksUpToDate>false</LinksUpToDate>
  <CharactersWithSpaces>3468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一、环境空气质量状况</dc:title>
  <dc:subject/>
  <dc:creator>haoxiaoli</dc:creator>
  <cp:keywords/>
  <cp:lastModifiedBy>User</cp:lastModifiedBy>
  <cp:revision>4</cp:revision>
  <cp:lastPrinted>2017-04-11T01:56:00Z</cp:lastPrinted>
  <dcterms:created xsi:type="dcterms:W3CDTF">2018-09-03T09:14:00Z</dcterms:created>
  <dcterms:modified xsi:type="dcterms:W3CDTF">2018-09-03T09:15:00Z</dcterms:modified>
</cp:coreProperties>
</file>