
<file path=[Content_Types].xml><?xml version="1.0" encoding="utf-8"?>
<Types xmlns="http://schemas.openxmlformats.org/package/2006/content-types">
  <Default Extension="xml" ContentType="application/xml"/>
  <Default Extension="xlsx" ContentType="application/vnd.openxmlformats-officedocument.spreadsheetml.sheet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olors1.xml" ContentType="application/vnd.ms-office.chartcolorstyle+xml"/>
  <Override PartName="/word/charts/colors2.xml" ContentType="application/vnd.ms-office.chartcolorstyle+xml"/>
  <Override PartName="/word/charts/colors3.xml" ContentType="application/vnd.ms-office.chartcolorstyle+xml"/>
  <Override PartName="/word/charts/colors4.xml" ContentType="application/vnd.ms-office.chartcolorstyle+xml"/>
  <Override PartName="/word/charts/style1.xml" ContentType="application/vnd.ms-office.chartstyle+xml"/>
  <Override PartName="/word/charts/style2.xml" ContentType="application/vnd.ms-office.chartstyle+xml"/>
  <Override PartName="/word/charts/style3.xml" ContentType="application/vnd.ms-office.chartstyle+xml"/>
  <Override PartName="/word/charts/style4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B70766">
      <w:pPr>
        <w:jc w:val="center"/>
        <w:rPr>
          <w:rFonts w:ascii="华文中宋" w:hAnsi="华文中宋" w:eastAsia="华文中宋"/>
          <w:b/>
          <w:color w:val="FF3300"/>
          <w:spacing w:val="-20"/>
          <w:w w:val="80"/>
          <w:sz w:val="84"/>
          <w:szCs w:val="84"/>
        </w:rPr>
      </w:pPr>
      <w:r>
        <w:rPr>
          <w:rFonts w:hint="eastAsia" w:ascii="华文中宋" w:hAnsi="华文中宋" w:eastAsia="华文中宋"/>
          <w:b/>
          <w:color w:val="FF3300"/>
          <w:spacing w:val="-20"/>
          <w:w w:val="80"/>
          <w:sz w:val="84"/>
          <w:szCs w:val="84"/>
        </w:rPr>
        <w:t>河南省济源生态环境监测中心</w:t>
      </w:r>
    </w:p>
    <w:p w14:paraId="56EE9671">
      <w:pPr>
        <w:ind w:firstLine="640"/>
        <w:rPr>
          <w:rFonts w:eastAsia="仿宋_GB2312"/>
          <w:szCs w:val="32"/>
        </w:rPr>
      </w:pPr>
      <w:r>
        <w:rPr>
          <w:color w:val="FF3300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-314325</wp:posOffset>
                </wp:positionH>
                <wp:positionV relativeFrom="paragraph">
                  <wp:posOffset>151765</wp:posOffset>
                </wp:positionV>
                <wp:extent cx="5924550" cy="0"/>
                <wp:effectExtent l="0" t="13970" r="0" b="2413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24550" cy="0"/>
                        </a:xfrm>
                        <a:prstGeom prst="line">
                          <a:avLst/>
                        </a:prstGeom>
                        <a:noFill/>
                        <a:ln w="28575">
                          <a:solidFill>
                            <a:srgbClr val="FF3300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24.75pt;margin-top:11.95pt;height:0pt;width:466.5pt;z-index:251660288;mso-width-relative:page;mso-height-relative:page;" filled="f" stroked="t" coordsize="21600,21600" o:gfxdata="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">
                <v:fill on="f" focussize="0,0"/>
                <v:stroke weight="2.25pt" color="#FF3300" miterlimit="8" joinstyle="miter"/>
                <v:imagedata o:title=""/>
                <o:lock v:ext="edit" aspectratio="f"/>
              </v:line>
            </w:pict>
          </mc:Fallback>
        </mc:AlternateContent>
      </w:r>
    </w:p>
    <w:p w14:paraId="3F40FD0F">
      <w:pPr>
        <w:pStyle w:val="6"/>
        <w:rPr>
          <w:rFonts w:hint="eastAsia" w:ascii="宋体" w:hAnsi="宋体" w:eastAsia="宋体" w:cs="宋体"/>
          <w:b/>
          <w:bCs w:val="0"/>
        </w:rPr>
      </w:pPr>
      <w:r>
        <w:rPr>
          <w:rFonts w:hint="eastAsia" w:ascii="宋体" w:hAnsi="宋体" w:eastAsia="宋体" w:cs="宋体"/>
          <w:b/>
          <w:bCs w:val="0"/>
        </w:rPr>
        <w:t>济源示范区降尘监测情况月报</w:t>
      </w:r>
    </w:p>
    <w:p w14:paraId="2F8BCBDB">
      <w:pPr>
        <w:jc w:val="center"/>
        <w:rPr>
          <w:rFonts w:hint="eastAsia" w:ascii="宋体" w:hAnsi="宋体" w:eastAsia="宋体" w:cs="宋体"/>
          <w:b/>
          <w:bCs w:val="0"/>
          <w:sz w:val="30"/>
          <w:szCs w:val="30"/>
        </w:rPr>
      </w:pPr>
      <w:r>
        <w:rPr>
          <w:rFonts w:hint="eastAsia" w:ascii="宋体" w:hAnsi="宋体" w:eastAsia="宋体" w:cs="宋体"/>
          <w:b/>
          <w:bCs w:val="0"/>
          <w:sz w:val="30"/>
          <w:szCs w:val="30"/>
        </w:rPr>
        <w:t>（</w:t>
      </w:r>
      <w:r>
        <w:rPr>
          <w:rFonts w:hint="eastAsia" w:ascii="宋体" w:hAnsi="宋体" w:eastAsia="宋体" w:cs="宋体"/>
          <w:b/>
          <w:bCs w:val="0"/>
          <w:sz w:val="30"/>
          <w:szCs w:val="30"/>
          <w:lang w:val="en-US" w:eastAsia="zh-CN"/>
        </w:rPr>
        <w:t>3</w:t>
      </w:r>
      <w:r>
        <w:rPr>
          <w:rFonts w:hint="eastAsia" w:ascii="宋体" w:hAnsi="宋体" w:eastAsia="宋体" w:cs="宋体"/>
          <w:b/>
          <w:bCs w:val="0"/>
          <w:sz w:val="30"/>
          <w:szCs w:val="30"/>
        </w:rPr>
        <w:t>月份）</w:t>
      </w:r>
    </w:p>
    <w:p w14:paraId="65DCB8E9">
      <w:pPr>
        <w:spacing w:line="600" w:lineRule="exact"/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088F9190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河南省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济源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生态环境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监测中心开展了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月份城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市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降尘监测工作。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月份，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</w:t>
      </w:r>
      <w:r>
        <w:rPr>
          <w:rFonts w:hint="default" w:ascii="Times New Roman" w:hAnsi="Times New Roman" w:eastAsia="仿宋" w:cs="Times New Roman"/>
          <w:sz w:val="32"/>
          <w:szCs w:val="32"/>
        </w:rPr>
        <w:t>月降尘量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平均值为</w:t>
      </w:r>
      <w:r>
        <w:rPr>
          <w:rFonts w:hint="eastAsia" w:ascii="Times New Roman" w:hAnsi="Times New Roman" w:eastAsia="仿宋" w:cs="Times New Roman"/>
          <w:color w:val="262626"/>
          <w:sz w:val="32"/>
          <w:szCs w:val="32"/>
          <w:lang w:val="en-US" w:eastAsia="zh-CN"/>
        </w:rPr>
        <w:t>6.1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城市降尘量</w:t>
      </w:r>
      <w:r>
        <w:rPr>
          <w:rFonts w:hint="default" w:ascii="Times New Roman" w:hAnsi="Times New Roman" w:eastAsia="仿宋" w:cs="Times New Roman"/>
          <w:color w:val="262626"/>
          <w:sz w:val="32"/>
          <w:szCs w:val="32"/>
        </w:rPr>
        <w:t>平均值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满足</w:t>
      </w:r>
      <w:r>
        <w:rPr>
          <w:rFonts w:hint="eastAsia" w:ascii="Times New Roman" w:hAnsi="Times New Roman" w:eastAsia="仿宋" w:cs="Times New Roman"/>
          <w:color w:val="000000"/>
          <w:sz w:val="32"/>
          <w:szCs w:val="32"/>
          <w:lang w:eastAsia="zh-CN"/>
        </w:rPr>
        <w:t>省定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控制指标</w:t>
      </w:r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t>7.0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吨/平方千米·30天</w:t>
      </w:r>
      <w:r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的要求</w:t>
      </w:r>
      <w:r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  <w:t>。</w:t>
      </w:r>
    </w:p>
    <w:p w14:paraId="2D4E6080">
      <w:pPr>
        <w:numPr>
          <w:ilvl w:val="0"/>
          <w:numId w:val="1"/>
        </w:numPr>
        <w:spacing w:before="156" w:beforeLines="50" w:after="156" w:afterLines="50" w:line="600" w:lineRule="exact"/>
        <w:ind w:firstLine="640" w:firstLineChars="200"/>
        <w:rPr>
          <w:rFonts w:hint="default" w:ascii="Times New Roman" w:hAnsi="Times New Roman" w:eastAsia="仿宋" w:cs="Times New Roman"/>
          <w:color w:val="000000"/>
          <w:sz w:val="32"/>
          <w:szCs w:val="32"/>
          <w:lang w:eastAsia="zh-CN"/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城市降尘监测情况</w:t>
      </w:r>
    </w:p>
    <w:p w14:paraId="4C83B993">
      <w:pPr>
        <w:numPr>
          <w:ilvl w:val="0"/>
          <w:numId w:val="0"/>
        </w:numPr>
        <w:spacing w:before="156" w:beforeLines="50" w:after="156" w:afterLines="50" w:line="600" w:lineRule="exact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 （一）3月份概况</w:t>
      </w:r>
    </w:p>
    <w:p w14:paraId="24525CC7">
      <w:pPr>
        <w:spacing w:line="600" w:lineRule="exact"/>
        <w:ind w:firstLine="640" w:firstLineChars="200"/>
        <w:rPr>
          <w:rFonts w:hint="default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 xml:space="preserve">3月份，城市3个点位的月降尘量范围为5.0～7.5吨/平方千米·30天，平均值为6.1吨/平方千米·30天。其中，百货大楼月降尘量为7.5吨/平方千米·30天，超过降尘量控制指标的要求，其余2个点位均满足降尘量控制指标的要求，3月份达标率为66.7%。详见图1。 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</w:p>
    <w:p w14:paraId="1B8AF00F">
      <w:pPr>
        <w:numPr>
          <w:ilvl w:val="0"/>
          <w:numId w:val="0"/>
        </w:numPr>
        <w:spacing w:before="156" w:beforeLines="50" w:after="156" w:afterLines="50" w:line="600" w:lineRule="exact"/>
        <w:ind w:firstLine="640" w:firstLineChars="2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324485</wp:posOffset>
            </wp:positionH>
            <wp:positionV relativeFrom="page">
              <wp:posOffset>7752715</wp:posOffset>
            </wp:positionV>
            <wp:extent cx="4815205" cy="1524000"/>
            <wp:effectExtent l="0" t="0" r="4445" b="0"/>
            <wp:wrapTopAndBottom/>
            <wp:docPr id="3" name="图表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anchor>
        </w:drawing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（二）同比情况</w:t>
      </w:r>
    </w:p>
    <w:p w14:paraId="7B12214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40" w:firstLineChars="200"/>
        <w:textAlignment w:val="auto"/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3月份，城市降尘量均值同比</w:t>
      </w:r>
      <w:bookmarkStart w:id="0" w:name="OLE_LINK1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上升0.3吨/平方千米·30天</w:t>
      </w:r>
      <w:bookmarkEnd w:id="0"/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，上升5.2%。新行政区城市降尘点位呈下降趋势；黄科科技大学、百货大楼2个城市降尘点位均呈不同程度上升趋势。详见图2。</w:t>
      </w:r>
    </w:p>
    <w:p w14:paraId="6910CA69">
      <w:pPr>
        <w:numPr>
          <w:ilvl w:val="0"/>
          <w:numId w:val="1"/>
        </w:numPr>
        <w:spacing w:before="156" w:beforeLines="50" w:after="156" w:afterLines="50" w:line="600" w:lineRule="exact"/>
        <w:ind w:firstLine="640" w:firstLineChars="200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3175</wp:posOffset>
                </wp:positionH>
                <wp:positionV relativeFrom="page">
                  <wp:posOffset>2614295</wp:posOffset>
                </wp:positionV>
                <wp:extent cx="5408295" cy="1934210"/>
                <wp:effectExtent l="0" t="0" r="1905" b="8890"/>
                <wp:wrapTopAndBottom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08295" cy="1934210"/>
                          <a:chOff x="6313" y="21663"/>
                          <a:chExt cx="8616" cy="3110"/>
                        </a:xfrm>
                      </wpg:grpSpPr>
                      <wpg:graphicFrame>
                        <wpg:cNvPr id="1" name="图表 1"/>
                        <wpg:cNvFrPr/>
                        <wpg:xfrm>
                          <a:off x="6651" y="21663"/>
                          <a:ext cx="8278" cy="3111"/>
                        </wpg:xfrm>
                        <a:graphic>
                          <a:graphicData uri="http://schemas.openxmlformats.org/drawingml/2006/chart">
                            <c:chart xmlns:c="http://schemas.openxmlformats.org/drawingml/2006/chart" xmlns:r="http://schemas.openxmlformats.org/officeDocument/2006/relationships" r:id="rId5"/>
                          </a:graphicData>
                        </a:graphic>
                      </wpg:graphicFrame>
                      <wps:wsp>
                        <wps:cNvPr id="2" name="文本框 2"/>
                        <wps:cNvSpPr txBox="1"/>
                        <wps:spPr>
                          <a:xfrm>
                            <a:off x="6313" y="21794"/>
                            <a:ext cx="2235" cy="394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1329D45">
                              <w:pP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hint="eastAsia" w:ascii="宋体" w:hAnsi="宋体" w:eastAsia="宋体" w:cs="宋体"/>
                                  <w:b w:val="0"/>
                                  <w:bCs w:val="0"/>
                                  <w:sz w:val="16"/>
                                  <w:szCs w:val="16"/>
                                  <w:lang w:val="en-US" w:eastAsia="zh-CN"/>
                                </w:rPr>
                                <w:t>吨/平方千米·30天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0.25pt;margin-top:205.85pt;height:152.3pt;width:425.85pt;mso-position-vertical-relative:page;mso-wrap-distance-bottom:0pt;mso-wrap-distance-top:0pt;z-index:251661312;mso-width-relative:page;mso-height-relative:page;" coordorigin="6313,21663" coordsize="8616,3110" o:gfxdata="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">
                <o:lock v:ext="edit" aspectratio="f"/>
                <v:rect id="_x0000_s1026" o:spid="_x0000_s1026" o:spt="75" style="position:absolute;left:6651;top:21663;height:3111;width:8278;" coordsize="21600,21600" o:gfxdata="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vU/oougAAANoA&#10;AAAPAAAAAAAAAAEAIAAAACIAAABkcnMvZG93bnJldi54bWxQSwECFAAUAAAACACHTuJAMy8FnjsA&#10;AAA5AAAAEAAAAAAAAAABACAAAAAJAQAAZHJzL3NoYXBleG1sLnhtbFBLBQYAAAAABgAGAFsBAACz&#10;AwAAAAA=&#10;">
                  <v:imagedata r:id="rId6" o:title=""/>
                  <o:lock v:ext="edit"/>
                </v:rect>
                <v:shape id="_x0000_s1026" o:spid="_x0000_s1026" o:spt="202" type="#_x0000_t202" style="position:absolute;left:6313;top:21794;height:394;width:2235;" filled="f" stroked="f" coordsize="21600,21600" o:gfxdata="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DOgsWi8AAAA&#10;2gAAAA8AAAAAAAAAAQAgAAAAIgAAAGRycy9kb3ducmV2LnhtbFBLAQIUABQAAAAIAIdO4kAzLwWe&#10;OwAAADkAAAAQAAAAAAAAAAEAIAAAAAsBAABkcnMvc2hhcGV4bWwueG1sUEsFBgAAAAAGAAYAWwEA&#10;ALU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61329D45">
                        <w:pP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</w:rPr>
                        </w:pPr>
                        <w:r>
                          <w:rPr>
                            <w:rFonts w:hint="eastAsia" w:ascii="宋体" w:hAnsi="宋体" w:eastAsia="宋体" w:cs="宋体"/>
                            <w:b w:val="0"/>
                            <w:bCs w:val="0"/>
                            <w:sz w:val="16"/>
                            <w:szCs w:val="16"/>
                            <w:lang w:val="en-US" w:eastAsia="zh-CN"/>
                          </w:rPr>
                          <w:t>吨/平方千米·30天</w:t>
                        </w:r>
                      </w:p>
                    </w:txbxContent>
                  </v:textbox>
                </v:shape>
                <w10:wrap type="topAndBottom"/>
              </v:group>
            </w:pict>
          </mc:Fallback>
        </mc:AlternateContent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ab/>
      </w: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1-3月份监测情况</w:t>
      </w:r>
    </w:p>
    <w:p w14:paraId="543E6ABC">
      <w:pPr>
        <w:numPr>
          <w:ilvl w:val="0"/>
          <w:numId w:val="0"/>
        </w:numPr>
        <w:spacing w:before="156" w:beforeLines="50" w:after="156" w:afterLines="50" w:line="600" w:lineRule="exact"/>
        <w:ind w:firstLine="960" w:firstLineChars="300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（一）1-3月份概况</w:t>
      </w:r>
    </w:p>
    <w:p w14:paraId="77EB6194">
      <w:pPr>
        <w:spacing w:line="240" w:lineRule="auto"/>
        <w:ind w:firstLine="640" w:firstLineChars="200"/>
        <w:jc w:val="left"/>
        <w:rPr>
          <w:rFonts w:hint="default" w:ascii="仿宋" w:hAnsi="仿宋" w:eastAsia="仿宋" w:cs="宋体"/>
          <w:color w:val="00000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" w:cs="Times New Roman"/>
          <w:sz w:val="32"/>
          <w:szCs w:val="32"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213995</wp:posOffset>
            </wp:positionH>
            <wp:positionV relativeFrom="page">
              <wp:posOffset>7446010</wp:posOffset>
            </wp:positionV>
            <wp:extent cx="4854575" cy="1689735"/>
            <wp:effectExtent l="0" t="0" r="3175" b="5715"/>
            <wp:wrapTopAndBottom/>
            <wp:docPr id="7" name="图表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anchor>
        </w:drawing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1-3月份，城市月降尘量平均值范围为3.9～6.1吨/平方千米·30天，平均值为4.8吨/平方千米·30天，满足降尘量控制指标7.0吨/平方千米· 30天的要求。1-3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月份</w:t>
      </w:r>
      <w:r>
        <w:rPr>
          <w:rFonts w:hint="eastAsia" w:ascii="仿宋" w:hAnsi="仿宋" w:eastAsia="仿宋" w:cs="宋体"/>
          <w:color w:val="000000"/>
          <w:sz w:val="32"/>
          <w:szCs w:val="32"/>
          <w:lang w:eastAsia="zh-CN"/>
        </w:rPr>
        <w:t>达标率为</w:t>
      </w:r>
      <w:r>
        <w:rPr>
          <w:rFonts w:hint="eastAsia" w:ascii="仿宋" w:hAnsi="仿宋" w:eastAsia="仿宋" w:cs="宋体"/>
          <w:color w:val="000000"/>
          <w:sz w:val="32"/>
          <w:szCs w:val="32"/>
          <w:lang w:val="en-US" w:eastAsia="zh-CN"/>
        </w:rPr>
        <w:t>100%。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详见图3。</w:t>
      </w:r>
    </w:p>
    <w:p w14:paraId="55966AE1">
      <w:pPr>
        <w:spacing w:line="240" w:lineRule="auto"/>
        <w:ind w:firstLine="640" w:firstLineChars="200"/>
        <w:jc w:val="left"/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（四）1-3月份同比情况</w:t>
      </w:r>
    </w:p>
    <w:p w14:paraId="4CC11D95">
      <w:pPr>
        <w:jc w:val="left"/>
        <w:rPr>
          <w:rFonts w:hint="eastAsia" w:ascii="黑体" w:hAnsi="黑体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与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上年相比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，城市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降尘量</w:t>
      </w:r>
      <w:r>
        <w:rPr>
          <w:rFonts w:hint="eastAsia" w:ascii="仿宋" w:hAnsi="仿宋" w:eastAsia="仿宋"/>
          <w:color w:val="262626"/>
          <w:sz w:val="32"/>
          <w:szCs w:val="32"/>
          <w:lang w:val="en-US" w:eastAsia="zh-CN"/>
        </w:rPr>
        <w:t>1-3月份</w:t>
      </w:r>
      <w:r>
        <w:rPr>
          <w:rFonts w:hint="eastAsia" w:ascii="仿宋" w:hAnsi="仿宋" w:eastAsia="仿宋"/>
          <w:color w:val="262626"/>
          <w:sz w:val="32"/>
          <w:szCs w:val="32"/>
          <w:lang w:eastAsia="zh-CN"/>
        </w:rPr>
        <w:t>均值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同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降低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1.2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吨/平方千米·30天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，下降20.0%，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达标率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同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比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持平</w:t>
      </w:r>
      <w:r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其中</w:t>
      </w:r>
      <w:r>
        <w:rPr>
          <w:rFonts w:hint="eastAsia" w:ascii="仿宋" w:hAnsi="仿宋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3月份因沙尘天气影响，同比分别增加0.3</w:t>
      </w:r>
      <w:r>
        <w:rPr>
          <w:rFonts w:hint="eastAsia" w:ascii="Times New Roman" w:hAnsi="Times New Roman" w:eastAsia="仿宋" w:cs="Times New Roman"/>
          <w:sz w:val="32"/>
          <w:szCs w:val="32"/>
          <w:lang w:val="en-US" w:eastAsia="zh-CN"/>
        </w:rPr>
        <w:t>吨/平方千米·30天，涨幅为5.2%。详见图4。</w:t>
      </w:r>
    </w:p>
    <w:p w14:paraId="3B97821A">
      <w:pPr>
        <w:ind w:firstLine="42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264795</wp:posOffset>
                </wp:positionH>
                <wp:positionV relativeFrom="paragraph">
                  <wp:posOffset>38100</wp:posOffset>
                </wp:positionV>
                <wp:extent cx="1061085" cy="29273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61085" cy="2927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5BEB2FA">
                            <w:pP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 w:ascii="宋体" w:hAnsi="宋体" w:eastAsia="宋体" w:cs="宋体"/>
                                <w:b w:val="0"/>
                                <w:bCs w:val="0"/>
                                <w:sz w:val="16"/>
                                <w:szCs w:val="16"/>
                                <w:lang w:val="en-US" w:eastAsia="zh-CN"/>
                              </w:rPr>
                              <w:t>吨/平方千米·30天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.85pt;margin-top:3pt;height:23.05pt;width:83.55pt;z-index:251664384;mso-width-relative:page;mso-height-relative:page;" filled="f" stroked="f" coordsize="21600,21600" o:gfxdata="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B7zFUB2AAAAAcBAAAPAAAAAAAAAAEAIAAAACIAAABkcnMv&#10;ZG93bnJldi54bWxQSwECFAAUAAAACACHTuJA9iz/VzwCAABmBAAADgAAAAAAAAABACAAAAAnAQAA&#10;ZHJzL2Uyb0RvYy54bWxQSwUGAAAAAAYABgBZAQAA1Q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 w14:paraId="55BEB2FA">
                      <w:pPr>
                        <w:rPr>
                          <w:rFonts w:hint="eastAsia" w:ascii="宋体" w:hAnsi="宋体" w:eastAsia="宋体" w:cs="宋体"/>
                          <w:b w:val="0"/>
                          <w:bCs w:val="0"/>
                          <w:sz w:val="16"/>
                          <w:szCs w:val="16"/>
                        </w:rPr>
                      </w:pPr>
                      <w:r>
                        <w:rPr>
                          <w:rFonts w:hint="eastAsia" w:ascii="宋体" w:hAnsi="宋体" w:eastAsia="宋体" w:cs="宋体"/>
                          <w:b w:val="0"/>
                          <w:bCs w:val="0"/>
                          <w:sz w:val="16"/>
                          <w:szCs w:val="16"/>
                          <w:lang w:val="en-US" w:eastAsia="zh-CN"/>
                        </w:rPr>
                        <w:t>吨/平方千米·30天</w:t>
                      </w:r>
                    </w:p>
                  </w:txbxContent>
                </v:textbox>
              </v:shape>
            </w:pict>
          </mc:Fallback>
        </mc:AlternateContent>
      </w:r>
      <w:bookmarkStart w:id="1" w:name="_GoBack"/>
      <w:r>
        <w:rPr>
          <w:rFonts w:hint="default" w:ascii="Times New Roman" w:hAnsi="Times New Roman" w:eastAsia="仿宋" w:cs="Times New Roman"/>
          <w:sz w:val="32"/>
          <w:szCs w:val="32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205105</wp:posOffset>
            </wp:positionH>
            <wp:positionV relativeFrom="page">
              <wp:posOffset>2531110</wp:posOffset>
            </wp:positionV>
            <wp:extent cx="4996180" cy="2135505"/>
            <wp:effectExtent l="0" t="0" r="13970" b="17145"/>
            <wp:wrapTopAndBottom/>
            <wp:docPr id="31" name="图表 3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anchor>
        </w:drawing>
      </w:r>
      <w:bookmarkEnd w:id="1"/>
    </w:p>
    <w:p w14:paraId="6D26D6FD">
      <w:pPr>
        <w:jc w:val="center"/>
        <w:rPr>
          <w:rFonts w:ascii="黑体" w:hAnsi="黑体" w:eastAsia="黑体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13D496A0">
      <w:pPr>
        <w:ind w:firstLine="640" w:firstLineChars="200"/>
        <w:rPr>
          <w:rFonts w:ascii="仿宋" w:hAnsi="仿宋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D272F9C">
      <w:pPr>
        <w:ind w:firstLine="640" w:firstLineChars="200"/>
        <w:rPr>
          <w:rFonts w:hint="default" w:ascii="黑体" w:hAnsi="黑体" w:eastAsia="黑体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6E54754"/>
    <w:multiLevelType w:val="singleLevel"/>
    <w:tmpl w:val="56E54754"/>
    <w:lvl w:ilvl="0" w:tentative="0">
      <w:start w:val="1"/>
      <w:numFmt w:val="chineseCounting"/>
      <w:suff w:val="nothing"/>
      <w:lvlText w:val="%1、"/>
      <w:lvlJc w:val="left"/>
      <w:rPr>
        <w:rFonts w:hint="eastAsia" w:ascii="黑体" w:hAnsi="黑体" w:eastAsia="黑体" w:cs="黑体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TkzNTAxMWQ3ZDE0YzUzNWIwMzVhMWVlMjVkMGQ5MDMifQ=="/>
  </w:docVars>
  <w:rsids>
    <w:rsidRoot w:val="00623ACB"/>
    <w:rsid w:val="00002D07"/>
    <w:rsid w:val="0002698F"/>
    <w:rsid w:val="00067233"/>
    <w:rsid w:val="000A0901"/>
    <w:rsid w:val="000B197D"/>
    <w:rsid w:val="000D3819"/>
    <w:rsid w:val="00131ABD"/>
    <w:rsid w:val="00171C86"/>
    <w:rsid w:val="00195118"/>
    <w:rsid w:val="001B01C1"/>
    <w:rsid w:val="001F7687"/>
    <w:rsid w:val="00205669"/>
    <w:rsid w:val="00206520"/>
    <w:rsid w:val="002361D0"/>
    <w:rsid w:val="00241E8F"/>
    <w:rsid w:val="00273EF4"/>
    <w:rsid w:val="0029208D"/>
    <w:rsid w:val="002B5460"/>
    <w:rsid w:val="002C76E5"/>
    <w:rsid w:val="002D4C79"/>
    <w:rsid w:val="002F1F98"/>
    <w:rsid w:val="0030686D"/>
    <w:rsid w:val="00311490"/>
    <w:rsid w:val="003421B7"/>
    <w:rsid w:val="00356E3D"/>
    <w:rsid w:val="00395897"/>
    <w:rsid w:val="003A3AE1"/>
    <w:rsid w:val="003D374B"/>
    <w:rsid w:val="003D65CC"/>
    <w:rsid w:val="00450DEF"/>
    <w:rsid w:val="00455F48"/>
    <w:rsid w:val="00460054"/>
    <w:rsid w:val="00466C33"/>
    <w:rsid w:val="00493C2F"/>
    <w:rsid w:val="004B2ABB"/>
    <w:rsid w:val="004C1EFF"/>
    <w:rsid w:val="004C7311"/>
    <w:rsid w:val="004E1ECF"/>
    <w:rsid w:val="005054A7"/>
    <w:rsid w:val="005076F5"/>
    <w:rsid w:val="00521CA4"/>
    <w:rsid w:val="00532FCD"/>
    <w:rsid w:val="00534749"/>
    <w:rsid w:val="00557C60"/>
    <w:rsid w:val="00570EAE"/>
    <w:rsid w:val="00593CF4"/>
    <w:rsid w:val="005954D4"/>
    <w:rsid w:val="005A5C06"/>
    <w:rsid w:val="005B4ED2"/>
    <w:rsid w:val="005D221C"/>
    <w:rsid w:val="005E6394"/>
    <w:rsid w:val="00610101"/>
    <w:rsid w:val="00616336"/>
    <w:rsid w:val="00623ACB"/>
    <w:rsid w:val="00625162"/>
    <w:rsid w:val="00653248"/>
    <w:rsid w:val="00653DA1"/>
    <w:rsid w:val="00666D15"/>
    <w:rsid w:val="00686140"/>
    <w:rsid w:val="00692E39"/>
    <w:rsid w:val="006A1253"/>
    <w:rsid w:val="006F48AA"/>
    <w:rsid w:val="006F6D9B"/>
    <w:rsid w:val="00742CEB"/>
    <w:rsid w:val="00771D89"/>
    <w:rsid w:val="007E29A2"/>
    <w:rsid w:val="008250BE"/>
    <w:rsid w:val="008623AD"/>
    <w:rsid w:val="0087374B"/>
    <w:rsid w:val="00876AEA"/>
    <w:rsid w:val="008B1978"/>
    <w:rsid w:val="008F44AC"/>
    <w:rsid w:val="00912CB4"/>
    <w:rsid w:val="009173DF"/>
    <w:rsid w:val="00925FD8"/>
    <w:rsid w:val="00926DC3"/>
    <w:rsid w:val="009334EF"/>
    <w:rsid w:val="00942B27"/>
    <w:rsid w:val="00990959"/>
    <w:rsid w:val="00994C7C"/>
    <w:rsid w:val="009C6590"/>
    <w:rsid w:val="00A27DA6"/>
    <w:rsid w:val="00A4584B"/>
    <w:rsid w:val="00AA2692"/>
    <w:rsid w:val="00AD29F6"/>
    <w:rsid w:val="00B065C4"/>
    <w:rsid w:val="00B27422"/>
    <w:rsid w:val="00B352E6"/>
    <w:rsid w:val="00BC2297"/>
    <w:rsid w:val="00C355CD"/>
    <w:rsid w:val="00C505E5"/>
    <w:rsid w:val="00C60507"/>
    <w:rsid w:val="00CD4527"/>
    <w:rsid w:val="00CE6055"/>
    <w:rsid w:val="00D32981"/>
    <w:rsid w:val="00D40242"/>
    <w:rsid w:val="00D661E6"/>
    <w:rsid w:val="00D73C9D"/>
    <w:rsid w:val="00D908A7"/>
    <w:rsid w:val="00D966BD"/>
    <w:rsid w:val="00DF4CBE"/>
    <w:rsid w:val="00E64A7C"/>
    <w:rsid w:val="00E922CA"/>
    <w:rsid w:val="00EF1FDD"/>
    <w:rsid w:val="00EF6B95"/>
    <w:rsid w:val="00F1740F"/>
    <w:rsid w:val="00F32BF3"/>
    <w:rsid w:val="00F42E76"/>
    <w:rsid w:val="00F4534E"/>
    <w:rsid w:val="00FD2E8E"/>
    <w:rsid w:val="010A68AB"/>
    <w:rsid w:val="017E6F26"/>
    <w:rsid w:val="02636E84"/>
    <w:rsid w:val="028C553E"/>
    <w:rsid w:val="02A829FD"/>
    <w:rsid w:val="03830824"/>
    <w:rsid w:val="038866DA"/>
    <w:rsid w:val="03993BA4"/>
    <w:rsid w:val="03B15391"/>
    <w:rsid w:val="03B954B0"/>
    <w:rsid w:val="04302FF2"/>
    <w:rsid w:val="046F7A6D"/>
    <w:rsid w:val="05002A44"/>
    <w:rsid w:val="06021ED4"/>
    <w:rsid w:val="06206DE3"/>
    <w:rsid w:val="073E58F0"/>
    <w:rsid w:val="078057A6"/>
    <w:rsid w:val="07C336A5"/>
    <w:rsid w:val="09E71DE4"/>
    <w:rsid w:val="0A424F95"/>
    <w:rsid w:val="0A940DEC"/>
    <w:rsid w:val="0AF0197B"/>
    <w:rsid w:val="0B765B5B"/>
    <w:rsid w:val="0BA50511"/>
    <w:rsid w:val="0C1B5A9E"/>
    <w:rsid w:val="0C2D1649"/>
    <w:rsid w:val="0C496784"/>
    <w:rsid w:val="0D57503C"/>
    <w:rsid w:val="0DFE5392"/>
    <w:rsid w:val="0E113BD2"/>
    <w:rsid w:val="0E1C5E88"/>
    <w:rsid w:val="0E5A4BC4"/>
    <w:rsid w:val="0E730B24"/>
    <w:rsid w:val="0E811E04"/>
    <w:rsid w:val="0F184516"/>
    <w:rsid w:val="0FFA5C4B"/>
    <w:rsid w:val="100B407B"/>
    <w:rsid w:val="108A31F2"/>
    <w:rsid w:val="10A50CDB"/>
    <w:rsid w:val="10B3638C"/>
    <w:rsid w:val="114043B2"/>
    <w:rsid w:val="11516BF6"/>
    <w:rsid w:val="11FF5F14"/>
    <w:rsid w:val="12372F05"/>
    <w:rsid w:val="13864617"/>
    <w:rsid w:val="13A445CA"/>
    <w:rsid w:val="13B576E5"/>
    <w:rsid w:val="14FE36BD"/>
    <w:rsid w:val="161B48EC"/>
    <w:rsid w:val="19287A4C"/>
    <w:rsid w:val="195520A2"/>
    <w:rsid w:val="19D603CC"/>
    <w:rsid w:val="1BE307FF"/>
    <w:rsid w:val="1CF001B8"/>
    <w:rsid w:val="1D7414B2"/>
    <w:rsid w:val="1E782BBE"/>
    <w:rsid w:val="20125FC6"/>
    <w:rsid w:val="20713F99"/>
    <w:rsid w:val="21A269BC"/>
    <w:rsid w:val="22196184"/>
    <w:rsid w:val="22C17824"/>
    <w:rsid w:val="22F4274D"/>
    <w:rsid w:val="23293CF2"/>
    <w:rsid w:val="23BB2FDE"/>
    <w:rsid w:val="24B10CD4"/>
    <w:rsid w:val="2525014D"/>
    <w:rsid w:val="254479BB"/>
    <w:rsid w:val="27A70AF4"/>
    <w:rsid w:val="27DA4607"/>
    <w:rsid w:val="27EC60E8"/>
    <w:rsid w:val="282F5EA7"/>
    <w:rsid w:val="287E76DD"/>
    <w:rsid w:val="28DD0032"/>
    <w:rsid w:val="2976035F"/>
    <w:rsid w:val="29C427EB"/>
    <w:rsid w:val="2A3C3357"/>
    <w:rsid w:val="2B533D32"/>
    <w:rsid w:val="2F5D4FDB"/>
    <w:rsid w:val="2F7470EF"/>
    <w:rsid w:val="2FC46791"/>
    <w:rsid w:val="2FCC2A87"/>
    <w:rsid w:val="2FED0C50"/>
    <w:rsid w:val="30CF455D"/>
    <w:rsid w:val="326C4266"/>
    <w:rsid w:val="32DA3179"/>
    <w:rsid w:val="332261DE"/>
    <w:rsid w:val="33296443"/>
    <w:rsid w:val="332B3F69"/>
    <w:rsid w:val="334C20BB"/>
    <w:rsid w:val="33ED56C2"/>
    <w:rsid w:val="34350D26"/>
    <w:rsid w:val="3633514E"/>
    <w:rsid w:val="36EB1C45"/>
    <w:rsid w:val="39EB26A4"/>
    <w:rsid w:val="3AA0523C"/>
    <w:rsid w:val="3AB74E55"/>
    <w:rsid w:val="3BA57563"/>
    <w:rsid w:val="3DE87E81"/>
    <w:rsid w:val="3E9450B8"/>
    <w:rsid w:val="3E9F30AF"/>
    <w:rsid w:val="3FA73B7E"/>
    <w:rsid w:val="40776A3F"/>
    <w:rsid w:val="42A87384"/>
    <w:rsid w:val="43556D28"/>
    <w:rsid w:val="43BC4F2D"/>
    <w:rsid w:val="43EF0B5F"/>
    <w:rsid w:val="44803151"/>
    <w:rsid w:val="44C34120"/>
    <w:rsid w:val="44C61B6C"/>
    <w:rsid w:val="45655BF0"/>
    <w:rsid w:val="45EE1552"/>
    <w:rsid w:val="463E4FCC"/>
    <w:rsid w:val="47121270"/>
    <w:rsid w:val="479F6A23"/>
    <w:rsid w:val="483616BD"/>
    <w:rsid w:val="498C6A86"/>
    <w:rsid w:val="49EF78CB"/>
    <w:rsid w:val="4A5D4283"/>
    <w:rsid w:val="4AF76EE0"/>
    <w:rsid w:val="4C5440D8"/>
    <w:rsid w:val="4DBC2E94"/>
    <w:rsid w:val="4E8C2E30"/>
    <w:rsid w:val="4F120CEC"/>
    <w:rsid w:val="4F7F547A"/>
    <w:rsid w:val="50033E4B"/>
    <w:rsid w:val="500951DA"/>
    <w:rsid w:val="508D5EE7"/>
    <w:rsid w:val="50A36256"/>
    <w:rsid w:val="50D457E8"/>
    <w:rsid w:val="510F05CE"/>
    <w:rsid w:val="52344790"/>
    <w:rsid w:val="52350508"/>
    <w:rsid w:val="527648BC"/>
    <w:rsid w:val="5345477B"/>
    <w:rsid w:val="53DC084D"/>
    <w:rsid w:val="549534E0"/>
    <w:rsid w:val="55C91693"/>
    <w:rsid w:val="562650AD"/>
    <w:rsid w:val="57EB515B"/>
    <w:rsid w:val="582671D1"/>
    <w:rsid w:val="58584F50"/>
    <w:rsid w:val="58DC1B30"/>
    <w:rsid w:val="595C281E"/>
    <w:rsid w:val="599124C8"/>
    <w:rsid w:val="5A160941"/>
    <w:rsid w:val="5A7C33CD"/>
    <w:rsid w:val="5AE467A0"/>
    <w:rsid w:val="5B920779"/>
    <w:rsid w:val="5BA22FA4"/>
    <w:rsid w:val="5D9407D9"/>
    <w:rsid w:val="5E6315EA"/>
    <w:rsid w:val="5E671A49"/>
    <w:rsid w:val="5EB32EE1"/>
    <w:rsid w:val="5EDB170A"/>
    <w:rsid w:val="5EFD74FE"/>
    <w:rsid w:val="60003F04"/>
    <w:rsid w:val="60C049F6"/>
    <w:rsid w:val="6113553D"/>
    <w:rsid w:val="618E69E6"/>
    <w:rsid w:val="619A4204"/>
    <w:rsid w:val="663743F7"/>
    <w:rsid w:val="668E4379"/>
    <w:rsid w:val="676D07E7"/>
    <w:rsid w:val="67FC1454"/>
    <w:rsid w:val="68026283"/>
    <w:rsid w:val="681B0CD4"/>
    <w:rsid w:val="684921C0"/>
    <w:rsid w:val="6A117C85"/>
    <w:rsid w:val="6A46312E"/>
    <w:rsid w:val="6B476E8A"/>
    <w:rsid w:val="6B81283A"/>
    <w:rsid w:val="6C8631CA"/>
    <w:rsid w:val="6C8A2FA9"/>
    <w:rsid w:val="6CE503CC"/>
    <w:rsid w:val="6D853C9A"/>
    <w:rsid w:val="6D9B34BE"/>
    <w:rsid w:val="6EC34348"/>
    <w:rsid w:val="6F0854D1"/>
    <w:rsid w:val="70F03B20"/>
    <w:rsid w:val="722021E3"/>
    <w:rsid w:val="725956F5"/>
    <w:rsid w:val="72842772"/>
    <w:rsid w:val="73877A7B"/>
    <w:rsid w:val="7524023C"/>
    <w:rsid w:val="75286F45"/>
    <w:rsid w:val="756338A7"/>
    <w:rsid w:val="756F1C4B"/>
    <w:rsid w:val="75B415C0"/>
    <w:rsid w:val="75EF01E3"/>
    <w:rsid w:val="76AE71A7"/>
    <w:rsid w:val="76EB7EC7"/>
    <w:rsid w:val="77AE0291"/>
    <w:rsid w:val="77DB77B3"/>
    <w:rsid w:val="7889670E"/>
    <w:rsid w:val="79FA5A10"/>
    <w:rsid w:val="7A8F7F06"/>
    <w:rsid w:val="7AB703D3"/>
    <w:rsid w:val="7ABE28B0"/>
    <w:rsid w:val="7C2E4B4A"/>
    <w:rsid w:val="7C6A43F9"/>
    <w:rsid w:val="7D07405C"/>
    <w:rsid w:val="7E635A57"/>
    <w:rsid w:val="7F2D6B2F"/>
    <w:rsid w:val="7FEA6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autoRedefine/>
    <w:semiHidden/>
    <w:unhideWhenUsed/>
    <w:qFormat/>
    <w:uiPriority w:val="1"/>
  </w:style>
  <w:style w:type="table" w:default="1" w:styleId="7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autoRedefine/>
    <w:qFormat/>
    <w:uiPriority w:val="1"/>
    <w:pPr>
      <w:autoSpaceDE w:val="0"/>
      <w:autoSpaceDN w:val="0"/>
      <w:spacing w:before="36"/>
      <w:ind w:left="1908" w:right="381" w:hanging="1635"/>
      <w:jc w:val="left"/>
    </w:pPr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3">
    <w:name w:val="Balloon Text"/>
    <w:basedOn w:val="1"/>
    <w:link w:val="14"/>
    <w:autoRedefine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Title"/>
    <w:basedOn w:val="1"/>
    <w:next w:val="1"/>
    <w:link w:val="15"/>
    <w:autoRedefine/>
    <w:qFormat/>
    <w:uiPriority w:val="10"/>
    <w:pPr>
      <w:spacing w:line="540" w:lineRule="exact"/>
      <w:jc w:val="center"/>
      <w:outlineLvl w:val="0"/>
    </w:pPr>
    <w:rPr>
      <w:rFonts w:ascii="Times New Roman" w:hAnsi="Times New Roman" w:eastAsia="黑体" w:cstheme="majorBidi"/>
      <w:bCs/>
      <w:sz w:val="44"/>
      <w:szCs w:val="32"/>
    </w:rPr>
  </w:style>
  <w:style w:type="character" w:customStyle="1" w:styleId="9">
    <w:name w:val="页眉 字符"/>
    <w:basedOn w:val="8"/>
    <w:link w:val="5"/>
    <w:autoRedefine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autoRedefine/>
    <w:qFormat/>
    <w:uiPriority w:val="99"/>
    <w:rPr>
      <w:sz w:val="18"/>
      <w:szCs w:val="18"/>
    </w:rPr>
  </w:style>
  <w:style w:type="table" w:customStyle="1" w:styleId="11">
    <w:name w:val="样式41"/>
    <w:basedOn w:val="7"/>
    <w:autoRedefine/>
    <w:qFormat/>
    <w:uiPriority w:val="99"/>
    <w:pPr>
      <w:jc w:val="center"/>
    </w:pPr>
    <w:rPr>
      <w:rFonts w:ascii="Times New Roman" w:hAnsi="Times New Roman" w:eastAsia="仿宋_GB2312"/>
    </w:rPr>
    <w:tblPr>
      <w:jc w:val="center"/>
      <w:tblBorders>
        <w:top w:val="single" w:color="auto" w:sz="12" w:space="0"/>
        <w:bottom w:val="single" w:color="auto" w:sz="12" w:space="0"/>
        <w:insideH w:val="single" w:color="auto" w:sz="4" w:space="0"/>
        <w:insideV w:val="single" w:color="auto" w:sz="4" w:space="0"/>
      </w:tblBorders>
    </w:tblPr>
    <w:trPr>
      <w:jc w:val="center"/>
    </w:trPr>
    <w:tcPr>
      <w:shd w:val="clear" w:color="auto" w:fill="auto"/>
      <w:vAlign w:val="center"/>
    </w:tcPr>
    <w:tblStylePr w:type="firstRow">
      <w:rPr>
        <w:rFonts w:ascii="Times New Roman" w:hAnsi="Times New Roman" w:eastAsia="仿宋_GB2312"/>
        <w:color w:val="FFFFFF"/>
        <w:sz w:val="21"/>
      </w:rPr>
    </w:tblStylePr>
    <w:tblStylePr w:type="lastRow">
      <w:rPr>
        <w:rFonts w:eastAsia="Times New Roman"/>
        <w:sz w:val="21"/>
      </w:rPr>
    </w:tblStylePr>
  </w:style>
  <w:style w:type="character" w:customStyle="1" w:styleId="12">
    <w:name w:val="正文文本 字符"/>
    <w:basedOn w:val="8"/>
    <w:link w:val="2"/>
    <w:autoRedefine/>
    <w:qFormat/>
    <w:uiPriority w:val="1"/>
    <w:rPr>
      <w:rFonts w:ascii="Arial Unicode MS" w:hAnsi="Arial Unicode MS" w:eastAsia="Arial Unicode MS" w:cs="Arial Unicode MS"/>
      <w:kern w:val="0"/>
      <w:sz w:val="44"/>
      <w:szCs w:val="44"/>
      <w:lang w:val="zh-CN" w:bidi="zh-CN"/>
    </w:rPr>
  </w:style>
  <w:style w:type="paragraph" w:styleId="13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4">
    <w:name w:val="批注框文本 字符"/>
    <w:basedOn w:val="8"/>
    <w:link w:val="3"/>
    <w:autoRedefine/>
    <w:semiHidden/>
    <w:qFormat/>
    <w:uiPriority w:val="99"/>
    <w:rPr>
      <w:sz w:val="18"/>
      <w:szCs w:val="18"/>
    </w:rPr>
  </w:style>
  <w:style w:type="character" w:customStyle="1" w:styleId="15">
    <w:name w:val="标题 字符"/>
    <w:basedOn w:val="8"/>
    <w:link w:val="6"/>
    <w:autoRedefine/>
    <w:qFormat/>
    <w:uiPriority w:val="10"/>
    <w:rPr>
      <w:rFonts w:ascii="Times New Roman" w:hAnsi="Times New Roman" w:eastAsia="黑体" w:cstheme="majorBidi"/>
      <w:bCs/>
      <w:sz w:val="44"/>
      <w:szCs w:val="32"/>
    </w:rPr>
  </w:style>
  <w:style w:type="character" w:customStyle="1" w:styleId="16">
    <w:name w:val="font71"/>
    <w:basedOn w:val="8"/>
    <w:autoRedefine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17">
    <w:name w:val="font11"/>
    <w:basedOn w:val="8"/>
    <w:autoRedefine/>
    <w:qFormat/>
    <w:uiPriority w:val="0"/>
    <w:rPr>
      <w:rFonts w:hint="default" w:ascii="仿宋_GB2312" w:eastAsia="仿宋_GB2312" w:cs="仿宋_GB2312"/>
      <w:color w:val="000000"/>
      <w:sz w:val="21"/>
      <w:szCs w:val="21"/>
      <w:u w:val="none"/>
    </w:rPr>
  </w:style>
  <w:style w:type="character" w:customStyle="1" w:styleId="18">
    <w:name w:val="font51"/>
    <w:basedOn w:val="8"/>
    <w:autoRedefine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19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20">
    <w:name w:val="font4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  <w:style w:type="character" w:customStyle="1" w:styleId="21">
    <w:name w:val="font31"/>
    <w:basedOn w:val="8"/>
    <w:qFormat/>
    <w:uiPriority w:val="0"/>
    <w:rPr>
      <w:rFonts w:hint="eastAsia" w:ascii="仿宋" w:hAnsi="仿宋" w:eastAsia="仿宋" w:cs="仿宋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chart" Target="charts/chart4.xml"/><Relationship Id="rId7" Type="http://schemas.openxmlformats.org/officeDocument/2006/relationships/chart" Target="charts/chart3.xml"/><Relationship Id="rId6" Type="http://schemas.openxmlformats.org/officeDocument/2006/relationships/image" Target="media/image1.png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3" Type="http://schemas.microsoft.com/office/2011/relationships/chartColorStyle" Target="colors2.xml"/><Relationship Id="rId2" Type="http://schemas.microsoft.com/office/2011/relationships/chartStyle" Target="style2.xml"/><Relationship Id="rId1" Type="http://schemas.openxmlformats.org/officeDocument/2006/relationships/package" Target="../embeddings/Workbook2.xlsx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3.xml"/><Relationship Id="rId2" Type="http://schemas.microsoft.com/office/2011/relationships/chartStyle" Target="style3.xml"/><Relationship Id="rId1" Type="http://schemas.openxmlformats.org/officeDocument/2006/relationships/package" Target="../embeddings/Workbook3.xlsx"/></Relationships>
</file>

<file path=word/charts/_rels/chart3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package" Target="../embeddings/Workbook1.xlsx"/></Relationships>
</file>

<file path=word/charts/_rels/chart4.xml.rels><?xml version="1.0" encoding="UTF-8" standalone="yes"?>
<Relationships xmlns="http://schemas.openxmlformats.org/package/2006/relationships"><Relationship Id="rId3" Type="http://schemas.microsoft.com/office/2011/relationships/chartColorStyle" Target="colors4.xml"/><Relationship Id="rId2" Type="http://schemas.microsoft.com/office/2011/relationships/chartStyle" Target="style4.xml"/><Relationship Id="rId1" Type="http://schemas.openxmlformats.org/officeDocument/2006/relationships/package" Target="../embeddings/Workbook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图1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3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64103941615443"/>
          <c:y val="0.84416666666666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09480122324159"/>
          <c:y val="0.0613060861839183"/>
          <c:w val="0.904321233878474"/>
          <c:h val="0.62612172367836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黄河科技学院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0.0_ </c:formatCode>
                <c:ptCount val="4"/>
                <c:pt idx="0">
                  <c:v>5</c:v>
                </c:pt>
                <c:pt idx="1" c:formatCode="General">
                  <c:v>5.7</c:v>
                </c:pt>
                <c:pt idx="2" c:formatCode="General">
                  <c:v>7.5</c:v>
                </c:pt>
                <c:pt idx="3" c:formatCode="General">
                  <c:v>6.1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0.0_ 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1200" baseline="0">
                <a:solidFill>
                  <a:sysClr val="windowText" lastClr="000000"/>
                </a:solid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图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2   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济源</a:t>
            </a:r>
            <a:r>
              <a:rPr lang="en-US" altLang="zh-CN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3</a:t>
            </a:r>
            <a:r>
              <a:rPr altLang="en-US" sz="1200" b="0">
                <a:solidFill>
                  <a:sysClr val="windowText" lastClr="000000"/>
                </a:solidFill>
                <a:latin typeface="Times New Roman" panose="02020603050405020304" charset="0"/>
                <a:ea typeface="黑体" panose="02010609060101010101" charset="-122"/>
                <a:cs typeface="Times New Roman" panose="02020603050405020304" charset="0"/>
                <a:sym typeface="黑体" panose="02010609060101010101" charset="-122"/>
              </a:rPr>
              <a:t>月份城市点位降尘量对比图</a:t>
            </a:r>
            <a:endParaRPr lang="en-US" altLang="zh-CN" sz="1200" b="0">
              <a:solidFill>
                <a:sysClr val="windowText" lastClr="000000"/>
              </a:solidFill>
              <a:latin typeface="Times New Roman" panose="02020603050405020304" charset="0"/>
              <a:ea typeface="黑体" panose="02010609060101010101" charset="-122"/>
              <a:cs typeface="Times New Roman" panose="02020603050405020304" charset="0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77240879439478"/>
          <c:y val="0.87978142076502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382459531287751"/>
          <c:y val="0.229508196721311"/>
          <c:w val="0.935177579125393"/>
          <c:h val="0.47007393121182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2025年3月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黄河科技大学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0.0_ </c:formatCode>
                <c:ptCount val="4"/>
                <c:pt idx="0">
                  <c:v>5</c:v>
                </c:pt>
                <c:pt idx="1" c:formatCode="General">
                  <c:v>5.7</c:v>
                </c:pt>
                <c:pt idx="2" c:formatCode="General">
                  <c:v>7.5</c:v>
                </c:pt>
                <c:pt idx="3" c:formatCode="General">
                  <c:v>6.1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2024年3月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新行政区</c:v>
                </c:pt>
                <c:pt idx="1">
                  <c:v>黄河科技大学</c:v>
                </c:pt>
                <c:pt idx="2">
                  <c:v>百货大楼</c:v>
                </c:pt>
                <c:pt idx="3">
                  <c:v>平均值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6.1</c:v>
                </c:pt>
                <c:pt idx="1">
                  <c:v>5.6</c:v>
                </c:pt>
                <c:pt idx="2">
                  <c:v>5.8</c:v>
                </c:pt>
                <c:pt idx="3">
                  <c:v>5.8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46"/>
        <c:overlap val="-28"/>
        <c:axId val="642749435"/>
        <c:axId val="648376874"/>
      </c:barChart>
      <c:catAx>
        <c:axId val="642749435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8376874"/>
        <c:crosses val="autoZero"/>
        <c:auto val="1"/>
        <c:lblAlgn val="ctr"/>
        <c:lblOffset val="100"/>
        <c:noMultiLvlLbl val="0"/>
      </c:catAx>
      <c:valAx>
        <c:axId val="64837687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0200"/>
                </a:schemeClr>
              </a:solidFill>
              <a:round/>
            </a:ln>
            <a:effectLst/>
          </c:spPr>
        </c:majorGridlines>
        <c:numFmt formatCode="0.0_ 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6427494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egendEntry>
        <c:idx val="0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egendEntry>
        <c:idx val="1"/>
        <c:txPr>
          <a:bodyPr rot="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</c:legendEntry>
      <c:layout>
        <c:manualLayout>
          <c:xMode val="edge"/>
          <c:yMode val="edge"/>
          <c:x val="0.709652089876782"/>
          <c:y val="0.0181537250856545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c875bb7c-2cb4-44b9-b7f8-e8ee3a62fcb6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3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1-3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月份城市点位月降尘量平均值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198215688779899"/>
          <c:y val="0.8510553564317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709480122324159"/>
          <c:y val="0.0613060861839183"/>
          <c:w val="0.904321233878474"/>
          <c:h val="0.62612172367836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年均降尘量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4.5</c:v>
                </c:pt>
                <c:pt idx="1">
                  <c:v>3.9</c:v>
                </c:pt>
                <c:pt idx="2">
                  <c:v>6.1</c:v>
                </c:pt>
                <c:pt idx="3">
                  <c:v>4.8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 defTabSz="914400">
              <a:defRPr lang="zh-CN" sz="1200" b="0" i="0" u="none" strike="noStrike" kern="0" cap="none" spc="0" normalizeH="0" baseline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defRPr>
            </a:pP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图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4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  济源</a:t>
            </a:r>
            <a:r>
              <a:rPr lang="en-US" altLang="zh-CN"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1-3</a:t>
            </a:r>
            <a:r>
              <a:rPr sz="1200" b="0" u="none" strike="noStrike" cap="none" normalizeH="0">
                <a:solidFill>
                  <a:schemeClr val="tx1">
                    <a:lumMod val="75000"/>
                    <a:lumOff val="25000"/>
                  </a:schemeClr>
                </a:solidFill>
                <a:uFill>
                  <a:solidFill>
                    <a:schemeClr val="tx1">
                      <a:lumMod val="75000"/>
                      <a:lumOff val="25000"/>
                    </a:schemeClr>
                  </a:solidFill>
                </a:uFill>
                <a:latin typeface="黑体" panose="02010609060101010101" charset="-122"/>
                <a:ea typeface="黑体" panose="02010609060101010101" charset="-122"/>
                <a:cs typeface="黑体" panose="02010609060101010101" charset="-122"/>
                <a:sym typeface="黑体" panose="02010609060101010101" charset="-122"/>
              </a:rPr>
              <a:t>月份城市点位月降尘量平均值对比图</a:t>
            </a:r>
            <a:endParaRPr sz="1200" b="0" u="none" strike="noStrike" cap="none" normalizeH="0">
              <a:solidFill>
                <a:schemeClr val="tx1">
                  <a:lumMod val="75000"/>
                  <a:lumOff val="25000"/>
                </a:schemeClr>
              </a:solidFill>
              <a:uFill>
                <a:solidFill>
                  <a:schemeClr val="tx1">
                    <a:lumMod val="75000"/>
                    <a:lumOff val="25000"/>
                  </a:schemeClr>
                </a:solidFill>
              </a:uFill>
              <a:latin typeface="黑体" panose="02010609060101010101" charset="-122"/>
              <a:ea typeface="黑体" panose="02010609060101010101" charset="-122"/>
              <a:cs typeface="黑体" panose="02010609060101010101" charset="-122"/>
              <a:sym typeface="黑体" panose="02010609060101010101" charset="-122"/>
            </a:endParaRPr>
          </a:p>
        </c:rich>
      </c:tx>
      <c:layout>
        <c:manualLayout>
          <c:xMode val="edge"/>
          <c:yMode val="edge"/>
          <c:x val="0.216468618044575"/>
          <c:y val="0.851822503961965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0.069598373157092"/>
          <c:y val="0.199226880761225"/>
          <c:w val="0.883375699034062"/>
          <c:h val="0.53416592328278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2025年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平均值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4.5</c:v>
                </c:pt>
                <c:pt idx="1">
                  <c:v>3.9</c:v>
                </c:pt>
                <c:pt idx="2">
                  <c:v>6.1</c:v>
                </c:pt>
                <c:pt idx="3">
                  <c:v>4.8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2024年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charset="0"/>
                    <a:ea typeface="Times New Roman" panose="02020603050405020304" charset="0"/>
                    <a:cs typeface="Times New Roman" panose="02020603050405020304" charset="0"/>
                    <a:sym typeface="Times New Roman" panose="02020603050405020304" charset="0"/>
                  </a:defRPr>
                </a:pPr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Sheet1!$A$2:$A$5</c:f>
              <c:strCache>
                <c:ptCount val="4"/>
                <c:pt idx="0">
                  <c:v>1月</c:v>
                </c:pt>
                <c:pt idx="1">
                  <c:v>2月</c:v>
                </c:pt>
                <c:pt idx="2">
                  <c:v>3月</c:v>
                </c:pt>
                <c:pt idx="3">
                  <c:v>平均值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6.3</c:v>
                </c:pt>
                <c:pt idx="1">
                  <c:v>5.9</c:v>
                </c:pt>
                <c:pt idx="2">
                  <c:v>5.8</c:v>
                </c:pt>
                <c:pt idx="3" c:formatCode="0.0_ ">
                  <c:v>6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246"/>
        <c:overlap val="-28"/>
        <c:axId val="183932800"/>
        <c:axId val="183934336"/>
      </c:barChart>
      <c:catAx>
        <c:axId val="18393280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noFill/>
          <a:ln w="6350" cap="flat" cmpd="sng" algn="ctr">
            <a:solidFill>
              <a:schemeClr val="tx1">
                <a:lumMod val="50000"/>
                <a:lumOff val="50000"/>
              </a:schemeClr>
            </a:solidFill>
            <a:round/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4336"/>
        <c:crosses val="autoZero"/>
        <c:auto val="1"/>
        <c:lblAlgn val="ctr"/>
        <c:lblOffset val="100"/>
        <c:noMultiLvlLbl val="0"/>
      </c:catAx>
      <c:valAx>
        <c:axId val="183934336"/>
        <c:scaling>
          <c:orientation val="minMax"/>
        </c:scaling>
        <c:delete val="0"/>
        <c:axPos val="l"/>
        <c:majorGridlines>
          <c:spPr>
            <a:ln w="9525" cap="flat" cmpd="sng" algn="ctr">
              <a:noFill/>
              <a:round/>
            </a:ln>
            <a:effectLst/>
          </c:spPr>
        </c:majorGridlines>
        <c:numFmt formatCode="General" sourceLinked="1"/>
        <c:majorTickMark val="in"/>
        <c:minorTickMark val="none"/>
        <c:tickLblPos val="nextTo"/>
        <c:spPr>
          <a:noFill/>
          <a:ln w="6350">
            <a:solidFill>
              <a:schemeClr val="tx1">
                <a:lumMod val="50000"/>
                <a:lumOff val="50000"/>
              </a:schemeClr>
            </a:solidFill>
          </a:ln>
          <a:effectLst/>
        </c:spPr>
        <c:txPr>
          <a:bodyPr rot="-60000000" spcFirstLastPara="0" vertOverflow="ellipsis" vert="horz" wrap="square" anchor="ctr" anchorCtr="1"/>
          <a:lstStyle/>
          <a:p>
            <a:pPr>
              <a:defRPr lang="zh-CN"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charset="0"/>
                <a:ea typeface="Times New Roman" panose="02020603050405020304" charset="0"/>
                <a:cs typeface="Times New Roman" panose="02020603050405020304" charset="0"/>
                <a:sym typeface="Times New Roman" panose="02020603050405020304" charset="0"/>
              </a:defRPr>
            </a:pPr>
          </a:p>
        </c:txPr>
        <c:crossAx val="18393280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776563294356889"/>
          <c:y val="0.0127862027951234"/>
          <c:w val="0.216065073716319"/>
          <c:h val="0.15997621171573"/>
        </c:manualLayout>
      </c:layout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charset="0"/>
              <a:ea typeface="Times New Roman" panose="02020603050405020304" charset="0"/>
              <a:cs typeface="Times New Roman" panose="02020603050405020304" charset="0"/>
              <a:sym typeface="Times New Roman" panose="02020603050405020304" charset="0"/>
            </a:defRPr>
          </a:pPr>
        </a:p>
      </c:txPr>
    </c:legend>
    <c:plotVisOnly val="1"/>
    <c:dispBlanksAs val="gap"/>
    <c:showDLblsOverMax val="0"/>
    <c:extLst>
      <c:ext uri="{0b15fc19-7d7d-44ad-8c2d-2c3a37ce22c3}">
        <chartProps xmlns="https://web.wps.cn/et/2018/main" chartId="{8ba7e2af-8650-409c-98dd-c7350659e879}"/>
      </c:ext>
    </c:extLst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lang="zh-CN">
          <a:latin typeface="Times New Roman" panose="02020603050405020304" charset="0"/>
          <a:ea typeface="Times New Roman" panose="02020603050405020304" charset="0"/>
          <a:cs typeface="Times New Roman" panose="02020603050405020304" charset="0"/>
          <a:sym typeface="Times New Roman" panose="02020603050405020304" charset="0"/>
        </a:defRPr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2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acrossLinear" id="2">
  <a:schemeClr val="accent1"/>
  <a:schemeClr val="accent2"/>
  <a:schemeClr val="accent3"/>
  <a:schemeClr val="accent4"/>
  <a:schemeClr val="accent5"/>
  <a:schemeClr val="accent6"/>
</cs:colorStyle>
</file>

<file path=word/charts/style1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100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>
      <cs:styleClr val="auto"/>
    </cs:lnRef>
    <cs:fillRef idx="1">
      <cs:styleClr val="auto"/>
    </cs:fillRef>
    <cs:effectRef idx="0"/>
    <cs:fontRef idx="minor">
      <a:schemeClr val="dk1"/>
    </cs:fontRef>
    <cs:spPr>
      <a:ln>
        <a:noFill/>
      </a:ln>
      <a:effectLst/>
    </cs:spPr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522</Words>
  <Characters>588</Characters>
  <Lines>1</Lines>
  <Paragraphs>1</Paragraphs>
  <TotalTime>9</TotalTime>
  <ScaleCrop>false</ScaleCrop>
  <LinksUpToDate>false</LinksUpToDate>
  <CharactersWithSpaces>599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2022-07-06T06:54:00Z</dcterms:created>
  <dc:creator>微软用户</dc:creator>
  <cp:lastModifiedBy>格子格子。</cp:lastModifiedBy>
  <cp:lastPrinted>2025-02-25T01:46:00Z</cp:lastPrinted>
  <dcterms:modified xsi:type="dcterms:W3CDTF">2025-05-22T09:33:30Z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B1353F4F097F438CB485E39308154FFC_13</vt:lpwstr>
  </property>
  <property fmtid="{D5CDD505-2E9C-101B-9397-08002B2CF9AE}" pid="4" name="KSOTemplateDocerSaveRecord">
    <vt:lpwstr>eyJoZGlkIjoiYTkzNTAxMWQ3ZDE0YzUzNWIwMzVhMWVlMjVkMGQ5MDMiLCJ1c2VySWQiOiI2NzIyNDgxNDAifQ==</vt:lpwstr>
  </property>
</Properties>
</file>