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14:ligatures w14:val="none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14:ligatures w14:val="none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14:ligatures w14:val="none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14:ligatures w14:val="none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济环审〔2024〕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  <w14:ligatures w14:val="none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  <w:t>号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262626"/>
          <w:kern w:val="0"/>
          <w:sz w:val="44"/>
          <w:szCs w:val="44"/>
          <w:lang w:val="e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color w:val="262626"/>
          <w:kern w:val="0"/>
          <w:sz w:val="44"/>
          <w:szCs w:val="44"/>
          <w:lang w:val="en"/>
          <w14:ligatures w14:val="none"/>
        </w:rPr>
        <w:t>济源市生态环境局</w:t>
      </w:r>
    </w:p>
    <w:p>
      <w:pPr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262626"/>
          <w:kern w:val="0"/>
          <w:sz w:val="44"/>
          <w:szCs w:val="44"/>
          <w:lang w:val="en" w:eastAsia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color w:val="262626"/>
          <w:kern w:val="0"/>
          <w:sz w:val="44"/>
          <w:szCs w:val="44"/>
          <w:lang w:val="en"/>
          <w14:ligatures w14:val="none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262626"/>
          <w:kern w:val="0"/>
          <w:sz w:val="44"/>
          <w:szCs w:val="44"/>
          <w:lang w:val="en" w:eastAsia="zh-CN"/>
          <w14:ligatures w14:val="none"/>
        </w:rPr>
        <w:t>济源数优实业有限公司年产15万吨</w:t>
      </w:r>
    </w:p>
    <w:p>
      <w:pPr>
        <w:widowControl/>
        <w:spacing w:line="660" w:lineRule="exact"/>
        <w:jc w:val="center"/>
        <w:rPr>
          <w:rFonts w:hint="eastAsia" w:ascii="仿宋_GB2312" w:hAnsi="仿宋_GB2312" w:eastAsia="仿宋_GB2312" w:cs="仿宋_GB2312"/>
          <w:color w:val="262626"/>
          <w:kern w:val="0"/>
          <w:sz w:val="44"/>
          <w:szCs w:val="44"/>
          <w:lang w:val="e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color w:val="262626"/>
          <w:kern w:val="0"/>
          <w:sz w:val="44"/>
          <w:szCs w:val="44"/>
          <w:lang w:val="en" w:eastAsia="zh-CN"/>
          <w14:ligatures w14:val="none"/>
        </w:rPr>
        <w:t>硅酸钠项目</w:t>
      </w:r>
      <w:r>
        <w:rPr>
          <w:rFonts w:hint="eastAsia" w:ascii="方正小标宋简体" w:hAnsi="方正小标宋简体" w:eastAsia="方正小标宋简体" w:cs="方正小标宋简体"/>
          <w:color w:val="262626"/>
          <w:kern w:val="0"/>
          <w:sz w:val="44"/>
          <w:szCs w:val="44"/>
          <w:lang w:val="en"/>
          <w14:ligatures w14:val="none"/>
        </w:rPr>
        <w:t>环境影响报告书的批复</w:t>
      </w:r>
    </w:p>
    <w:p>
      <w:pPr>
        <w:widowControl/>
        <w:spacing w:line="660" w:lineRule="exact"/>
        <w:jc w:val="center"/>
        <w:rPr>
          <w:rFonts w:hint="eastAsia" w:ascii="仿宋_GB2312" w:hAnsi="仿宋_GB2312" w:eastAsia="仿宋_GB2312" w:cs="仿宋_GB2312"/>
          <w:color w:val="262626"/>
          <w:kern w:val="0"/>
          <w:sz w:val="44"/>
          <w:szCs w:val="44"/>
          <w:lang w:val="en"/>
          <w14:ligatures w14:val="none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  <w14:ligatures w14:val="none"/>
        </w:rPr>
        <w:t>济源数优实业有限公司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：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你单位（统一社会信用代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码：91419001MA45BX1U0H）报送的由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河南鑫安利职业健康科技有限公司刘意竹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主持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编制的《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  <w14:ligatures w14:val="none"/>
        </w:rPr>
        <w:t>济源数优实业有限公司年产15万吨硅酸钠项目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环境影响报告书》（以下简称《报告书》）及行政审批申请等资料收悉，项目环评审批事项已在我局网站公示期满。根据《中华人民共和国环境保护法》《中华人民共和国行政许可法》《中华人民共和国环境影响评价法》《建设项目环境保护管理条例》等法律法规，经研究，批复如下：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位于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14:ligatures w14:val="none"/>
        </w:rPr>
        <w:t>济源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高新技术产业开发区(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14:ligatures w14:val="none"/>
        </w:rPr>
        <w:t>化工产业绿色发展循环区）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南二环与虎岭一号线交叉口西南角，利用烧碱、石英砂、固体硅酸钠等原料，生产液体硅酸钠、速溶粉状硅酸钠，总设计产能为15万吨/年。主要生产设备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14:ligatures w14:val="none"/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搅拌罐、反应釜、压滤机、喷雾干燥塔等。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二、该《报告书》内容符合国家有关法律法规要求和建设项目环境管理规定，评价结论可信。我局批准该《报告书》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原则同意你公司按照《报告书》所列项目的性质、规模、地点及环境保护对策措施等内容进行建设。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三、你单位应向社会公众主动公开已经批准的《报告书》，接受相关方的垂询。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四、你单位应全面落实《报告书》提出的各项环境保护措施，各项环境保护设施与主体工程同时设计、同时施工、同时投入使用，确保各项污染物达标排放。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（一）向设计单位提供《报告书》和本批复文件，确保项目设计按照环境保护设计规范要求，落实防治环境污染和生态破坏的措施。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（二）依据《报告书》和本批复文件，对项目建设过程中产生的废水、废气、固体废物、噪声等污染，采取相应的措施，做好扬尘防治工作。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（三）项目运行时，外排污染物应满足如下要求：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  <w:t>1.废气：落实《报告书》提出的各项废气治理措施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确保各类废气稳定达标排放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  <w:t>生产废气经收集处理后，须满足《无机化学工业污染物排放标准》（GB31573-2015）及其修改单中大气污染物特别排放限值要求，同时满足《济源示范区涉颗粒物、锅炉/窑炉和涉VOCs通用行业绩效分级指标体系（试行）》中“涉锅炉/炉窑企业绩效分级指标”A级企业要求。加强物料转移过程中污染物收集及管控措施，最大限度减少生产过程中的废气无组织排放,确保满足《大气污染物综合排放标准》（GB16297-1996）。食堂油烟排放满足《餐饮业油烟污染物排放标准》（DB41/1604-2018）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  <w:t>2.废水。项目生产废水主要为车辆清洗废水、车间地面清洗废水、化验室废水，车辆清洗废水经沉淀池处理后回用，其他废水与生活污水经厂区一体化污水处理设施处理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  <w:t>达标后，通过市政污水管网排入济源市第二污水处理厂。总排口水质满足《无机化学工业污染物排放标准》（GB31573—2015）水质要求，同时满足济源市第二污水处理厂收水水质要求。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3.噪声。施工期噪声按《建筑施工场界环境噪声排放标准》（GB12523-2011）执行；运营期厂界噪声满足《工业企业厂界环境噪声排放标准》（GB12348-2008）3类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要求。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4.固废。严格落实《报告书》要求，按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无害化、减量化、资源化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原则，做好固体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废物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分类收集和综合利用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一般固体废物临时贮存按《一般工业固体废物贮存和填埋控制标准》（GB 18599-2020）进行控制。危险废物临时贮存按照《危险废物贮存污染控制标准》（GB18597-2023）相关要求落实环境保护措施，定期交有资质的单位处置，如实记录管理台账，避免对环境造成二次污染。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（四）严格落实《报告书》中的地下水、土壤污染防治措施及环境风险防范措施，制定环境风险应急预案，严防环境污染事故发生。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按国家有关规定设置规范的污染物排放口，并设立明显标志。按照相关要求和技术规范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安装用电监管设备并与济源市生态环境局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联网。严格落实《报告书》相关环境监测计划，定期对各类污染物进行监测，发布相关信息，发现问题及时采取整改措施。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、严格执行环保“三同时”制度，按要求落实排污许可制度，按规定程序实施竣工环境保护验收，经验收合格后方可正式投产。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  <w14:ligatures w14:val="none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  <w:t>、严格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  <w14:ligatures w14:val="none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  <w:t>《关于济源数优实业有限公司年产15万吨硅酸钠项目污染物总量控制指标的函》（济环总量函〔202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  <w14:ligatures w14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  <w:t>落实总量控制要求。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、本批复有效期为5年，如该项目逾期方开工建设，其环境影响报告书应报我局重新审核。项目的性质、规模、地点、采用的生产工艺或者防治污染、防止生态破坏的措施发生重大变动的，应当重新报批建设项目环境影响评价文件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、今后国家或我省颁布严于本批复污染物排放限值的新标准，届时你公司应按新的排放标准执行。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</w:p>
    <w:p>
      <w:pPr>
        <w:spacing w:line="560" w:lineRule="exact"/>
        <w:ind w:firstLine="2880" w:firstLineChars="9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  <w14:ligatures w14:val="none"/>
        </w:rPr>
        <w:t>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14:ligatures w14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3YTEzNmE2NWY1YWVlNWZkZDZlNDUzNjRkNmQ5NmUifQ=="/>
  </w:docVars>
  <w:rsids>
    <w:rsidRoot w:val="00EA131A"/>
    <w:rsid w:val="00040294"/>
    <w:rsid w:val="001B4EC0"/>
    <w:rsid w:val="002E555B"/>
    <w:rsid w:val="00467F9D"/>
    <w:rsid w:val="005206F6"/>
    <w:rsid w:val="0052422E"/>
    <w:rsid w:val="005929EF"/>
    <w:rsid w:val="00683405"/>
    <w:rsid w:val="007A306C"/>
    <w:rsid w:val="007E6186"/>
    <w:rsid w:val="00806758"/>
    <w:rsid w:val="00B3100D"/>
    <w:rsid w:val="00C45A44"/>
    <w:rsid w:val="00C747DC"/>
    <w:rsid w:val="00D76FF4"/>
    <w:rsid w:val="00E72844"/>
    <w:rsid w:val="00EA131A"/>
    <w:rsid w:val="00EC149B"/>
    <w:rsid w:val="00F94040"/>
    <w:rsid w:val="0B8D66E4"/>
    <w:rsid w:val="0EB81736"/>
    <w:rsid w:val="356E2833"/>
    <w:rsid w:val="35CF6566"/>
    <w:rsid w:val="377E6860"/>
    <w:rsid w:val="3ECC9562"/>
    <w:rsid w:val="3F2F3B82"/>
    <w:rsid w:val="45797360"/>
    <w:rsid w:val="558757F5"/>
    <w:rsid w:val="55F13A6E"/>
    <w:rsid w:val="6678125E"/>
    <w:rsid w:val="68B6208E"/>
    <w:rsid w:val="6B2579D2"/>
    <w:rsid w:val="6F7D399B"/>
    <w:rsid w:val="6FB76AA1"/>
    <w:rsid w:val="6FFC0C9D"/>
    <w:rsid w:val="71B66B18"/>
    <w:rsid w:val="745C6091"/>
    <w:rsid w:val="765FB02C"/>
    <w:rsid w:val="77FD29EE"/>
    <w:rsid w:val="7D980DBB"/>
    <w:rsid w:val="7EEFF4BB"/>
    <w:rsid w:val="7EFC149E"/>
    <w:rsid w:val="7F7AA553"/>
    <w:rsid w:val="7FD7E400"/>
    <w:rsid w:val="9BFFB3A5"/>
    <w:rsid w:val="B7F8BF2F"/>
    <w:rsid w:val="D6FD5B08"/>
    <w:rsid w:val="D7FFB6A9"/>
    <w:rsid w:val="DD1D6EE2"/>
    <w:rsid w:val="DF97EF3A"/>
    <w:rsid w:val="E7BFC9D7"/>
    <w:rsid w:val="EE73A20A"/>
    <w:rsid w:val="EF74B754"/>
    <w:rsid w:val="F4F768D5"/>
    <w:rsid w:val="F7ECEC58"/>
    <w:rsid w:val="FAD40405"/>
    <w:rsid w:val="FF8D57AC"/>
    <w:rsid w:val="FFF768C4"/>
    <w:rsid w:val="FFF79FDB"/>
    <w:rsid w:val="FFFFB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00" w:lineRule="exact"/>
      <w:jc w:val="center"/>
      <w:outlineLvl w:val="0"/>
    </w:pPr>
    <w:rPr>
      <w:b/>
      <w:bCs/>
      <w:kern w:val="44"/>
      <w:sz w:val="36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294</Words>
  <Characters>1679</Characters>
  <Lines>13</Lines>
  <Paragraphs>3</Paragraphs>
  <TotalTime>6</TotalTime>
  <ScaleCrop>false</ScaleCrop>
  <LinksUpToDate>false</LinksUpToDate>
  <CharactersWithSpaces>1970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2023-11-24T08:57:00Z</dcterms:created>
  <dc:creator>尚娟 皇甫</dc:creator>
  <cp:lastModifiedBy>greatwall</cp:lastModifiedBy>
  <cp:lastPrinted>2024-09-18T20:58:00Z</cp:lastPrinted>
  <dcterms:modified xsi:type="dcterms:W3CDTF">2024-09-23T08:26:56Z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17A6DE1144FD4B4693AC50CD8D875681_12</vt:lpwstr>
  </property>
</Properties>
</file>