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2026年05月19日09时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1月1日- 05月18日，PM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Times New Roman" w:hAnsi="Times New Roman" w:eastAsia="仿宋_GB2312" w:cs="仿宋"/>
          <w:b w:val="0"/>
          <w:i w:val="0"/>
          <w:caps w:val="0"/>
          <w:smallCaps w:val="0"/>
          <w:strike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57.3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。05月19日1点至9点，济源市</w:t>
      </w:r>
      <w:bookmarkStart w:id="0" w:name="_GoBack"/>
      <w:bookmarkEnd w:id="0"/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环境空气中PM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浓度均值为72微克/立方米,PM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Times New Roman" w:hAnsi="Times New Roman" w:eastAsia="仿宋_GB2312" w:cs="仿宋"/>
          <w:sz w:val="30"/>
          <w:szCs w:val="30"/>
        </w:rPr>
      </w:pP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5月19日，白天多云，夜里阴天有分散性阵雨，偏东风2到3级，气温18度到28度；预测日均空气质量为良，首要污染物为O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-8h浓度范围为113-148微克/立方米。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5月20日，多云间晴天，偏东风3级左右，气温17度到26度；预测日均空气质量为良，首要污染物为O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-8h浓度范围为113-148微克/立方米。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5月21日，阴天，有分散性阵雨，偏东风3级左右，气温19度到24度；预测日均空气质量为良，首要污染物为O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5月22日，多云，偏东风2到3级，气温17度到29度；预测日均空气质量为良，首要污染物为O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5月23日，多云转阴天，下午到夜里有阵雨、雷阵雨，偏东风2到3级，气温21度到29度；预测日均空气质量为良，首要污染物为O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5月24日，阴天，有阵雨、雷阵雨，偏东风转西北风3级左右，气温19度到24度；预测日均空气质量为优或良，首要污染物为O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5月25日，分散性阵雨转多云，西北风2到3级，气温17度到29度；预测日均空气质量为优或良，首要污染物为O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-8h浓度范围为86-118微克/立方米。</w:t>
      </w:r>
      <w:r>
        <w:rPr>
          <w:rFonts w:ascii="Times New Roman" w:hAnsi="Times New Roman" w:eastAsia="仿宋_GB2312"/>
          <w:sz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</w:p>
    <w:p w14:paraId="2D306724">
      <w:pPr>
        <w:spacing w:line="520" w:lineRule="exact"/>
        <w:ind w:firstLine="480" w:firstLineChars="200"/>
        <w:jc w:val="center"/>
        <w:rPr>
          <w:rFonts w:hint="default" w:ascii="Times New Roman" w:hAnsi="Times New Roman" w:eastAsia="仿宋" w:cs="黑体"/>
          <w:b w:val="0"/>
          <w:strike/>
          <w:color w:val="000000"/>
          <w:sz w:val="24"/>
          <w:szCs w:val="30"/>
          <w:lang w:val="en-US" w:eastAsia="zh-CN"/>
        </w:rPr>
      </w:pPr>
      <w:r>
        <w:rPr>
          <w:rFonts w:hint="eastAsia" w:ascii="Times New Roman" w:hAnsi="Times New Roman" w:eastAsia="仿宋" w:cs="黑体"/>
          <w:b w:val="0"/>
          <w:color w:val="000000"/>
          <w:sz w:val="24"/>
          <w:szCs w:val="24"/>
        </w:rPr>
        <w:t>济源示范区未来一周</w:t>
      </w:r>
      <w:r>
        <w:rPr>
          <w:rFonts w:hint="eastAsia" w:ascii="Times New Roman" w:hAnsi="Times New Roman" w:eastAsia="仿宋" w:cs="黑体"/>
          <w:b w:val="0"/>
          <w:color w:val="000000"/>
          <w:sz w:val="24"/>
          <w:szCs w:val="24"/>
          <w:lang w:val="en-US" w:eastAsia="zh-CN"/>
        </w:rPr>
        <w:t>(</w:t>
      </w:r>
      <w:r>
        <w:rPr>
          <w:rFonts w:ascii="Times New Roman" w:hAnsi="Times New Roman" w:eastAsia="仿宋" w:cs="仿宋"/>
          <w:b w:val="0"/>
          <w:color w:val="000000"/>
          <w:sz w:val="24"/>
        </w:rPr>
        <w:t>05月19日-05月26日)空气质量形势预测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1268"/>
        <w:gridCol w:w="1645"/>
        <w:gridCol w:w="1406"/>
        <w:gridCol w:w="1866"/>
        <w:gridCol w:w="1268"/>
      </w:tblGrid>
      <w:tr w14:paraId="79A014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9C10172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日期</w:t>
            </w:r>
          </w:p>
        </w:tc>
        <w:tc>
          <w:tcPr>
            <w:tcW w:w="300" w:type="dxa"/>
            <w:vAlign w:val="center"/>
          </w:tcPr>
          <w:p w14:paraId="2DE92C99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AQI</w:t>
            </w:r>
          </w:p>
        </w:tc>
        <w:tc>
          <w:tcPr>
            <w:tcW w:w="300" w:type="dxa"/>
            <w:vAlign w:val="center"/>
          </w:tcPr>
          <w:p w14:paraId="50A4E6E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125959D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24CA611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612F771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空气质量级别</w:t>
            </w:r>
          </w:p>
        </w:tc>
      </w:tr>
      <w:tr w14:paraId="7329CE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4308FAD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2026-05-19</w:t>
            </w:r>
          </w:p>
        </w:tc>
        <w:tc>
          <w:tcPr>
            <w:vAlign w:val="center"/>
          </w:tcPr>
          <w:p w14:paraId="2220705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60-90</w:t>
            </w:r>
          </w:p>
        </w:tc>
        <w:tc>
          <w:tcPr>
            <w:vAlign w:val="center"/>
          </w:tcPr>
          <w:p w14:paraId="46273BD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113-148</w:t>
            </w:r>
          </w:p>
        </w:tc>
        <w:tc>
          <w:tcPr>
            <w:vAlign w:val="center"/>
          </w:tcPr>
          <w:p w14:paraId="66D80C1D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20-34</w:t>
            </w:r>
          </w:p>
        </w:tc>
        <w:tc>
          <w:tcPr>
            <w:vAlign w:val="center"/>
          </w:tcPr>
          <w:p w14:paraId="06B32EB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232A4C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良</w:t>
            </w:r>
          </w:p>
        </w:tc>
      </w:tr>
      <w:tr w14:paraId="62AE3D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2D378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2026-05-20</w:t>
            </w:r>
          </w:p>
        </w:tc>
        <w:tc>
          <w:tcPr>
            <w:vAlign w:val="center"/>
          </w:tcPr>
          <w:p w14:paraId="63CE85F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60-90</w:t>
            </w:r>
          </w:p>
        </w:tc>
        <w:tc>
          <w:tcPr>
            <w:vAlign w:val="center"/>
          </w:tcPr>
          <w:p w14:paraId="774C8760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113-148</w:t>
            </w:r>
          </w:p>
        </w:tc>
        <w:tc>
          <w:tcPr>
            <w:vAlign w:val="center"/>
          </w:tcPr>
          <w:p w14:paraId="1960735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22-36</w:t>
            </w:r>
          </w:p>
        </w:tc>
        <w:tc>
          <w:tcPr>
            <w:vAlign w:val="center"/>
          </w:tcPr>
          <w:p w14:paraId="27720EF2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A2F2ECA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良</w:t>
            </w:r>
          </w:p>
        </w:tc>
      </w:tr>
      <w:tr w14:paraId="4699EE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9054D7A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2026-05-21</w:t>
            </w:r>
          </w:p>
        </w:tc>
        <w:tc>
          <w:tcPr>
            <w:vAlign w:val="center"/>
          </w:tcPr>
          <w:p w14:paraId="75D27F53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54-80</w:t>
            </w:r>
          </w:p>
        </w:tc>
        <w:tc>
          <w:tcPr>
            <w:vAlign w:val="center"/>
          </w:tcPr>
          <w:p w14:paraId="7285F87A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100-130</w:t>
            </w:r>
          </w:p>
        </w:tc>
        <w:tc>
          <w:tcPr>
            <w:vAlign w:val="center"/>
          </w:tcPr>
          <w:p w14:paraId="20FD0F3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22-36</w:t>
            </w:r>
          </w:p>
        </w:tc>
        <w:tc>
          <w:tcPr>
            <w:vAlign w:val="center"/>
          </w:tcPr>
          <w:p w14:paraId="4A1B9A4F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8FC9FA9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良</w:t>
            </w:r>
          </w:p>
        </w:tc>
      </w:tr>
      <w:tr w14:paraId="0721A7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A44F9E9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2026-05-22</w:t>
            </w:r>
          </w:p>
        </w:tc>
        <w:tc>
          <w:tcPr>
            <w:vAlign w:val="center"/>
          </w:tcPr>
          <w:p w14:paraId="1D12EAD2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54-80</w:t>
            </w:r>
          </w:p>
        </w:tc>
        <w:tc>
          <w:tcPr>
            <w:vAlign w:val="center"/>
          </w:tcPr>
          <w:p w14:paraId="26B54AEA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105-138</w:t>
            </w:r>
          </w:p>
        </w:tc>
        <w:tc>
          <w:tcPr>
            <w:vAlign w:val="center"/>
          </w:tcPr>
          <w:p w14:paraId="4D0ABCC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22-36</w:t>
            </w:r>
          </w:p>
        </w:tc>
        <w:tc>
          <w:tcPr>
            <w:vAlign w:val="center"/>
          </w:tcPr>
          <w:p w14:paraId="6EE0D088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99D12E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良</w:t>
            </w:r>
          </w:p>
        </w:tc>
      </w:tr>
      <w:tr w14:paraId="1EBB3C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CAA8B8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2026-05-23</w:t>
            </w:r>
          </w:p>
        </w:tc>
        <w:tc>
          <w:tcPr>
            <w:vAlign w:val="center"/>
          </w:tcPr>
          <w:p w14:paraId="22880560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62-94</w:t>
            </w:r>
          </w:p>
        </w:tc>
        <w:tc>
          <w:tcPr>
            <w:vAlign w:val="center"/>
          </w:tcPr>
          <w:p w14:paraId="70E7DCA6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114-150</w:t>
            </w:r>
          </w:p>
        </w:tc>
        <w:tc>
          <w:tcPr>
            <w:vAlign w:val="center"/>
          </w:tcPr>
          <w:p w14:paraId="70AD5075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22-36</w:t>
            </w:r>
          </w:p>
        </w:tc>
        <w:tc>
          <w:tcPr>
            <w:vAlign w:val="center"/>
          </w:tcPr>
          <w:p w14:paraId="682C1CD9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CAC55FF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良</w:t>
            </w:r>
          </w:p>
        </w:tc>
      </w:tr>
      <w:tr w14:paraId="459235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BC03A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2026-05-24</w:t>
            </w:r>
          </w:p>
        </w:tc>
        <w:tc>
          <w:tcPr>
            <w:vAlign w:val="center"/>
          </w:tcPr>
          <w:p w14:paraId="3AA939DB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48-72</w:t>
            </w:r>
          </w:p>
        </w:tc>
        <w:tc>
          <w:tcPr>
            <w:vAlign w:val="center"/>
          </w:tcPr>
          <w:p w14:paraId="5F966881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72-107</w:t>
            </w:r>
          </w:p>
        </w:tc>
        <w:tc>
          <w:tcPr>
            <w:vAlign w:val="center"/>
          </w:tcPr>
          <w:p w14:paraId="1C4253E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22-36</w:t>
            </w:r>
          </w:p>
        </w:tc>
        <w:tc>
          <w:tcPr>
            <w:vAlign w:val="center"/>
          </w:tcPr>
          <w:p w14:paraId="07E8A355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3B8E9E6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优-良</w:t>
            </w:r>
          </w:p>
        </w:tc>
      </w:tr>
      <w:tr w14:paraId="342810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B72FB80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2026-05-25</w:t>
            </w:r>
          </w:p>
        </w:tc>
        <w:tc>
          <w:tcPr>
            <w:vAlign w:val="center"/>
          </w:tcPr>
          <w:p w14:paraId="02FFDCB6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44-66</w:t>
            </w:r>
          </w:p>
        </w:tc>
        <w:tc>
          <w:tcPr>
            <w:vAlign w:val="center"/>
          </w:tcPr>
          <w:p w14:paraId="1130FD50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86-118</w:t>
            </w:r>
          </w:p>
        </w:tc>
        <w:tc>
          <w:tcPr>
            <w:vAlign w:val="center"/>
          </w:tcPr>
          <w:p w14:paraId="0D1EC48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13-27</w:t>
            </w:r>
          </w:p>
        </w:tc>
        <w:tc>
          <w:tcPr>
            <w:vAlign w:val="center"/>
          </w:tcPr>
          <w:p w14:paraId="4CFA6603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E934F94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优-良</w:t>
            </w:r>
          </w:p>
        </w:tc>
      </w:tr>
      <w:tr w14:paraId="377890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1A98F8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2026-05-26</w:t>
            </w:r>
          </w:p>
        </w:tc>
        <w:tc>
          <w:tcPr>
            <w:vAlign w:val="center"/>
          </w:tcPr>
          <w:p w14:paraId="0DB0AB2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50-75</w:t>
            </w:r>
          </w:p>
        </w:tc>
        <w:tc>
          <w:tcPr>
            <w:vAlign w:val="center"/>
          </w:tcPr>
          <w:p w14:paraId="1016E69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100-130</w:t>
            </w:r>
          </w:p>
        </w:tc>
        <w:tc>
          <w:tcPr>
            <w:vAlign w:val="center"/>
          </w:tcPr>
          <w:p w14:paraId="276BC7A5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13-27</w:t>
            </w:r>
          </w:p>
        </w:tc>
        <w:tc>
          <w:tcPr>
            <w:vAlign w:val="center"/>
          </w:tcPr>
          <w:p w14:paraId="6B91A26A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BA8B54C">
            <w:pPr>
              <w:jc w:val="center"/>
              <w:rPr>
                <w:rFonts w:ascii="Times New Roman" w:hAnsi="Times New Roman" w:eastAsia="仿宋_GB2312"/>
                <w:sz w:val="21"/>
              </w:rPr>
            </w:pPr>
            <w:r>
              <w:rPr>
                <w:rFonts w:ascii="Times New Roman" w:hAnsi="Times New Roman" w:eastAsia="仿宋_GB2312"/>
                <w:sz w:val="21"/>
              </w:rPr>
              <w:t>优-良</w:t>
            </w:r>
          </w:p>
        </w:tc>
      </w:tr>
    </w:tbl>
    <w:p w14:paraId="0B668AF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FBD2A0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E9B0F7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2026-05-19T10:08:28Z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